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27B44A3E"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583F384A" w:rsidR="00D93C5E" w:rsidRPr="00D93C5E" w:rsidRDefault="00D93C5E" w:rsidP="00CB3F3A">
      <w:r w:rsidRPr="00D93C5E">
        <w:t>Data on soil volumetric water content (VWC), bulk electrical conductivity (EC), and temperature (</w:t>
      </w:r>
      <w:r w:rsidR="006808F7">
        <w:t>°</w:t>
      </w:r>
      <w:r w:rsidRPr="00D93C5E">
        <w:t>C) are collected from 12 Campbell Scientific CR206X data loggers</w:t>
      </w:r>
      <w:r w:rsidR="00DC0D91">
        <w:t xml:space="preserve">, arranged </w:t>
      </w:r>
      <w:r w:rsidRPr="00D93C5E">
        <w:t xml:space="preserve">3 each in </w:t>
      </w:r>
      <w:r w:rsidR="00DC0D91">
        <w:t xml:space="preserve">each of the </w:t>
      </w:r>
      <w:r w:rsidRPr="00D93C5E">
        <w:t xml:space="preserve">4 strips. Each data logger </w:t>
      </w:r>
      <w:r w:rsidR="006808F7">
        <w:t>collects data from</w:t>
      </w:r>
      <w:r w:rsidRPr="00D93C5E">
        <w:t xml:space="preserve"> 3 Campbell Scientific CS650 Water Content Reflectometers, located at 6, 12, and 18 inches below the surface of the field.</w:t>
      </w:r>
    </w:p>
    <w:p w14:paraId="09A7D432" w14:textId="182C29FB" w:rsidR="00D93C5E" w:rsidRPr="00D93C5E" w:rsidRDefault="00D93C5E" w:rsidP="00F511A2">
      <w:r w:rsidRPr="00D93C5E">
        <w:t>The data flow from sensor to software has three steps</w:t>
      </w:r>
      <w:r w:rsidR="000C479E">
        <w:t xml:space="preserve"> </w:t>
      </w:r>
      <w:r w:rsidR="006808F7">
        <w:t>–</w:t>
      </w:r>
      <w:r w:rsidR="000C479E">
        <w:t xml:space="preserve"> </w:t>
      </w:r>
      <w:r w:rsidRPr="00D93C5E">
        <w:t xml:space="preserve">hard wired soil sensor to data logger, RF signal to a base datalogger, and finally from the datalogger to the final download site through a Starlink system, using an IPv6 </w:t>
      </w:r>
      <w:r w:rsidR="001D0CA3">
        <w:t>56-bit</w:t>
      </w:r>
      <w:r w:rsidR="006808F7">
        <w:t xml:space="preserve"> prefix</w:t>
      </w:r>
      <w:r w:rsidRPr="00D93C5E">
        <w:t xml:space="preserve"> assigned by Starlink to the base datalogger</w:t>
      </w:r>
      <w:r w:rsidR="006808F7">
        <w:t xml:space="preserve">, an ASUSRT-AX88U Pro </w:t>
      </w:r>
      <w:r w:rsidR="005563E2">
        <w:t>Wi-Fi</w:t>
      </w:r>
      <w:r w:rsidR="006808F7">
        <w:t xml:space="preserve"> router. The router then assigns a </w:t>
      </w:r>
      <w:r w:rsidR="001D0CA3">
        <w:t>64-bit</w:t>
      </w:r>
      <w:r w:rsidR="006808F7">
        <w:t xml:space="preserve"> IPv6 address to the base data station, a CR80</w:t>
      </w:r>
      <w:r w:rsidR="009C4800">
        <w:t>0</w:t>
      </w:r>
      <w:r w:rsidR="006808F7">
        <w:t xml:space="preserve"> data logger</w:t>
      </w:r>
      <w:r w:rsidR="00450435">
        <w:t xml:space="preserve"> </w:t>
      </w:r>
      <w:r w:rsidR="006808F7">
        <w:t xml:space="preserve"> configured as a rou</w:t>
      </w:r>
      <w:r w:rsidR="00F4303F">
        <w:t>t</w:t>
      </w:r>
      <w:r w:rsidR="006808F7">
        <w:t>er.</w:t>
      </w:r>
      <w:r w:rsidR="00450435" w:rsidRPr="00450435">
        <w:rPr>
          <w:noProof/>
          <w14:ligatures w14:val="standardContextual"/>
        </w:rPr>
        <w:t xml:space="preserve"> </w:t>
      </w:r>
    </w:p>
    <w:p w14:paraId="06844694" w14:textId="4ADD8469" w:rsidR="00D93C5E" w:rsidRPr="00D93C5E" w:rsidRDefault="00D93C5E" w:rsidP="00F511A2">
      <w:pPr>
        <w:pStyle w:val="Heading2"/>
        <w:rPr>
          <w:rFonts w:eastAsia="Times New Roman"/>
        </w:rPr>
      </w:pPr>
      <w:r w:rsidRPr="00D93C5E">
        <w:rPr>
          <w:rFonts w:eastAsia="Times New Roman"/>
        </w:rPr>
        <w:t>Collecting the data</w:t>
      </w:r>
    </w:p>
    <w:p w14:paraId="1B944906" w14:textId="1CE775BB" w:rsidR="00D93C5E" w:rsidRPr="00D93C5E" w:rsidRDefault="00D93C5E" w:rsidP="00F511A2">
      <w:r w:rsidRPr="00D93C5E">
        <w:t>The CS650</w:t>
      </w:r>
      <w:r w:rsidR="009C4800">
        <w:t>s are</w:t>
      </w:r>
      <w:r w:rsidRPr="00D93C5E">
        <w:t xml:space="preserve">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Pr="00D93C5E">
        <w:t xml:space="preserve"> the raw output of a water content reflectometer.</w:t>
      </w:r>
    </w:p>
    <w:p w14:paraId="22C239EE" w14:textId="0BAABD63"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4"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1168C0C9"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w:t>
      </w:r>
      <w:r w:rsidR="009C4800">
        <w:t>are</w:t>
      </w:r>
      <w:r w:rsidRPr="00D93C5E">
        <w:t xml:space="preserve"> removed and new data added. </w:t>
      </w:r>
      <w:r w:rsidR="009C4800">
        <w:t>Each</w:t>
      </w:r>
      <w:r w:rsidRPr="00D93C5E">
        <w:t xml:space="preserv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39D00AF9"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w:t>
      </w:r>
      <w:r w:rsidR="009458A9">
        <w:t>is blocked from</w:t>
      </w:r>
      <w:r w:rsidRPr="00D93C5E">
        <w:t xml:space="preserv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57996E04" w14:textId="2775E743" w:rsidR="00F4303F" w:rsidRDefault="00F4303F" w:rsidP="00F4303F">
      <w:pPr>
        <w:pStyle w:val="Heading2"/>
      </w:pPr>
      <w:r>
        <w:t>Code availability</w:t>
      </w:r>
    </w:p>
    <w:p w14:paraId="362C4279" w14:textId="31D4CE7E" w:rsidR="00F4303F" w:rsidRDefault="00F4303F" w:rsidP="00F511A2">
      <w:r>
        <w:t xml:space="preserve">All the code elements are available on a </w:t>
      </w:r>
      <w:proofErr w:type="spellStart"/>
      <w:r>
        <w:t>github</w:t>
      </w:r>
      <w:proofErr w:type="spellEnd"/>
      <w:r>
        <w:t xml:space="preserve"> website. The current version is at this </w:t>
      </w:r>
      <w:hyperlink r:id="rId5" w:history="1">
        <w:r w:rsidRPr="00F4303F">
          <w:rPr>
            <w:rStyle w:val="Hyperlink"/>
          </w:rPr>
          <w:t>link</w:t>
        </w:r>
      </w:hyperlink>
      <w:r>
        <w:t>.</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48AE8344" w:rsidR="000742B4" w:rsidRDefault="00000000" w:rsidP="00F511A2">
      <w:r>
        <w:t xml:space="preserve">At first glance it might seem that temperature ratios could be made meaningful by expressing temperatures in Kelvin, so that absolute zero corresponds to 0K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0CA3"/>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06A2A"/>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3279A"/>
    <w:rsid w:val="004406FA"/>
    <w:rsid w:val="00440EDB"/>
    <w:rsid w:val="00445565"/>
    <w:rsid w:val="00445805"/>
    <w:rsid w:val="004458D1"/>
    <w:rsid w:val="00450435"/>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3E2"/>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5FDD"/>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458A9"/>
    <w:rsid w:val="00960096"/>
    <w:rsid w:val="00972B52"/>
    <w:rsid w:val="00974ADA"/>
    <w:rsid w:val="00975358"/>
    <w:rsid w:val="00975C39"/>
    <w:rsid w:val="00982928"/>
    <w:rsid w:val="0099682D"/>
    <w:rsid w:val="00997665"/>
    <w:rsid w:val="009A0997"/>
    <w:rsid w:val="009A1AC7"/>
    <w:rsid w:val="009A22F2"/>
    <w:rsid w:val="009A30BC"/>
    <w:rsid w:val="009A7896"/>
    <w:rsid w:val="009B1F6E"/>
    <w:rsid w:val="009B20E3"/>
    <w:rsid w:val="009B24BE"/>
    <w:rsid w:val="009B27F3"/>
    <w:rsid w:val="009B73B1"/>
    <w:rsid w:val="009B748F"/>
    <w:rsid w:val="009C4800"/>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1D69"/>
    <w:rsid w:val="00B05338"/>
    <w:rsid w:val="00B11ED7"/>
    <w:rsid w:val="00B13A54"/>
    <w:rsid w:val="00B140B5"/>
    <w:rsid w:val="00B14D95"/>
    <w:rsid w:val="00B21AD0"/>
    <w:rsid w:val="00B230FA"/>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4607C"/>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 w:type="paragraph" w:styleId="Caption">
    <w:name w:val="caption"/>
    <w:basedOn w:val="Normal"/>
    <w:next w:val="Normal"/>
    <w:uiPriority w:val="35"/>
    <w:unhideWhenUsed/>
    <w:qFormat/>
    <w:rsid w:val="00450435"/>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GeraldCNelson/biocharWaterConserveWebsite/tree/etl-refactor" TargetMode="External"/><Relationship Id="rId4" Type="http://schemas.openxmlformats.org/officeDocument/2006/relationships/hyperlink" Target="https://www.campbellsc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1128</Words>
  <Characters>5849</Characters>
  <Application>Microsoft Office Word</Application>
  <DocSecurity>0</DocSecurity>
  <Lines>83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21</cp:revision>
  <dcterms:created xsi:type="dcterms:W3CDTF">2025-04-17T17:46:00Z</dcterms:created>
  <dcterms:modified xsi:type="dcterms:W3CDTF">2026-04-29T19:42:00Z</dcterms:modified>
</cp:coreProperties>
</file>