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D19F1" w14:textId="259754FD" w:rsidR="00983FFB" w:rsidRDefault="00C82360" w:rsidP="00983FFB">
      <w:pPr>
        <w:pStyle w:val="af3"/>
      </w:pPr>
      <w:r w:rsidRPr="00C82360">
        <w:t>Cloud Security and Data Privacy Considerations</w:t>
      </w:r>
    </w:p>
    <w:p w14:paraId="17F3E650" w14:textId="77777777" w:rsidR="00983FFB" w:rsidRPr="00983FFB" w:rsidRDefault="00983FFB" w:rsidP="00D75E19">
      <w:pPr>
        <w:pStyle w:val="1"/>
        <w:numPr>
          <w:ilvl w:val="0"/>
          <w:numId w:val="0"/>
        </w:numPr>
        <w:ind w:left="425"/>
      </w:pPr>
      <w:r w:rsidRPr="00983FFB">
        <w:t>Introduction</w:t>
      </w:r>
    </w:p>
    <w:p w14:paraId="02D75B77" w14:textId="14F0F850" w:rsidR="00983FFB" w:rsidRPr="00983FFB" w:rsidRDefault="00983FFB" w:rsidP="00983FFB">
      <w:r w:rsidRPr="00983FFB">
        <w:t xml:space="preserve">Cloud computing has </w:t>
      </w:r>
      <w:r w:rsidR="00CD37DF">
        <w:t>improved</w:t>
      </w:r>
      <w:r w:rsidRPr="00983FFB">
        <w:t xml:space="preserve"> the way businesses and individuals manage and store data. By </w:t>
      </w:r>
      <w:r w:rsidR="00CD37DF">
        <w:t>utilizing</w:t>
      </w:r>
      <w:r w:rsidRPr="00983FFB">
        <w:t xml:space="preserve"> the power of the cloud, organizations can achieve greater efficiency, scalability, and sav</w:t>
      </w:r>
      <w:r w:rsidR="00CD37DF">
        <w:t>e costs</w:t>
      </w:r>
      <w:r w:rsidRPr="00983FFB">
        <w:t>. However, significant challenges</w:t>
      </w:r>
      <w:r w:rsidR="00CD37DF">
        <w:t xml:space="preserve"> come with these benefits</w:t>
      </w:r>
      <w:r w:rsidRPr="00983FFB">
        <w:t>, particularly in the realms of security and data privacy. This report aims to explore the key considerations</w:t>
      </w:r>
      <w:r w:rsidR="00CD37DF">
        <w:t xml:space="preserve"> regarding</w:t>
      </w:r>
      <w:r w:rsidRPr="00983FFB">
        <w:t xml:space="preserve"> cloud security and data privacy, providing insights into the potential risks and strategies for mitigation. The</w:t>
      </w:r>
      <w:r w:rsidR="005F51BB">
        <w:t xml:space="preserve"> goal is </w:t>
      </w:r>
      <w:r w:rsidRPr="00983FFB">
        <w:t xml:space="preserve">to understand the primary security threats to cloud environments, </w:t>
      </w:r>
      <w:r w:rsidR="005F51BB">
        <w:t xml:space="preserve">comprehend </w:t>
      </w:r>
      <w:r w:rsidRPr="00983FFB">
        <w:t xml:space="preserve">data privacy concerns, and discuss </w:t>
      </w:r>
      <w:r w:rsidR="005F51BB">
        <w:t>some</w:t>
      </w:r>
      <w:r w:rsidRPr="00983FFB">
        <w:t xml:space="preserve"> practices </w:t>
      </w:r>
      <w:r w:rsidR="00342185">
        <w:t xml:space="preserve">to </w:t>
      </w:r>
      <w:r w:rsidR="00F707F4">
        <w:t>protect</w:t>
      </w:r>
      <w:r w:rsidRPr="00983FFB">
        <w:t xml:space="preserve"> sensitive information.</w:t>
      </w:r>
    </w:p>
    <w:p w14:paraId="1ADC93E3" w14:textId="2D156DEA" w:rsidR="00983FFB" w:rsidRPr="00983FFB" w:rsidRDefault="00106ED4" w:rsidP="00D75E19">
      <w:pPr>
        <w:pStyle w:val="1"/>
        <w:numPr>
          <w:ilvl w:val="0"/>
          <w:numId w:val="0"/>
        </w:numPr>
        <w:ind w:left="425"/>
      </w:pPr>
      <w:r>
        <w:t>Cloud Security and Threats</w:t>
      </w:r>
    </w:p>
    <w:p w14:paraId="48C89FCA" w14:textId="46CEE0AF" w:rsidR="00342185" w:rsidRPr="00342185" w:rsidRDefault="00983FFB" w:rsidP="00342185">
      <w:pPr>
        <w:pStyle w:val="af"/>
        <w:numPr>
          <w:ilvl w:val="0"/>
          <w:numId w:val="18"/>
        </w:numPr>
        <w:rPr>
          <w:b/>
          <w:bCs/>
        </w:rPr>
      </w:pPr>
      <w:r w:rsidRPr="00342185">
        <w:rPr>
          <w:b/>
          <w:bCs/>
        </w:rPr>
        <w:t>Overview of Cloud Security</w:t>
      </w:r>
    </w:p>
    <w:p w14:paraId="2E1502E3" w14:textId="369B0BC8" w:rsidR="00342185" w:rsidRDefault="000F1BF5" w:rsidP="00342185">
      <w:pPr>
        <w:pStyle w:val="af"/>
        <w:numPr>
          <w:ilvl w:val="1"/>
          <w:numId w:val="18"/>
        </w:numPr>
        <w:rPr>
          <w:b/>
          <w:bCs/>
        </w:rPr>
      </w:pPr>
      <w:r>
        <w:rPr>
          <w:b/>
          <w:bCs/>
        </w:rPr>
        <w:t>Cloud</w:t>
      </w:r>
      <w:r w:rsidR="00A9069A">
        <w:rPr>
          <w:b/>
          <w:bCs/>
        </w:rPr>
        <w:t xml:space="preserve"> Technology</w:t>
      </w:r>
    </w:p>
    <w:p w14:paraId="379A1C0E" w14:textId="06174E0A" w:rsidR="00342185" w:rsidRDefault="003F5C55" w:rsidP="00342185">
      <w:r w:rsidRPr="003F5C55">
        <w:rPr>
          <w:rFonts w:hint="eastAsia"/>
        </w:rPr>
        <w:t>“</w:t>
      </w:r>
      <w:r w:rsidRPr="003F5C55">
        <w:t>Cloud” technology, commonly referred to as cloud computing, is a service model that provides computing resources and data storage over the internet. In this model, users do not need to install and run software or store data on their own devices. Instead, they connect to remote data centers via the internet to use the computing power and storage space provided there.</w:t>
      </w:r>
      <w:r w:rsidR="00342185" w:rsidRPr="000F1BF5">
        <w:t xml:space="preserve"> </w:t>
      </w:r>
    </w:p>
    <w:p w14:paraId="0B7715FF" w14:textId="38C7869D" w:rsidR="00A9069A" w:rsidRDefault="00A9069A" w:rsidP="00A9069A">
      <w:r>
        <w:t>Cloud computing is typically divided into three modes, from the lowest to the highest level, namely IaaS (Infrastructure as a Service), PaaS (Platform as a Service), and SaaS (Software as a Service). The application of cloud computing technology has greatly propelled the development of information technology, making data processing and storage more flexible and efficient, while also reducing costs for businesses and individuals</w:t>
      </w:r>
      <w:r>
        <w:rPr>
          <w:rFonts w:hint="eastAsia"/>
        </w:rPr>
        <w:t>.</w:t>
      </w:r>
    </w:p>
    <w:p w14:paraId="7293A137" w14:textId="77777777" w:rsidR="00A9069A" w:rsidRDefault="00A9069A" w:rsidP="00A9069A">
      <w:r>
        <w:t>Based on the definition of cloud technology, we can discern several characteristics of cloud technology:</w:t>
      </w:r>
    </w:p>
    <w:p w14:paraId="249CA30F" w14:textId="77777777" w:rsidR="00A9069A" w:rsidRDefault="00A9069A" w:rsidP="00A9069A">
      <w:r>
        <w:t>1. Data is stored in the cloud. Data is not stored on the user's local machine but is managed by the service provider.</w:t>
      </w:r>
    </w:p>
    <w:p w14:paraId="28283577" w14:textId="340DFF49" w:rsidR="00A9069A" w:rsidRDefault="00A9069A" w:rsidP="00A9069A">
      <w:r>
        <w:t>2. Multi-user environment. Service providers typically adopt a multi-</w:t>
      </w:r>
      <w:r w:rsidR="00731CBB">
        <w:t xml:space="preserve">user </w:t>
      </w:r>
      <w:r>
        <w:t>architecture where multiple users share the same set of infrastructure.</w:t>
      </w:r>
    </w:p>
    <w:p w14:paraId="11B52EEF" w14:textId="6FB675E3" w:rsidR="003C3500" w:rsidRDefault="00A9069A" w:rsidP="00A9069A">
      <w:r>
        <w:t>3. Extensive network access. Users can access cloud resources through various APIs specified by the service provider.</w:t>
      </w:r>
    </w:p>
    <w:p w14:paraId="45D581C5" w14:textId="77777777" w:rsidR="007B52E8" w:rsidRDefault="007B52E8" w:rsidP="00A9069A"/>
    <w:p w14:paraId="58908D4E" w14:textId="77777777" w:rsidR="00A02A25" w:rsidRDefault="00A02A25" w:rsidP="00A02A25">
      <w:pPr>
        <w:pStyle w:val="af"/>
        <w:numPr>
          <w:ilvl w:val="1"/>
          <w:numId w:val="18"/>
        </w:numPr>
        <w:rPr>
          <w:b/>
          <w:bCs/>
        </w:rPr>
      </w:pPr>
      <w:r w:rsidRPr="00342185">
        <w:rPr>
          <w:b/>
          <w:bCs/>
        </w:rPr>
        <w:t>Security Threats in Cloud Computing</w:t>
      </w:r>
    </w:p>
    <w:p w14:paraId="5783FA66" w14:textId="4049863D" w:rsidR="00204775" w:rsidRDefault="00204775" w:rsidP="00204775">
      <w:r>
        <w:t>Due to the characteristics of cloud technology, several security issues have arisen:</w:t>
      </w:r>
    </w:p>
    <w:p w14:paraId="7D2A03A7" w14:textId="0FC65D9E" w:rsidR="00204775" w:rsidRDefault="00204775" w:rsidP="00204775">
      <w:r>
        <w:t>1. Data Breaches: Users' data being stored on service providers' servers can weaken user control over their data, increasing the risk of data leakage.</w:t>
      </w:r>
    </w:p>
    <w:p w14:paraId="4FDB0D63" w14:textId="7DE407F2" w:rsidR="00204775" w:rsidRDefault="00204775" w:rsidP="00204775">
      <w:r>
        <w:lastRenderedPageBreak/>
        <w:t>2. Provider</w:t>
      </w:r>
      <w:r w:rsidR="00B034D9">
        <w:t xml:space="preserve"> Security Issues</w:t>
      </w:r>
      <w:r>
        <w:t>: Users' high dependence on service providers may result in data loss, service interruption, or malicious attacks if the service provider has inadequate security measures.</w:t>
      </w:r>
    </w:p>
    <w:p w14:paraId="219D6236" w14:textId="3D6BB39D" w:rsidR="00204775" w:rsidRDefault="00204775" w:rsidP="00204775">
      <w:r>
        <w:t>3. Shared Infrastructure Risks: Multiple users sharing the same infrastructure may lead to a security breach in one user’s environment being exploited to attack other users.</w:t>
      </w:r>
    </w:p>
    <w:p w14:paraId="115BB0B4" w14:textId="083A6205" w:rsidR="00B034D9" w:rsidRDefault="00204775" w:rsidP="00204775">
      <w:r>
        <w:t xml:space="preserve">4. </w:t>
      </w:r>
      <w:r w:rsidR="00B034D9">
        <w:t xml:space="preserve">Malicious </w:t>
      </w:r>
      <w:r>
        <w:t>Access: Since cloud services can be accessed from anywhere over the internet, it is essential to ensure that only authorized users can access the data and services. Weak passwords, insecure API interfaces, or inadequate authentication mechanisms may lead to unauthorized access.</w:t>
      </w:r>
    </w:p>
    <w:p w14:paraId="2693943E" w14:textId="3F6DBC25" w:rsidR="00C6515A" w:rsidRDefault="00204775" w:rsidP="00F27427">
      <w:r>
        <w:t>A</w:t>
      </w:r>
      <w:r>
        <w:rPr>
          <w:rFonts w:hint="eastAsia"/>
        </w:rPr>
        <w:t>mong</w:t>
      </w:r>
      <w:r>
        <w:t xml:space="preserve"> all the security problems, d</w:t>
      </w:r>
      <w:r w:rsidR="00983FFB" w:rsidRPr="00983FFB">
        <w:t>ata breaches, in particular, pose a significant risk as they can lead to the unauthorized access and theft of sensitive information. According to a report by the Cloud Security Alliance (CSA), the top threats to cloud computing include data breaches, data loss, and denial of service attack.</w:t>
      </w:r>
      <w:r w:rsidR="00B034D9">
        <w:fldChar w:fldCharType="begin"/>
      </w:r>
      <w:r w:rsidR="00B034D9">
        <w:instrText xml:space="preserve"> REF _Ref168770555 \r \h </w:instrText>
      </w:r>
      <w:r w:rsidR="00B034D9">
        <w:fldChar w:fldCharType="separate"/>
      </w:r>
      <w:r w:rsidR="00B034D9">
        <w:t>[1]</w:t>
      </w:r>
      <w:r w:rsidR="00B034D9">
        <w:fldChar w:fldCharType="end"/>
      </w:r>
      <w:r w:rsidR="00B034D9">
        <w:t xml:space="preserve"> </w:t>
      </w:r>
    </w:p>
    <w:p w14:paraId="4228D846" w14:textId="77777777" w:rsidR="00F27427" w:rsidRPr="00983FFB" w:rsidRDefault="00F27427" w:rsidP="00F27427"/>
    <w:p w14:paraId="0169E754" w14:textId="77777777" w:rsidR="00983FFB" w:rsidRPr="00983FFB" w:rsidRDefault="00983FFB" w:rsidP="00983FFB">
      <w:pPr>
        <w:rPr>
          <w:b/>
          <w:bCs/>
        </w:rPr>
      </w:pPr>
      <w:r w:rsidRPr="00983FFB">
        <w:rPr>
          <w:b/>
          <w:bCs/>
        </w:rPr>
        <w:t>2. Data Privacy in the Cloud</w:t>
      </w:r>
    </w:p>
    <w:p w14:paraId="56DC4374" w14:textId="160921D3" w:rsidR="00983FFB" w:rsidRDefault="00983FFB" w:rsidP="00983FFB">
      <w:pPr>
        <w:rPr>
          <w:b/>
          <w:bCs/>
        </w:rPr>
      </w:pPr>
      <w:r w:rsidRPr="00983FFB">
        <w:rPr>
          <w:b/>
          <w:bCs/>
        </w:rPr>
        <w:t xml:space="preserve">2.1 </w:t>
      </w:r>
      <w:r w:rsidR="00421633">
        <w:rPr>
          <w:b/>
          <w:bCs/>
        </w:rPr>
        <w:t xml:space="preserve">Understanding Data Privacy Concerns </w:t>
      </w:r>
    </w:p>
    <w:p w14:paraId="38C84C2F" w14:textId="659DC7B9" w:rsidR="00421633" w:rsidRPr="00421633" w:rsidRDefault="00421633" w:rsidP="00983FFB">
      <w:r w:rsidRPr="00421633">
        <w:t>Data privacy in the cloud refers to the protection of personal and sensitive information from unauthorized access, use, or disclosure. Key concerns include:</w:t>
      </w:r>
    </w:p>
    <w:p w14:paraId="625D9FB1" w14:textId="54BDE0D4" w:rsidR="00421633" w:rsidRPr="00421633" w:rsidRDefault="00421633" w:rsidP="00421633">
      <w:pPr>
        <w:pStyle w:val="af"/>
        <w:numPr>
          <w:ilvl w:val="0"/>
          <w:numId w:val="19"/>
        </w:numPr>
      </w:pPr>
      <w:r w:rsidRPr="00421633">
        <w:t>Data Sovereignty</w:t>
      </w:r>
      <w:r>
        <w:t>:</w:t>
      </w:r>
      <w:r w:rsidRPr="00421633">
        <w:t xml:space="preserve"> The location of data storage can affect its legal status and privacy protections, as different countries have varying regulations regarding data privacy.</w:t>
      </w:r>
      <w:r>
        <w:fldChar w:fldCharType="begin"/>
      </w:r>
      <w:r>
        <w:instrText xml:space="preserve"> REF _Ref168849206 \r \h </w:instrText>
      </w:r>
      <w:r>
        <w:fldChar w:fldCharType="separate"/>
      </w:r>
      <w:r>
        <w:t>[3]</w:t>
      </w:r>
      <w:r>
        <w:fldChar w:fldCharType="end"/>
      </w:r>
    </w:p>
    <w:p w14:paraId="3F38E3B3" w14:textId="48061759" w:rsidR="00421633" w:rsidRDefault="00421633" w:rsidP="00421633">
      <w:pPr>
        <w:pStyle w:val="af"/>
        <w:numPr>
          <w:ilvl w:val="0"/>
          <w:numId w:val="19"/>
        </w:numPr>
      </w:pPr>
      <w:r w:rsidRPr="00421633">
        <w:t>Data Segregation</w:t>
      </w:r>
      <w:r>
        <w:t>:</w:t>
      </w:r>
      <w:r w:rsidRPr="00421633">
        <w:t xml:space="preserve"> In multi-tenant environments, ensuring that data from different users is effectively isolated to prevent unauthorized access.</w:t>
      </w:r>
    </w:p>
    <w:p w14:paraId="0ACAA78D" w14:textId="62D192F7" w:rsidR="00421633" w:rsidRDefault="00421633" w:rsidP="00421633">
      <w:pPr>
        <w:pStyle w:val="af"/>
        <w:numPr>
          <w:ilvl w:val="0"/>
          <w:numId w:val="19"/>
        </w:numPr>
      </w:pPr>
      <w:r w:rsidRPr="00421633">
        <w:t>Data Retention and Deletion Policies</w:t>
      </w:r>
      <w:r>
        <w:t>:</w:t>
      </w:r>
      <w:r w:rsidRPr="00421633">
        <w:t xml:space="preserve"> Ensuring that data is not retained longer than necessary and is securely deleted when no longer needed.</w:t>
      </w:r>
    </w:p>
    <w:p w14:paraId="5D244486" w14:textId="1A52B52A" w:rsidR="00421633" w:rsidRDefault="00421633" w:rsidP="00FC056D">
      <w:pPr>
        <w:pStyle w:val="af"/>
        <w:numPr>
          <w:ilvl w:val="0"/>
          <w:numId w:val="19"/>
        </w:numPr>
      </w:pPr>
      <w:r w:rsidRPr="00421633">
        <w:t>Compliance with Regulations</w:t>
      </w:r>
      <w:r>
        <w:t>:</w:t>
      </w:r>
      <w:r w:rsidRPr="00421633">
        <w:t xml:space="preserve"> Adhering to laws and regulations such as GDPR (General Data Protection Regulation) and HIPAA (Health Insurance Portability and Accountability Act) which mandate specific data privacy standards.</w:t>
      </w:r>
      <w:r w:rsidR="00FC056D">
        <w:tab/>
      </w:r>
    </w:p>
    <w:p w14:paraId="3E718EAA" w14:textId="02DB6568" w:rsidR="00983FFB" w:rsidRPr="00983FFB" w:rsidRDefault="00983FFB" w:rsidP="00983FFB">
      <w:pPr>
        <w:rPr>
          <w:b/>
          <w:bCs/>
        </w:rPr>
      </w:pPr>
      <w:r w:rsidRPr="00983FFB">
        <w:rPr>
          <w:b/>
          <w:bCs/>
        </w:rPr>
        <w:t xml:space="preserve">2.2 </w:t>
      </w:r>
      <w:r w:rsidR="00421633">
        <w:rPr>
          <w:b/>
          <w:bCs/>
        </w:rPr>
        <w:t>Challenges in Ensuring Data Privacy</w:t>
      </w:r>
    </w:p>
    <w:p w14:paraId="754E1F9E" w14:textId="7681E59E" w:rsidR="00421633" w:rsidRPr="00421633" w:rsidRDefault="00421633" w:rsidP="00983FFB">
      <w:r w:rsidRPr="00421633">
        <w:t>The challenges in maintaining data privacy in the cloud include:</w:t>
      </w:r>
    </w:p>
    <w:p w14:paraId="36B6C5BE" w14:textId="0D924115" w:rsidR="00421633" w:rsidRDefault="00FC056D" w:rsidP="00FC056D">
      <w:pPr>
        <w:pStyle w:val="af"/>
        <w:numPr>
          <w:ilvl w:val="0"/>
          <w:numId w:val="20"/>
        </w:numPr>
      </w:pPr>
      <w:r w:rsidRPr="00FC056D">
        <w:t>Complexity of Cloud Environments</w:t>
      </w:r>
      <w:r>
        <w:t>:</w:t>
      </w:r>
      <w:r w:rsidRPr="00FC056D">
        <w:t xml:space="preserve"> The dynamic and distributed </w:t>
      </w:r>
      <w:r w:rsidR="00F707F4">
        <w:t>nature</w:t>
      </w:r>
      <w:r w:rsidRPr="00FC056D">
        <w:t xml:space="preserve"> of cloud environments makes it difficult to implement and enforce consistent privacy policies.</w:t>
      </w:r>
    </w:p>
    <w:p w14:paraId="6E7E517B" w14:textId="1171EA5A" w:rsidR="00FC056D" w:rsidRDefault="00FC056D" w:rsidP="00FC056D">
      <w:pPr>
        <w:pStyle w:val="af"/>
        <w:numPr>
          <w:ilvl w:val="0"/>
          <w:numId w:val="20"/>
        </w:numPr>
      </w:pPr>
      <w:r>
        <w:t xml:space="preserve">Lack of Transparency: </w:t>
      </w:r>
      <w:r w:rsidR="00952A59" w:rsidRPr="00952A59">
        <w:t>Cloud providers often do not disclose detailed information about how they process and secure data, making it difficult for users to assess privacy risks.</w:t>
      </w:r>
      <w:r w:rsidR="00952A59">
        <w:t xml:space="preserve"> </w:t>
      </w:r>
      <w:r w:rsidR="00952A59" w:rsidRPr="00952A59">
        <w:t>The lack of clear information about data handling practices can lead to uncertainty about how personal data is protected and used.</w:t>
      </w:r>
    </w:p>
    <w:p w14:paraId="36B316A2" w14:textId="1D3F105A" w:rsidR="00FC056D" w:rsidRPr="00FC056D" w:rsidRDefault="00FC056D" w:rsidP="00FC056D">
      <w:pPr>
        <w:pStyle w:val="af"/>
        <w:numPr>
          <w:ilvl w:val="0"/>
          <w:numId w:val="20"/>
        </w:numPr>
      </w:pPr>
      <w:r>
        <w:t xml:space="preserve">Third-Party Risks: </w:t>
      </w:r>
      <w:r w:rsidRPr="00FC056D">
        <w:t>Dependence on third-party vendors for cloud services can introduce additional risks to data privacy if these vendors do not adhere to strict privacy standards.</w:t>
      </w:r>
    </w:p>
    <w:p w14:paraId="7CA197B1" w14:textId="77777777" w:rsidR="00421633" w:rsidRPr="00421633" w:rsidRDefault="00421633" w:rsidP="00983FFB">
      <w:pPr>
        <w:rPr>
          <w:b/>
          <w:bCs/>
        </w:rPr>
      </w:pPr>
    </w:p>
    <w:p w14:paraId="79856B8D" w14:textId="02C6EC80" w:rsidR="00983FFB" w:rsidRDefault="00983FFB" w:rsidP="00983FFB">
      <w:pPr>
        <w:rPr>
          <w:b/>
          <w:bCs/>
        </w:rPr>
      </w:pPr>
      <w:r w:rsidRPr="00983FFB">
        <w:rPr>
          <w:b/>
          <w:bCs/>
        </w:rPr>
        <w:t xml:space="preserve">3. </w:t>
      </w:r>
      <w:r w:rsidR="00F707F4" w:rsidRPr="00F707F4">
        <w:rPr>
          <w:b/>
          <w:bCs/>
        </w:rPr>
        <w:t>Mitigation Strategies</w:t>
      </w:r>
    </w:p>
    <w:p w14:paraId="05E8362F" w14:textId="752D4FDF" w:rsidR="000F4204" w:rsidRDefault="000F4204" w:rsidP="000F4204">
      <w:pPr>
        <w:rPr>
          <w:b/>
          <w:bCs/>
        </w:rPr>
      </w:pPr>
      <w:r>
        <w:rPr>
          <w:b/>
          <w:bCs/>
        </w:rPr>
        <w:t>3.1 Encryption</w:t>
      </w:r>
    </w:p>
    <w:p w14:paraId="4F075196" w14:textId="71C52539" w:rsidR="000F4204" w:rsidRDefault="000F4204" w:rsidP="000F4204">
      <w:r w:rsidRPr="000F4204">
        <w:lastRenderedPageBreak/>
        <w:t>Encrypting data both at rest and in transit is a fundamental practice for securing data in the cloud. Encryption ensures that even if data is intercepted or accessed without authorization, it remains unreadable without the correct decryption keys.</w:t>
      </w:r>
    </w:p>
    <w:p w14:paraId="0D3CE7B1" w14:textId="47656D3A" w:rsidR="000F4204" w:rsidRDefault="000F4204" w:rsidP="000F4204">
      <w:r>
        <w:rPr>
          <w:b/>
          <w:bCs/>
        </w:rPr>
        <w:t>3.</w:t>
      </w:r>
      <w:r w:rsidR="00043E6B">
        <w:rPr>
          <w:b/>
          <w:bCs/>
        </w:rPr>
        <w:t>2</w:t>
      </w:r>
      <w:r>
        <w:rPr>
          <w:b/>
          <w:bCs/>
        </w:rPr>
        <w:t xml:space="preserve"> </w:t>
      </w:r>
      <w:r w:rsidRPr="00983FFB">
        <w:rPr>
          <w:b/>
          <w:bCs/>
        </w:rPr>
        <w:t>Data Masking and Anonymization</w:t>
      </w:r>
      <w:r w:rsidRPr="000F4204">
        <w:t xml:space="preserve"> </w:t>
      </w:r>
    </w:p>
    <w:p w14:paraId="355ADB76" w14:textId="3077AA2A" w:rsidR="000F4204" w:rsidRPr="000F4204" w:rsidRDefault="000F4204" w:rsidP="00043E6B">
      <w:r w:rsidRPr="00983FFB">
        <w:t>Data masking and anonymization are techniques used to protect sensitive information by obfuscating identifiable data elements. Data masking replaces sensitive data with fictional but realistic values, while anonymization removes personally identifiable information (PII) altogether. These techniques are essential for maintaining data privacy, especially in environments where data is shared or processed by third parties</w:t>
      </w:r>
      <w:r>
        <w:fldChar w:fldCharType="begin"/>
      </w:r>
      <w:r>
        <w:instrText xml:space="preserve"> REF _Ref168851167 \r \h </w:instrText>
      </w:r>
      <w:r>
        <w:fldChar w:fldCharType="separate"/>
      </w:r>
      <w:r>
        <w:t>[5]</w:t>
      </w:r>
      <w:r>
        <w:fldChar w:fldCharType="end"/>
      </w:r>
      <w:r w:rsidRPr="00983FFB">
        <w:t>.</w:t>
      </w:r>
    </w:p>
    <w:p w14:paraId="4FC2B63E" w14:textId="6A327571" w:rsidR="000F4204" w:rsidRPr="000F4204" w:rsidRDefault="00983FFB" w:rsidP="000F4204">
      <w:pPr>
        <w:rPr>
          <w:rFonts w:hint="eastAsia"/>
          <w:b/>
          <w:bCs/>
        </w:rPr>
      </w:pPr>
      <w:r w:rsidRPr="00983FFB">
        <w:rPr>
          <w:b/>
          <w:bCs/>
        </w:rPr>
        <w:t>3.</w:t>
      </w:r>
      <w:r w:rsidR="000F4204">
        <w:rPr>
          <w:b/>
          <w:bCs/>
        </w:rPr>
        <w:t>3</w:t>
      </w:r>
      <w:r w:rsidRPr="00983FFB">
        <w:rPr>
          <w:b/>
          <w:bCs/>
        </w:rPr>
        <w:t xml:space="preserve"> Implementing Zero Trust Architecture</w:t>
      </w:r>
    </w:p>
    <w:p w14:paraId="431E2A51" w14:textId="5ADF9855" w:rsidR="00983FFB" w:rsidRDefault="00983FFB" w:rsidP="00983FFB">
      <w:r w:rsidRPr="00983FFB">
        <w:t>Zero Trust Architecture (ZTA) is a security model that operates on the principle of "never trust, always verify." In a ZTA, every access request is thoroughly authenticated, authorized, and encrypted, regardless of the user's location. This approach minimizes the risk of unauthorized access and data breaches</w:t>
      </w:r>
      <w:r w:rsidR="000F4204">
        <w:t>.</w:t>
      </w:r>
      <w:r w:rsidR="000F4204">
        <w:fldChar w:fldCharType="begin"/>
      </w:r>
      <w:r w:rsidR="000F4204">
        <w:instrText xml:space="preserve"> REF _Ref168850984 \r \h </w:instrText>
      </w:r>
      <w:r w:rsidR="000F4204">
        <w:fldChar w:fldCharType="separate"/>
      </w:r>
      <w:r w:rsidR="000F4204">
        <w:t>[4]</w:t>
      </w:r>
      <w:r w:rsidR="000F4204">
        <w:fldChar w:fldCharType="end"/>
      </w:r>
    </w:p>
    <w:p w14:paraId="4AA359AC" w14:textId="4EAF55FD" w:rsidR="00043E6B" w:rsidRDefault="00043E6B" w:rsidP="00983FFB">
      <w:pPr>
        <w:rPr>
          <w:b/>
          <w:bCs/>
        </w:rPr>
      </w:pPr>
      <w:r w:rsidRPr="00043E6B">
        <w:rPr>
          <w:rFonts w:hint="eastAsia"/>
          <w:b/>
          <w:bCs/>
        </w:rPr>
        <w:t xml:space="preserve">3.4 </w:t>
      </w:r>
      <w:r w:rsidRPr="00983FFB">
        <w:rPr>
          <w:b/>
          <w:bCs/>
        </w:rPr>
        <w:t>Implementing</w:t>
      </w:r>
      <w:r>
        <w:rPr>
          <w:rFonts w:hint="eastAsia"/>
          <w:b/>
          <w:bCs/>
        </w:rPr>
        <w:t xml:space="preserve"> Multi</w:t>
      </w:r>
      <w:r>
        <w:rPr>
          <w:b/>
          <w:bCs/>
        </w:rPr>
        <w:t>-Factor Authentication</w:t>
      </w:r>
    </w:p>
    <w:p w14:paraId="46B37671" w14:textId="3782B529" w:rsidR="00043E6B" w:rsidRPr="00043E6B" w:rsidRDefault="00043E6B" w:rsidP="00043E6B">
      <w:r w:rsidRPr="00043E6B">
        <w:t>Implementing MFA adds an extra layer of security by requiring users to provide multiple forms of verification before accessing cloud resources. This reduces the risk of unauthorized access due to compromised credentials.</w:t>
      </w:r>
    </w:p>
    <w:p w14:paraId="4F9885C3" w14:textId="5CCB45C3" w:rsidR="00983FFB" w:rsidRPr="00983FFB" w:rsidRDefault="00983FFB" w:rsidP="00983FFB">
      <w:pPr>
        <w:rPr>
          <w:b/>
          <w:bCs/>
        </w:rPr>
      </w:pPr>
      <w:r w:rsidRPr="00983FFB">
        <w:rPr>
          <w:b/>
          <w:bCs/>
        </w:rPr>
        <w:t>3.</w:t>
      </w:r>
      <w:r w:rsidR="00043E6B">
        <w:rPr>
          <w:b/>
          <w:bCs/>
        </w:rPr>
        <w:t>5 Regular Checks</w:t>
      </w:r>
    </w:p>
    <w:p w14:paraId="29507237" w14:textId="60AABB1E" w:rsidR="00983FFB" w:rsidRPr="00983FFB" w:rsidRDefault="00983FFB" w:rsidP="00983FFB">
      <w:r w:rsidRPr="00983FFB">
        <w:t>Regular security audits and compliance checks are vital for ensuring that cloud environments adhere to security standards and regulatory requirements. These audits help identify vulnerabilities and areas for improvement, ensuring that security measures are up-to-date and effective</w:t>
      </w:r>
      <w:r w:rsidR="00043E6B">
        <w:t>.</w:t>
      </w:r>
      <w:r w:rsidR="00043E6B">
        <w:fldChar w:fldCharType="begin"/>
      </w:r>
      <w:r w:rsidR="00043E6B">
        <w:instrText xml:space="preserve"> REF _Ref168851549 \r \h </w:instrText>
      </w:r>
      <w:r w:rsidR="00043E6B">
        <w:fldChar w:fldCharType="separate"/>
      </w:r>
      <w:r w:rsidR="00043E6B">
        <w:t>[6]</w:t>
      </w:r>
      <w:r w:rsidR="00043E6B">
        <w:fldChar w:fldCharType="end"/>
      </w:r>
    </w:p>
    <w:p w14:paraId="0E3A82CC" w14:textId="77777777" w:rsidR="00983FFB" w:rsidRPr="00983FFB" w:rsidRDefault="00983FFB" w:rsidP="00D75E19">
      <w:pPr>
        <w:pStyle w:val="1"/>
        <w:numPr>
          <w:ilvl w:val="0"/>
          <w:numId w:val="0"/>
        </w:numPr>
        <w:ind w:left="425"/>
      </w:pPr>
      <w:r w:rsidRPr="00983FFB">
        <w:t>Conclusion</w:t>
      </w:r>
    </w:p>
    <w:p w14:paraId="1D4DDE4F" w14:textId="62E847AF" w:rsidR="00043E6B" w:rsidRDefault="00043E6B" w:rsidP="00983FFB">
      <w:r w:rsidRPr="00043E6B">
        <w:t>Cloud computing has transformed how businesses store and manage data, offering efficiency and cost savings. However, it also presents significant security and privacy challenges. This report has outlined the main risks, such as data breaches and inadequate security measures by service providers, and the importance of protecting sensitive information.</w:t>
      </w:r>
    </w:p>
    <w:p w14:paraId="13009C9D" w14:textId="59C2B2B0" w:rsidR="00043E6B" w:rsidRDefault="00043E6B" w:rsidP="00983FFB">
      <w:r w:rsidRPr="00043E6B">
        <w:t>To address these challenges, it's essential to use strategies like encryption, data masking, implementing Zero Trust Architecture, multi-factor authentication, and regular security checks. These steps help keep data safe and comply with regulations.</w:t>
      </w:r>
    </w:p>
    <w:p w14:paraId="75B88547" w14:textId="1117A86C" w:rsidR="00983FFB" w:rsidRPr="00983FFB" w:rsidRDefault="00043E6B" w:rsidP="00983FFB">
      <w:r w:rsidRPr="00043E6B">
        <w:t>In summary, while cloud computing is beneficial, organizations must actively protect their data by using strong security measures. By doing so, they can safely use cloud technology and avoid potential risks</w:t>
      </w:r>
      <w:r w:rsidR="00983FFB" w:rsidRPr="00983FFB">
        <w:t>.</w:t>
      </w:r>
    </w:p>
    <w:p w14:paraId="42DDE556" w14:textId="77777777" w:rsidR="00983FFB" w:rsidRPr="00983FFB" w:rsidRDefault="00983FFB" w:rsidP="00983FFB">
      <w:pPr>
        <w:pStyle w:val="1"/>
      </w:pPr>
      <w:r w:rsidRPr="00983FFB">
        <w:t>References</w:t>
      </w:r>
    </w:p>
    <w:p w14:paraId="55B3E77D" w14:textId="77777777" w:rsidR="00983FFB" w:rsidRPr="00983FFB" w:rsidRDefault="00983FFB" w:rsidP="00342185">
      <w:pPr>
        <w:numPr>
          <w:ilvl w:val="0"/>
          <w:numId w:val="17"/>
        </w:numPr>
      </w:pPr>
      <w:bookmarkStart w:id="0" w:name="_Ref168770555"/>
      <w:r w:rsidRPr="00983FFB">
        <w:t>Cloud Security Alliance (CSA). (2021). Top Threats to Cloud Computing: The Egregious 11. Retrieved from </w:t>
      </w:r>
      <w:hyperlink r:id="rId5" w:tgtFrame="_blank" w:history="1">
        <w:r w:rsidRPr="00983FFB">
          <w:rPr>
            <w:rStyle w:val="a9"/>
          </w:rPr>
          <w:t>https://cloudsecurityalliance.org</w:t>
        </w:r>
      </w:hyperlink>
      <w:bookmarkEnd w:id="0"/>
    </w:p>
    <w:p w14:paraId="71C478AE" w14:textId="77777777" w:rsidR="00983FFB" w:rsidRPr="00983FFB" w:rsidRDefault="00983FFB" w:rsidP="00342185">
      <w:pPr>
        <w:numPr>
          <w:ilvl w:val="0"/>
          <w:numId w:val="17"/>
        </w:numPr>
      </w:pPr>
      <w:bookmarkStart w:id="1" w:name="_Ref168848748"/>
      <w:r w:rsidRPr="00983FFB">
        <w:t>Kaufman, L. M. (2010). Data security in the world of cloud computing. IEEE Security &amp; Privacy, 7(4), 61-64.</w:t>
      </w:r>
      <w:bookmarkEnd w:id="1"/>
    </w:p>
    <w:p w14:paraId="195695FD" w14:textId="77777777" w:rsidR="00983FFB" w:rsidRPr="00983FFB" w:rsidRDefault="00983FFB" w:rsidP="00342185">
      <w:pPr>
        <w:numPr>
          <w:ilvl w:val="0"/>
          <w:numId w:val="17"/>
        </w:numPr>
      </w:pPr>
      <w:bookmarkStart w:id="2" w:name="_Ref168849206"/>
      <w:r w:rsidRPr="00983FFB">
        <w:lastRenderedPageBreak/>
        <w:t>Pearson, S. (2013). Privacy, security and trust in cloud computing. In Privacy and Security for Cloud Computing (pp. 3-42). Springer, London.</w:t>
      </w:r>
      <w:bookmarkEnd w:id="2"/>
    </w:p>
    <w:p w14:paraId="29C4B83E" w14:textId="77777777" w:rsidR="00983FFB" w:rsidRPr="00983FFB" w:rsidRDefault="00983FFB" w:rsidP="00342185">
      <w:pPr>
        <w:numPr>
          <w:ilvl w:val="0"/>
          <w:numId w:val="17"/>
        </w:numPr>
      </w:pPr>
      <w:bookmarkStart w:id="3" w:name="_Ref168850984"/>
      <w:r w:rsidRPr="00983FFB">
        <w:t>Rose, S. (2020). Zero Trust Architecture. NIST Special Publication 800-207. National Institute of Standards and Technology.</w:t>
      </w:r>
      <w:bookmarkEnd w:id="3"/>
    </w:p>
    <w:p w14:paraId="7ADCF83D" w14:textId="77777777" w:rsidR="00983FFB" w:rsidRPr="00983FFB" w:rsidRDefault="00983FFB" w:rsidP="00342185">
      <w:pPr>
        <w:numPr>
          <w:ilvl w:val="0"/>
          <w:numId w:val="17"/>
        </w:numPr>
      </w:pPr>
      <w:bookmarkStart w:id="4" w:name="_Ref168851167"/>
      <w:r w:rsidRPr="00983FFB">
        <w:t>Sweeney, L. (2002). k-anonymity: A model for protecting privacy. International Journal of Uncertainty, Fuzziness and Knowledge-Based Systems, 10(05), 557-570.</w:t>
      </w:r>
      <w:bookmarkEnd w:id="4"/>
    </w:p>
    <w:p w14:paraId="00778F9F" w14:textId="34A8491E" w:rsidR="00983FFB" w:rsidRPr="00983FFB" w:rsidRDefault="00983FFB" w:rsidP="00317DA0">
      <w:pPr>
        <w:numPr>
          <w:ilvl w:val="0"/>
          <w:numId w:val="17"/>
        </w:numPr>
      </w:pPr>
      <w:bookmarkStart w:id="5" w:name="_Ref168851549"/>
      <w:r w:rsidRPr="00983FFB">
        <w:t>Hashizume, K., Rosado, D. G., Fernández-Medina, E., &amp; Fernandez, E. B. (2013). An analysis of security issues for cloud computing. Journal of Internet Services and Applications, 4(1), 1-13.</w:t>
      </w:r>
      <w:bookmarkEnd w:id="5"/>
    </w:p>
    <w:sectPr w:rsidR="00983FFB" w:rsidRPr="00983F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4228F"/>
    <w:multiLevelType w:val="multilevel"/>
    <w:tmpl w:val="BAF2865A"/>
    <w:lvl w:ilvl="0">
      <w:start w:val="1"/>
      <w:numFmt w:val="decimal"/>
      <w:lvlText w:val="[%1]"/>
      <w:lvlJc w:val="left"/>
      <w:pPr>
        <w:tabs>
          <w:tab w:val="num" w:pos="720"/>
        </w:tabs>
        <w:ind w:left="720" w:hanging="360"/>
      </w:pPr>
      <w:rPr>
        <w:rFonts w:hint="eastAsi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72315"/>
    <w:multiLevelType w:val="hybridMultilevel"/>
    <w:tmpl w:val="FBAEDA0C"/>
    <w:lvl w:ilvl="0" w:tplc="BE80E12C">
      <w:start w:val="1"/>
      <w:numFmt w:val="decimal"/>
      <w:lvlText w:val="%1."/>
      <w:lvlJc w:val="left"/>
      <w:pPr>
        <w:ind w:left="644" w:hanging="360"/>
      </w:pPr>
      <w:rPr>
        <w:rFonts w:hint="default"/>
      </w:rPr>
    </w:lvl>
    <w:lvl w:ilvl="1" w:tplc="04090019" w:tentative="1">
      <w:start w:val="1"/>
      <w:numFmt w:val="lowerLetter"/>
      <w:lvlText w:val="%2)"/>
      <w:lvlJc w:val="left"/>
      <w:pPr>
        <w:ind w:left="1164" w:hanging="440"/>
      </w:pPr>
    </w:lvl>
    <w:lvl w:ilvl="2" w:tplc="0409001B" w:tentative="1">
      <w:start w:val="1"/>
      <w:numFmt w:val="lowerRoman"/>
      <w:lvlText w:val="%3."/>
      <w:lvlJc w:val="right"/>
      <w:pPr>
        <w:ind w:left="1604" w:hanging="440"/>
      </w:pPr>
    </w:lvl>
    <w:lvl w:ilvl="3" w:tplc="0409000F" w:tentative="1">
      <w:start w:val="1"/>
      <w:numFmt w:val="decimal"/>
      <w:lvlText w:val="%4."/>
      <w:lvlJc w:val="left"/>
      <w:pPr>
        <w:ind w:left="2044" w:hanging="440"/>
      </w:pPr>
    </w:lvl>
    <w:lvl w:ilvl="4" w:tplc="04090019" w:tentative="1">
      <w:start w:val="1"/>
      <w:numFmt w:val="lowerLetter"/>
      <w:lvlText w:val="%5)"/>
      <w:lvlJc w:val="left"/>
      <w:pPr>
        <w:ind w:left="2484" w:hanging="440"/>
      </w:pPr>
    </w:lvl>
    <w:lvl w:ilvl="5" w:tplc="0409001B" w:tentative="1">
      <w:start w:val="1"/>
      <w:numFmt w:val="lowerRoman"/>
      <w:lvlText w:val="%6."/>
      <w:lvlJc w:val="right"/>
      <w:pPr>
        <w:ind w:left="2924" w:hanging="440"/>
      </w:pPr>
    </w:lvl>
    <w:lvl w:ilvl="6" w:tplc="0409000F" w:tentative="1">
      <w:start w:val="1"/>
      <w:numFmt w:val="decimal"/>
      <w:lvlText w:val="%7."/>
      <w:lvlJc w:val="left"/>
      <w:pPr>
        <w:ind w:left="3364" w:hanging="440"/>
      </w:pPr>
    </w:lvl>
    <w:lvl w:ilvl="7" w:tplc="04090019" w:tentative="1">
      <w:start w:val="1"/>
      <w:numFmt w:val="lowerLetter"/>
      <w:lvlText w:val="%8)"/>
      <w:lvlJc w:val="left"/>
      <w:pPr>
        <w:ind w:left="3804" w:hanging="440"/>
      </w:pPr>
    </w:lvl>
    <w:lvl w:ilvl="8" w:tplc="0409001B" w:tentative="1">
      <w:start w:val="1"/>
      <w:numFmt w:val="lowerRoman"/>
      <w:lvlText w:val="%9."/>
      <w:lvlJc w:val="right"/>
      <w:pPr>
        <w:ind w:left="4244" w:hanging="440"/>
      </w:pPr>
    </w:lvl>
  </w:abstractNum>
  <w:abstractNum w:abstractNumId="2" w15:restartNumberingAfterBreak="0">
    <w:nsid w:val="35251C57"/>
    <w:multiLevelType w:val="multilevel"/>
    <w:tmpl w:val="5D560AC2"/>
    <w:lvl w:ilvl="0">
      <w:start w:val="1"/>
      <w:numFmt w:val="decimal"/>
      <w:lvlText w:val="%1."/>
      <w:lvlJc w:val="left"/>
      <w:pPr>
        <w:ind w:left="644" w:hanging="360"/>
      </w:pPr>
      <w:rPr>
        <w:rFonts w:hint="default"/>
      </w:rPr>
    </w:lvl>
    <w:lvl w:ilvl="1">
      <w:start w:val="1"/>
      <w:numFmt w:val="decimal"/>
      <w:isLgl/>
      <w:lvlText w:val="%1.%2"/>
      <w:lvlJc w:val="left"/>
      <w:pPr>
        <w:ind w:left="764" w:hanging="480"/>
      </w:pPr>
      <w:rPr>
        <w:rFonts w:hint="default"/>
      </w:rPr>
    </w:lvl>
    <w:lvl w:ilvl="2">
      <w:start w:val="2"/>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 w15:restartNumberingAfterBreak="0">
    <w:nsid w:val="380723F5"/>
    <w:multiLevelType w:val="multilevel"/>
    <w:tmpl w:val="4A9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2670B1"/>
    <w:multiLevelType w:val="multilevel"/>
    <w:tmpl w:val="17A0CF56"/>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5" w15:restartNumberingAfterBreak="0">
    <w:nsid w:val="73CD4293"/>
    <w:multiLevelType w:val="multilevel"/>
    <w:tmpl w:val="BBF40D54"/>
    <w:lvl w:ilvl="0">
      <w:start w:val="1"/>
      <w:numFmt w:val="decimal"/>
      <w:pStyle w:val="1"/>
      <w:lvlText w:val="%1."/>
      <w:lvlJc w:val="left"/>
      <w:pPr>
        <w:ind w:left="425" w:hanging="425"/>
      </w:pPr>
      <w:rPr>
        <w:rFonts w:hint="eastAsia"/>
        <w:b w:val="0"/>
        <w:i w:val="0"/>
        <w:sz w:val="28"/>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315571766">
    <w:abstractNumId w:val="5"/>
  </w:num>
  <w:num w:numId="2" w16cid:durableId="1884442432">
    <w:abstractNumId w:val="5"/>
  </w:num>
  <w:num w:numId="3" w16cid:durableId="654141210">
    <w:abstractNumId w:val="5"/>
  </w:num>
  <w:num w:numId="4" w16cid:durableId="425885657">
    <w:abstractNumId w:val="5"/>
  </w:num>
  <w:num w:numId="5" w16cid:durableId="1377318104">
    <w:abstractNumId w:val="5"/>
  </w:num>
  <w:num w:numId="6" w16cid:durableId="628515546">
    <w:abstractNumId w:val="5"/>
  </w:num>
  <w:num w:numId="7" w16cid:durableId="2051568897">
    <w:abstractNumId w:val="5"/>
  </w:num>
  <w:num w:numId="8" w16cid:durableId="1952785855">
    <w:abstractNumId w:val="5"/>
  </w:num>
  <w:num w:numId="9" w16cid:durableId="2039886573">
    <w:abstractNumId w:val="5"/>
  </w:num>
  <w:num w:numId="10" w16cid:durableId="1067802701">
    <w:abstractNumId w:val="5"/>
  </w:num>
  <w:num w:numId="11" w16cid:durableId="1496266801">
    <w:abstractNumId w:val="5"/>
  </w:num>
  <w:num w:numId="12" w16cid:durableId="1559626129">
    <w:abstractNumId w:val="5"/>
  </w:num>
  <w:num w:numId="13" w16cid:durableId="1759710865">
    <w:abstractNumId w:val="5"/>
  </w:num>
  <w:num w:numId="14" w16cid:durableId="928656023">
    <w:abstractNumId w:val="5"/>
  </w:num>
  <w:num w:numId="15" w16cid:durableId="375590599">
    <w:abstractNumId w:val="5"/>
  </w:num>
  <w:num w:numId="16" w16cid:durableId="270358635">
    <w:abstractNumId w:val="3"/>
  </w:num>
  <w:num w:numId="17" w16cid:durableId="1836989362">
    <w:abstractNumId w:val="0"/>
  </w:num>
  <w:num w:numId="18" w16cid:durableId="642349435">
    <w:abstractNumId w:val="4"/>
  </w:num>
  <w:num w:numId="19" w16cid:durableId="175854212">
    <w:abstractNumId w:val="1"/>
  </w:num>
  <w:num w:numId="20" w16cid:durableId="820192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F6F7F"/>
    <w:rsid w:val="00043E6B"/>
    <w:rsid w:val="00092CB4"/>
    <w:rsid w:val="000F1BF5"/>
    <w:rsid w:val="000F4204"/>
    <w:rsid w:val="00106ED4"/>
    <w:rsid w:val="00204775"/>
    <w:rsid w:val="00223F9D"/>
    <w:rsid w:val="00317DA0"/>
    <w:rsid w:val="0033363E"/>
    <w:rsid w:val="00342185"/>
    <w:rsid w:val="003B0227"/>
    <w:rsid w:val="003C3500"/>
    <w:rsid w:val="003F5C55"/>
    <w:rsid w:val="00421633"/>
    <w:rsid w:val="004918AB"/>
    <w:rsid w:val="004D2380"/>
    <w:rsid w:val="005F51BB"/>
    <w:rsid w:val="006064C3"/>
    <w:rsid w:val="00671BCB"/>
    <w:rsid w:val="00731CBB"/>
    <w:rsid w:val="0073209F"/>
    <w:rsid w:val="007B52E8"/>
    <w:rsid w:val="008F6F7F"/>
    <w:rsid w:val="00952A59"/>
    <w:rsid w:val="00983FFB"/>
    <w:rsid w:val="009A1EC5"/>
    <w:rsid w:val="009F04B8"/>
    <w:rsid w:val="00A02A25"/>
    <w:rsid w:val="00A9069A"/>
    <w:rsid w:val="00B034D9"/>
    <w:rsid w:val="00B60AD2"/>
    <w:rsid w:val="00C6515A"/>
    <w:rsid w:val="00C82360"/>
    <w:rsid w:val="00CC553D"/>
    <w:rsid w:val="00CD37DF"/>
    <w:rsid w:val="00D75E19"/>
    <w:rsid w:val="00F27427"/>
    <w:rsid w:val="00F707F4"/>
    <w:rsid w:val="00FC0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C3BD1"/>
  <w15:chartTrackingRefBased/>
  <w15:docId w15:val="{0DA4CC56-2CE1-464F-B66C-55E293C57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rPr>
    </w:rPrDefault>
    <w:pPrDefault>
      <w:pPr>
        <w:spacing w:before="120" w:after="120"/>
        <w:ind w:right="284"/>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209F"/>
    <w:pPr>
      <w:spacing w:before="0" w:after="0"/>
      <w:ind w:left="284"/>
      <w:jc w:val="left"/>
    </w:pPr>
  </w:style>
  <w:style w:type="paragraph" w:styleId="1">
    <w:name w:val="heading 1"/>
    <w:basedOn w:val="a"/>
    <w:next w:val="a"/>
    <w:link w:val="10"/>
    <w:uiPriority w:val="9"/>
    <w:qFormat/>
    <w:rsid w:val="0073209F"/>
    <w:pPr>
      <w:keepNext/>
      <w:keepLines/>
      <w:numPr>
        <w:numId w:val="5"/>
      </w:numPr>
      <w:spacing w:before="120" w:after="120"/>
      <w:jc w:val="center"/>
      <w:outlineLvl w:val="0"/>
    </w:pPr>
    <w:rPr>
      <w:rFonts w:ascii="黑体" w:eastAsia="黑体" w:hAnsi="黑体"/>
      <w:bCs/>
      <w:kern w:val="44"/>
      <w:sz w:val="28"/>
      <w:szCs w:val="44"/>
    </w:rPr>
  </w:style>
  <w:style w:type="paragraph" w:styleId="2">
    <w:name w:val="heading 2"/>
    <w:basedOn w:val="a"/>
    <w:next w:val="a"/>
    <w:link w:val="20"/>
    <w:autoRedefine/>
    <w:uiPriority w:val="9"/>
    <w:unhideWhenUsed/>
    <w:qFormat/>
    <w:rsid w:val="0073209F"/>
    <w:pPr>
      <w:keepNext/>
      <w:keepLines/>
      <w:numPr>
        <w:ilvl w:val="1"/>
        <w:numId w:val="5"/>
      </w:numPr>
      <w:spacing w:afterLines="50" w:after="50"/>
      <w:ind w:left="0" w:firstLine="0"/>
      <w:outlineLvl w:val="1"/>
    </w:pPr>
    <w:rPr>
      <w:rFonts w:ascii="黑体" w:eastAsia="黑体" w:hAnsi="黑体" w:cstheme="majorBidi"/>
      <w:bCs/>
      <w:szCs w:val="32"/>
    </w:rPr>
  </w:style>
  <w:style w:type="paragraph" w:styleId="3">
    <w:name w:val="heading 3"/>
    <w:basedOn w:val="a"/>
    <w:next w:val="a"/>
    <w:link w:val="30"/>
    <w:uiPriority w:val="9"/>
    <w:unhideWhenUsed/>
    <w:qFormat/>
    <w:rsid w:val="0073209F"/>
    <w:pPr>
      <w:keepNext/>
      <w:keepLines/>
      <w:numPr>
        <w:ilvl w:val="2"/>
        <w:numId w:val="15"/>
      </w:numPr>
      <w:ind w:firstLine="0"/>
      <w:outlineLvl w:val="2"/>
    </w:pPr>
    <w:rPr>
      <w:rFonts w:ascii="黑体" w:eastAsia="黑体" w:hAnsi="黑体"/>
      <w:bCs/>
      <w:szCs w:val="32"/>
    </w:rPr>
  </w:style>
  <w:style w:type="paragraph" w:styleId="4">
    <w:name w:val="heading 4"/>
    <w:basedOn w:val="a"/>
    <w:next w:val="a"/>
    <w:link w:val="40"/>
    <w:uiPriority w:val="9"/>
    <w:semiHidden/>
    <w:unhideWhenUsed/>
    <w:rsid w:val="000F42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F42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73209F"/>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a4">
    <w:name w:val="图表标题"/>
    <w:basedOn w:val="a"/>
    <w:next w:val="a"/>
    <w:qFormat/>
    <w:rsid w:val="0073209F"/>
    <w:pPr>
      <w:jc w:val="center"/>
    </w:pPr>
    <w:rPr>
      <w:b/>
    </w:rPr>
  </w:style>
  <w:style w:type="character" w:customStyle="1" w:styleId="11">
    <w:name w:val="未处理的提及1"/>
    <w:basedOn w:val="a0"/>
    <w:uiPriority w:val="99"/>
    <w:semiHidden/>
    <w:unhideWhenUsed/>
    <w:rsid w:val="0073209F"/>
    <w:rPr>
      <w:color w:val="605E5C"/>
      <w:shd w:val="clear" w:color="auto" w:fill="E1DFDD"/>
    </w:rPr>
  </w:style>
  <w:style w:type="character" w:customStyle="1" w:styleId="AMEquationSection">
    <w:name w:val="AMEquationSection"/>
    <w:basedOn w:val="a0"/>
    <w:rsid w:val="0073209F"/>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73209F"/>
    <w:pPr>
      <w:tabs>
        <w:tab w:val="center" w:pos="4420"/>
        <w:tab w:val="right" w:pos="8840"/>
      </w:tabs>
      <w:ind w:left="0"/>
    </w:pPr>
    <w:rPr>
      <w:color w:val="FF0000"/>
    </w:rPr>
  </w:style>
  <w:style w:type="character" w:customStyle="1" w:styleId="AMDisplayEquation0">
    <w:name w:val="AMDisplayEquation 字符"/>
    <w:basedOn w:val="a0"/>
    <w:link w:val="AMDisplayEquation"/>
    <w:rsid w:val="0073209F"/>
    <w:rPr>
      <w:rFonts w:ascii="黑体" w:eastAsia="黑体" w:hAnsi="黑体"/>
      <w:bCs/>
      <w:color w:val="FF0000"/>
      <w:kern w:val="44"/>
      <w:sz w:val="28"/>
      <w:szCs w:val="44"/>
    </w:rPr>
  </w:style>
  <w:style w:type="character" w:customStyle="1" w:styleId="10">
    <w:name w:val="标题 1 字符"/>
    <w:basedOn w:val="a0"/>
    <w:link w:val="1"/>
    <w:uiPriority w:val="9"/>
    <w:rsid w:val="0073209F"/>
    <w:rPr>
      <w:rFonts w:ascii="黑体" w:eastAsia="黑体" w:hAnsi="黑体"/>
      <w:bCs/>
      <w:kern w:val="44"/>
      <w:sz w:val="28"/>
      <w:szCs w:val="44"/>
    </w:rPr>
  </w:style>
  <w:style w:type="paragraph" w:customStyle="1" w:styleId="EndNoteBibliographyTitle">
    <w:name w:val="EndNote Bibliography Title"/>
    <w:basedOn w:val="a"/>
    <w:link w:val="EndNoteBibliographyTitle0"/>
    <w:rsid w:val="0073209F"/>
    <w:pPr>
      <w:jc w:val="center"/>
    </w:pPr>
    <w:rPr>
      <w:rFonts w:cs="Times New Roman"/>
      <w:noProof/>
    </w:rPr>
  </w:style>
  <w:style w:type="character" w:customStyle="1" w:styleId="EndNoteBibliographyTitle0">
    <w:name w:val="EndNote Bibliography Title 字符"/>
    <w:basedOn w:val="a0"/>
    <w:link w:val="EndNoteBibliographyTitle"/>
    <w:rsid w:val="0073209F"/>
    <w:rPr>
      <w:rFonts w:cs="Times New Roman"/>
      <w:noProof/>
    </w:rPr>
  </w:style>
  <w:style w:type="paragraph" w:customStyle="1" w:styleId="EndNoteBibliography">
    <w:name w:val="EndNote Bibliography"/>
    <w:basedOn w:val="a"/>
    <w:link w:val="EndNoteBibliography0"/>
    <w:rsid w:val="0073209F"/>
    <w:rPr>
      <w:rFonts w:cs="Times New Roman"/>
      <w:noProof/>
    </w:rPr>
  </w:style>
  <w:style w:type="character" w:customStyle="1" w:styleId="EndNoteBibliography0">
    <w:name w:val="EndNote Bibliography 字符"/>
    <w:basedOn w:val="a0"/>
    <w:link w:val="EndNoteBibliography"/>
    <w:rsid w:val="0073209F"/>
    <w:rPr>
      <w:rFonts w:cs="Times New Roman"/>
      <w:noProof/>
    </w:rPr>
  </w:style>
  <w:style w:type="character" w:customStyle="1" w:styleId="tit">
    <w:name w:val="tit"/>
    <w:basedOn w:val="a0"/>
    <w:rsid w:val="0073209F"/>
  </w:style>
  <w:style w:type="character" w:customStyle="1" w:styleId="20">
    <w:name w:val="标题 2 字符"/>
    <w:basedOn w:val="a0"/>
    <w:link w:val="2"/>
    <w:uiPriority w:val="9"/>
    <w:rsid w:val="0073209F"/>
    <w:rPr>
      <w:rFonts w:ascii="黑体" w:eastAsia="黑体" w:hAnsi="黑体" w:cstheme="majorBidi"/>
      <w:bCs/>
      <w:szCs w:val="32"/>
    </w:rPr>
  </w:style>
  <w:style w:type="character" w:customStyle="1" w:styleId="30">
    <w:name w:val="标题 3 字符"/>
    <w:basedOn w:val="a0"/>
    <w:link w:val="3"/>
    <w:uiPriority w:val="9"/>
    <w:rsid w:val="0073209F"/>
    <w:rPr>
      <w:rFonts w:ascii="黑体" w:eastAsia="黑体" w:hAnsi="黑体"/>
      <w:bCs/>
      <w:szCs w:val="32"/>
    </w:rPr>
  </w:style>
  <w:style w:type="paragraph" w:styleId="TOC1">
    <w:name w:val="toc 1"/>
    <w:basedOn w:val="a"/>
    <w:next w:val="a"/>
    <w:autoRedefine/>
    <w:uiPriority w:val="39"/>
    <w:unhideWhenUsed/>
    <w:rsid w:val="0073209F"/>
  </w:style>
  <w:style w:type="paragraph" w:styleId="TOC2">
    <w:name w:val="toc 2"/>
    <w:basedOn w:val="a"/>
    <w:next w:val="a"/>
    <w:autoRedefine/>
    <w:uiPriority w:val="39"/>
    <w:unhideWhenUsed/>
    <w:rsid w:val="0073209F"/>
    <w:pPr>
      <w:ind w:leftChars="200" w:left="420"/>
    </w:pPr>
  </w:style>
  <w:style w:type="paragraph" w:styleId="TOC3">
    <w:name w:val="toc 3"/>
    <w:basedOn w:val="a"/>
    <w:next w:val="a"/>
    <w:autoRedefine/>
    <w:uiPriority w:val="39"/>
    <w:unhideWhenUsed/>
    <w:rsid w:val="0073209F"/>
    <w:pPr>
      <w:ind w:leftChars="400" w:left="840"/>
    </w:pPr>
  </w:style>
  <w:style w:type="paragraph" w:styleId="a5">
    <w:name w:val="header"/>
    <w:basedOn w:val="a"/>
    <w:link w:val="a6"/>
    <w:uiPriority w:val="99"/>
    <w:unhideWhenUsed/>
    <w:rsid w:val="0073209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3209F"/>
    <w:rPr>
      <w:sz w:val="18"/>
      <w:szCs w:val="18"/>
    </w:rPr>
  </w:style>
  <w:style w:type="paragraph" w:styleId="a7">
    <w:name w:val="footer"/>
    <w:basedOn w:val="a"/>
    <w:link w:val="a8"/>
    <w:uiPriority w:val="99"/>
    <w:unhideWhenUsed/>
    <w:rsid w:val="0073209F"/>
    <w:pPr>
      <w:tabs>
        <w:tab w:val="center" w:pos="4153"/>
        <w:tab w:val="right" w:pos="8306"/>
      </w:tabs>
      <w:snapToGrid w:val="0"/>
    </w:pPr>
    <w:rPr>
      <w:sz w:val="18"/>
      <w:szCs w:val="18"/>
    </w:rPr>
  </w:style>
  <w:style w:type="character" w:customStyle="1" w:styleId="a8">
    <w:name w:val="页脚 字符"/>
    <w:basedOn w:val="a0"/>
    <w:link w:val="a7"/>
    <w:uiPriority w:val="99"/>
    <w:rsid w:val="0073209F"/>
    <w:rPr>
      <w:sz w:val="18"/>
      <w:szCs w:val="18"/>
    </w:rPr>
  </w:style>
  <w:style w:type="character" w:styleId="a9">
    <w:name w:val="Hyperlink"/>
    <w:basedOn w:val="a0"/>
    <w:uiPriority w:val="99"/>
    <w:unhideWhenUsed/>
    <w:rsid w:val="0073209F"/>
    <w:rPr>
      <w:color w:val="0563C1" w:themeColor="hyperlink"/>
      <w:u w:val="single"/>
    </w:rPr>
  </w:style>
  <w:style w:type="paragraph" w:styleId="aa">
    <w:name w:val="Normal (Web)"/>
    <w:basedOn w:val="a"/>
    <w:uiPriority w:val="99"/>
    <w:semiHidden/>
    <w:unhideWhenUsed/>
    <w:rsid w:val="0073209F"/>
    <w:pPr>
      <w:spacing w:before="100" w:beforeAutospacing="1" w:after="100" w:afterAutospacing="1"/>
    </w:pPr>
    <w:rPr>
      <w:rFonts w:ascii="宋体" w:hAnsi="宋体" w:cs="宋体"/>
      <w:kern w:val="0"/>
      <w:szCs w:val="24"/>
    </w:rPr>
  </w:style>
  <w:style w:type="paragraph" w:styleId="ab">
    <w:name w:val="Balloon Text"/>
    <w:basedOn w:val="a"/>
    <w:link w:val="ac"/>
    <w:uiPriority w:val="99"/>
    <w:semiHidden/>
    <w:unhideWhenUsed/>
    <w:rsid w:val="0073209F"/>
    <w:rPr>
      <w:sz w:val="18"/>
      <w:szCs w:val="18"/>
    </w:rPr>
  </w:style>
  <w:style w:type="character" w:customStyle="1" w:styleId="ac">
    <w:name w:val="批注框文本 字符"/>
    <w:basedOn w:val="a0"/>
    <w:link w:val="ab"/>
    <w:uiPriority w:val="99"/>
    <w:semiHidden/>
    <w:rsid w:val="0073209F"/>
    <w:rPr>
      <w:sz w:val="18"/>
      <w:szCs w:val="18"/>
    </w:rPr>
  </w:style>
  <w:style w:type="table" w:styleId="ad">
    <w:name w:val="Table Grid"/>
    <w:basedOn w:val="a1"/>
    <w:uiPriority w:val="39"/>
    <w:rsid w:val="007320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73209F"/>
    <w:rPr>
      <w:color w:val="808080"/>
    </w:rPr>
  </w:style>
  <w:style w:type="paragraph" w:styleId="af">
    <w:name w:val="List Paragraph"/>
    <w:basedOn w:val="a"/>
    <w:uiPriority w:val="34"/>
    <w:qFormat/>
    <w:rsid w:val="0073209F"/>
    <w:pPr>
      <w:ind w:firstLine="420"/>
    </w:pPr>
  </w:style>
  <w:style w:type="paragraph" w:styleId="af0">
    <w:name w:val="Bibliography"/>
    <w:basedOn w:val="a"/>
    <w:next w:val="a"/>
    <w:uiPriority w:val="37"/>
    <w:unhideWhenUsed/>
    <w:rsid w:val="0073209F"/>
  </w:style>
  <w:style w:type="paragraph" w:styleId="TOC">
    <w:name w:val="TOC Heading"/>
    <w:basedOn w:val="1"/>
    <w:next w:val="a"/>
    <w:uiPriority w:val="39"/>
    <w:unhideWhenUsed/>
    <w:qFormat/>
    <w:rsid w:val="0073209F"/>
    <w:pPr>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character" w:styleId="af1">
    <w:name w:val="Unresolved Mention"/>
    <w:basedOn w:val="a0"/>
    <w:uiPriority w:val="99"/>
    <w:semiHidden/>
    <w:unhideWhenUsed/>
    <w:rsid w:val="0073209F"/>
    <w:rPr>
      <w:color w:val="605E5C"/>
      <w:shd w:val="clear" w:color="auto" w:fill="E1DFDD"/>
    </w:rPr>
  </w:style>
  <w:style w:type="table" w:customStyle="1" w:styleId="af2">
    <w:name w:val="公式"/>
    <w:basedOn w:val="a1"/>
    <w:uiPriority w:val="99"/>
    <w:rsid w:val="006064C3"/>
    <w:pPr>
      <w:ind w:right="0"/>
    </w:pPr>
    <w:tblPr/>
  </w:style>
  <w:style w:type="paragraph" w:styleId="af3">
    <w:name w:val="Title"/>
    <w:basedOn w:val="a"/>
    <w:next w:val="a"/>
    <w:link w:val="af4"/>
    <w:uiPriority w:val="10"/>
    <w:qFormat/>
    <w:rsid w:val="00C82360"/>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C82360"/>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421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pPr>
    <w:rPr>
      <w:rFonts w:ascii="宋体" w:eastAsia="宋体" w:hAnsi="宋体" w:cs="宋体"/>
      <w:kern w:val="0"/>
      <w:sz w:val="24"/>
      <w:szCs w:val="24"/>
    </w:rPr>
  </w:style>
  <w:style w:type="character" w:customStyle="1" w:styleId="HTML0">
    <w:name w:val="HTML 预设格式 字符"/>
    <w:basedOn w:val="a0"/>
    <w:link w:val="HTML"/>
    <w:uiPriority w:val="99"/>
    <w:semiHidden/>
    <w:rsid w:val="00421633"/>
    <w:rPr>
      <w:rFonts w:ascii="宋体" w:eastAsia="宋体" w:hAnsi="宋体" w:cs="宋体"/>
      <w:kern w:val="0"/>
      <w:sz w:val="24"/>
      <w:szCs w:val="24"/>
    </w:rPr>
  </w:style>
  <w:style w:type="character" w:customStyle="1" w:styleId="40">
    <w:name w:val="标题 4 字符"/>
    <w:basedOn w:val="a0"/>
    <w:link w:val="4"/>
    <w:uiPriority w:val="9"/>
    <w:semiHidden/>
    <w:rsid w:val="000F420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F420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3961">
      <w:bodyDiv w:val="1"/>
      <w:marLeft w:val="0"/>
      <w:marRight w:val="0"/>
      <w:marTop w:val="0"/>
      <w:marBottom w:val="0"/>
      <w:divBdr>
        <w:top w:val="none" w:sz="0" w:space="0" w:color="auto"/>
        <w:left w:val="none" w:sz="0" w:space="0" w:color="auto"/>
        <w:bottom w:val="none" w:sz="0" w:space="0" w:color="auto"/>
        <w:right w:val="none" w:sz="0" w:space="0" w:color="auto"/>
      </w:divBdr>
    </w:div>
    <w:div w:id="44718764">
      <w:bodyDiv w:val="1"/>
      <w:marLeft w:val="0"/>
      <w:marRight w:val="0"/>
      <w:marTop w:val="0"/>
      <w:marBottom w:val="0"/>
      <w:divBdr>
        <w:top w:val="none" w:sz="0" w:space="0" w:color="auto"/>
        <w:left w:val="none" w:sz="0" w:space="0" w:color="auto"/>
        <w:bottom w:val="none" w:sz="0" w:space="0" w:color="auto"/>
        <w:right w:val="none" w:sz="0" w:space="0" w:color="auto"/>
      </w:divBdr>
    </w:div>
    <w:div w:id="206798229">
      <w:bodyDiv w:val="1"/>
      <w:marLeft w:val="0"/>
      <w:marRight w:val="0"/>
      <w:marTop w:val="0"/>
      <w:marBottom w:val="0"/>
      <w:divBdr>
        <w:top w:val="none" w:sz="0" w:space="0" w:color="auto"/>
        <w:left w:val="none" w:sz="0" w:space="0" w:color="auto"/>
        <w:bottom w:val="none" w:sz="0" w:space="0" w:color="auto"/>
        <w:right w:val="none" w:sz="0" w:space="0" w:color="auto"/>
      </w:divBdr>
    </w:div>
    <w:div w:id="245187518">
      <w:bodyDiv w:val="1"/>
      <w:marLeft w:val="0"/>
      <w:marRight w:val="0"/>
      <w:marTop w:val="0"/>
      <w:marBottom w:val="0"/>
      <w:divBdr>
        <w:top w:val="none" w:sz="0" w:space="0" w:color="auto"/>
        <w:left w:val="none" w:sz="0" w:space="0" w:color="auto"/>
        <w:bottom w:val="none" w:sz="0" w:space="0" w:color="auto"/>
        <w:right w:val="none" w:sz="0" w:space="0" w:color="auto"/>
      </w:divBdr>
    </w:div>
    <w:div w:id="273900097">
      <w:bodyDiv w:val="1"/>
      <w:marLeft w:val="0"/>
      <w:marRight w:val="0"/>
      <w:marTop w:val="0"/>
      <w:marBottom w:val="0"/>
      <w:divBdr>
        <w:top w:val="none" w:sz="0" w:space="0" w:color="auto"/>
        <w:left w:val="none" w:sz="0" w:space="0" w:color="auto"/>
        <w:bottom w:val="none" w:sz="0" w:space="0" w:color="auto"/>
        <w:right w:val="none" w:sz="0" w:space="0" w:color="auto"/>
      </w:divBdr>
    </w:div>
    <w:div w:id="480779586">
      <w:bodyDiv w:val="1"/>
      <w:marLeft w:val="0"/>
      <w:marRight w:val="0"/>
      <w:marTop w:val="0"/>
      <w:marBottom w:val="0"/>
      <w:divBdr>
        <w:top w:val="none" w:sz="0" w:space="0" w:color="auto"/>
        <w:left w:val="none" w:sz="0" w:space="0" w:color="auto"/>
        <w:bottom w:val="none" w:sz="0" w:space="0" w:color="auto"/>
        <w:right w:val="none" w:sz="0" w:space="0" w:color="auto"/>
      </w:divBdr>
    </w:div>
    <w:div w:id="554198915">
      <w:bodyDiv w:val="1"/>
      <w:marLeft w:val="0"/>
      <w:marRight w:val="0"/>
      <w:marTop w:val="0"/>
      <w:marBottom w:val="0"/>
      <w:divBdr>
        <w:top w:val="none" w:sz="0" w:space="0" w:color="auto"/>
        <w:left w:val="none" w:sz="0" w:space="0" w:color="auto"/>
        <w:bottom w:val="none" w:sz="0" w:space="0" w:color="auto"/>
        <w:right w:val="none" w:sz="0" w:space="0" w:color="auto"/>
      </w:divBdr>
    </w:div>
    <w:div w:id="569922832">
      <w:bodyDiv w:val="1"/>
      <w:marLeft w:val="0"/>
      <w:marRight w:val="0"/>
      <w:marTop w:val="0"/>
      <w:marBottom w:val="0"/>
      <w:divBdr>
        <w:top w:val="none" w:sz="0" w:space="0" w:color="auto"/>
        <w:left w:val="none" w:sz="0" w:space="0" w:color="auto"/>
        <w:bottom w:val="none" w:sz="0" w:space="0" w:color="auto"/>
        <w:right w:val="none" w:sz="0" w:space="0" w:color="auto"/>
      </w:divBdr>
    </w:div>
    <w:div w:id="575363354">
      <w:bodyDiv w:val="1"/>
      <w:marLeft w:val="0"/>
      <w:marRight w:val="0"/>
      <w:marTop w:val="0"/>
      <w:marBottom w:val="0"/>
      <w:divBdr>
        <w:top w:val="none" w:sz="0" w:space="0" w:color="auto"/>
        <w:left w:val="none" w:sz="0" w:space="0" w:color="auto"/>
        <w:bottom w:val="none" w:sz="0" w:space="0" w:color="auto"/>
        <w:right w:val="none" w:sz="0" w:space="0" w:color="auto"/>
      </w:divBdr>
    </w:div>
    <w:div w:id="618150290">
      <w:bodyDiv w:val="1"/>
      <w:marLeft w:val="0"/>
      <w:marRight w:val="0"/>
      <w:marTop w:val="0"/>
      <w:marBottom w:val="0"/>
      <w:divBdr>
        <w:top w:val="none" w:sz="0" w:space="0" w:color="auto"/>
        <w:left w:val="none" w:sz="0" w:space="0" w:color="auto"/>
        <w:bottom w:val="none" w:sz="0" w:space="0" w:color="auto"/>
        <w:right w:val="none" w:sz="0" w:space="0" w:color="auto"/>
      </w:divBdr>
    </w:div>
    <w:div w:id="776944303">
      <w:bodyDiv w:val="1"/>
      <w:marLeft w:val="0"/>
      <w:marRight w:val="0"/>
      <w:marTop w:val="0"/>
      <w:marBottom w:val="0"/>
      <w:divBdr>
        <w:top w:val="none" w:sz="0" w:space="0" w:color="auto"/>
        <w:left w:val="none" w:sz="0" w:space="0" w:color="auto"/>
        <w:bottom w:val="none" w:sz="0" w:space="0" w:color="auto"/>
        <w:right w:val="none" w:sz="0" w:space="0" w:color="auto"/>
      </w:divBdr>
    </w:div>
    <w:div w:id="841504974">
      <w:bodyDiv w:val="1"/>
      <w:marLeft w:val="0"/>
      <w:marRight w:val="0"/>
      <w:marTop w:val="0"/>
      <w:marBottom w:val="0"/>
      <w:divBdr>
        <w:top w:val="none" w:sz="0" w:space="0" w:color="auto"/>
        <w:left w:val="none" w:sz="0" w:space="0" w:color="auto"/>
        <w:bottom w:val="none" w:sz="0" w:space="0" w:color="auto"/>
        <w:right w:val="none" w:sz="0" w:space="0" w:color="auto"/>
      </w:divBdr>
    </w:div>
    <w:div w:id="878131914">
      <w:bodyDiv w:val="1"/>
      <w:marLeft w:val="0"/>
      <w:marRight w:val="0"/>
      <w:marTop w:val="0"/>
      <w:marBottom w:val="0"/>
      <w:divBdr>
        <w:top w:val="none" w:sz="0" w:space="0" w:color="auto"/>
        <w:left w:val="none" w:sz="0" w:space="0" w:color="auto"/>
        <w:bottom w:val="none" w:sz="0" w:space="0" w:color="auto"/>
        <w:right w:val="none" w:sz="0" w:space="0" w:color="auto"/>
      </w:divBdr>
    </w:div>
    <w:div w:id="900287979">
      <w:bodyDiv w:val="1"/>
      <w:marLeft w:val="0"/>
      <w:marRight w:val="0"/>
      <w:marTop w:val="0"/>
      <w:marBottom w:val="0"/>
      <w:divBdr>
        <w:top w:val="none" w:sz="0" w:space="0" w:color="auto"/>
        <w:left w:val="none" w:sz="0" w:space="0" w:color="auto"/>
        <w:bottom w:val="none" w:sz="0" w:space="0" w:color="auto"/>
        <w:right w:val="none" w:sz="0" w:space="0" w:color="auto"/>
      </w:divBdr>
    </w:div>
    <w:div w:id="996803107">
      <w:bodyDiv w:val="1"/>
      <w:marLeft w:val="0"/>
      <w:marRight w:val="0"/>
      <w:marTop w:val="0"/>
      <w:marBottom w:val="0"/>
      <w:divBdr>
        <w:top w:val="none" w:sz="0" w:space="0" w:color="auto"/>
        <w:left w:val="none" w:sz="0" w:space="0" w:color="auto"/>
        <w:bottom w:val="none" w:sz="0" w:space="0" w:color="auto"/>
        <w:right w:val="none" w:sz="0" w:space="0" w:color="auto"/>
      </w:divBdr>
    </w:div>
    <w:div w:id="1061561778">
      <w:bodyDiv w:val="1"/>
      <w:marLeft w:val="0"/>
      <w:marRight w:val="0"/>
      <w:marTop w:val="0"/>
      <w:marBottom w:val="0"/>
      <w:divBdr>
        <w:top w:val="none" w:sz="0" w:space="0" w:color="auto"/>
        <w:left w:val="none" w:sz="0" w:space="0" w:color="auto"/>
        <w:bottom w:val="none" w:sz="0" w:space="0" w:color="auto"/>
        <w:right w:val="none" w:sz="0" w:space="0" w:color="auto"/>
      </w:divBdr>
    </w:div>
    <w:div w:id="1077434169">
      <w:bodyDiv w:val="1"/>
      <w:marLeft w:val="0"/>
      <w:marRight w:val="0"/>
      <w:marTop w:val="0"/>
      <w:marBottom w:val="0"/>
      <w:divBdr>
        <w:top w:val="none" w:sz="0" w:space="0" w:color="auto"/>
        <w:left w:val="none" w:sz="0" w:space="0" w:color="auto"/>
        <w:bottom w:val="none" w:sz="0" w:space="0" w:color="auto"/>
        <w:right w:val="none" w:sz="0" w:space="0" w:color="auto"/>
      </w:divBdr>
    </w:div>
    <w:div w:id="1080323646">
      <w:bodyDiv w:val="1"/>
      <w:marLeft w:val="0"/>
      <w:marRight w:val="0"/>
      <w:marTop w:val="0"/>
      <w:marBottom w:val="0"/>
      <w:divBdr>
        <w:top w:val="none" w:sz="0" w:space="0" w:color="auto"/>
        <w:left w:val="none" w:sz="0" w:space="0" w:color="auto"/>
        <w:bottom w:val="none" w:sz="0" w:space="0" w:color="auto"/>
        <w:right w:val="none" w:sz="0" w:space="0" w:color="auto"/>
      </w:divBdr>
    </w:div>
    <w:div w:id="1139299722">
      <w:bodyDiv w:val="1"/>
      <w:marLeft w:val="0"/>
      <w:marRight w:val="0"/>
      <w:marTop w:val="0"/>
      <w:marBottom w:val="0"/>
      <w:divBdr>
        <w:top w:val="none" w:sz="0" w:space="0" w:color="auto"/>
        <w:left w:val="none" w:sz="0" w:space="0" w:color="auto"/>
        <w:bottom w:val="none" w:sz="0" w:space="0" w:color="auto"/>
        <w:right w:val="none" w:sz="0" w:space="0" w:color="auto"/>
      </w:divBdr>
    </w:div>
    <w:div w:id="1244531603">
      <w:bodyDiv w:val="1"/>
      <w:marLeft w:val="0"/>
      <w:marRight w:val="0"/>
      <w:marTop w:val="0"/>
      <w:marBottom w:val="0"/>
      <w:divBdr>
        <w:top w:val="none" w:sz="0" w:space="0" w:color="auto"/>
        <w:left w:val="none" w:sz="0" w:space="0" w:color="auto"/>
        <w:bottom w:val="none" w:sz="0" w:space="0" w:color="auto"/>
        <w:right w:val="none" w:sz="0" w:space="0" w:color="auto"/>
      </w:divBdr>
    </w:div>
    <w:div w:id="1257716454">
      <w:bodyDiv w:val="1"/>
      <w:marLeft w:val="0"/>
      <w:marRight w:val="0"/>
      <w:marTop w:val="0"/>
      <w:marBottom w:val="0"/>
      <w:divBdr>
        <w:top w:val="none" w:sz="0" w:space="0" w:color="auto"/>
        <w:left w:val="none" w:sz="0" w:space="0" w:color="auto"/>
        <w:bottom w:val="none" w:sz="0" w:space="0" w:color="auto"/>
        <w:right w:val="none" w:sz="0" w:space="0" w:color="auto"/>
      </w:divBdr>
    </w:div>
    <w:div w:id="1281763164">
      <w:bodyDiv w:val="1"/>
      <w:marLeft w:val="0"/>
      <w:marRight w:val="0"/>
      <w:marTop w:val="0"/>
      <w:marBottom w:val="0"/>
      <w:divBdr>
        <w:top w:val="none" w:sz="0" w:space="0" w:color="auto"/>
        <w:left w:val="none" w:sz="0" w:space="0" w:color="auto"/>
        <w:bottom w:val="none" w:sz="0" w:space="0" w:color="auto"/>
        <w:right w:val="none" w:sz="0" w:space="0" w:color="auto"/>
      </w:divBdr>
    </w:div>
    <w:div w:id="1345981808">
      <w:bodyDiv w:val="1"/>
      <w:marLeft w:val="0"/>
      <w:marRight w:val="0"/>
      <w:marTop w:val="0"/>
      <w:marBottom w:val="0"/>
      <w:divBdr>
        <w:top w:val="none" w:sz="0" w:space="0" w:color="auto"/>
        <w:left w:val="none" w:sz="0" w:space="0" w:color="auto"/>
        <w:bottom w:val="none" w:sz="0" w:space="0" w:color="auto"/>
        <w:right w:val="none" w:sz="0" w:space="0" w:color="auto"/>
      </w:divBdr>
    </w:div>
    <w:div w:id="1380399856">
      <w:bodyDiv w:val="1"/>
      <w:marLeft w:val="0"/>
      <w:marRight w:val="0"/>
      <w:marTop w:val="0"/>
      <w:marBottom w:val="0"/>
      <w:divBdr>
        <w:top w:val="none" w:sz="0" w:space="0" w:color="auto"/>
        <w:left w:val="none" w:sz="0" w:space="0" w:color="auto"/>
        <w:bottom w:val="none" w:sz="0" w:space="0" w:color="auto"/>
        <w:right w:val="none" w:sz="0" w:space="0" w:color="auto"/>
      </w:divBdr>
    </w:div>
    <w:div w:id="1502088919">
      <w:bodyDiv w:val="1"/>
      <w:marLeft w:val="0"/>
      <w:marRight w:val="0"/>
      <w:marTop w:val="0"/>
      <w:marBottom w:val="0"/>
      <w:divBdr>
        <w:top w:val="none" w:sz="0" w:space="0" w:color="auto"/>
        <w:left w:val="none" w:sz="0" w:space="0" w:color="auto"/>
        <w:bottom w:val="none" w:sz="0" w:space="0" w:color="auto"/>
        <w:right w:val="none" w:sz="0" w:space="0" w:color="auto"/>
      </w:divBdr>
    </w:div>
    <w:div w:id="1673216033">
      <w:bodyDiv w:val="1"/>
      <w:marLeft w:val="0"/>
      <w:marRight w:val="0"/>
      <w:marTop w:val="0"/>
      <w:marBottom w:val="0"/>
      <w:divBdr>
        <w:top w:val="none" w:sz="0" w:space="0" w:color="auto"/>
        <w:left w:val="none" w:sz="0" w:space="0" w:color="auto"/>
        <w:bottom w:val="none" w:sz="0" w:space="0" w:color="auto"/>
        <w:right w:val="none" w:sz="0" w:space="0" w:color="auto"/>
      </w:divBdr>
    </w:div>
    <w:div w:id="1741832801">
      <w:bodyDiv w:val="1"/>
      <w:marLeft w:val="0"/>
      <w:marRight w:val="0"/>
      <w:marTop w:val="0"/>
      <w:marBottom w:val="0"/>
      <w:divBdr>
        <w:top w:val="none" w:sz="0" w:space="0" w:color="auto"/>
        <w:left w:val="none" w:sz="0" w:space="0" w:color="auto"/>
        <w:bottom w:val="none" w:sz="0" w:space="0" w:color="auto"/>
        <w:right w:val="none" w:sz="0" w:space="0" w:color="auto"/>
      </w:divBdr>
    </w:div>
    <w:div w:id="1787046507">
      <w:bodyDiv w:val="1"/>
      <w:marLeft w:val="0"/>
      <w:marRight w:val="0"/>
      <w:marTop w:val="0"/>
      <w:marBottom w:val="0"/>
      <w:divBdr>
        <w:top w:val="none" w:sz="0" w:space="0" w:color="auto"/>
        <w:left w:val="none" w:sz="0" w:space="0" w:color="auto"/>
        <w:bottom w:val="none" w:sz="0" w:space="0" w:color="auto"/>
        <w:right w:val="none" w:sz="0" w:space="0" w:color="auto"/>
      </w:divBdr>
    </w:div>
    <w:div w:id="1968393575">
      <w:bodyDiv w:val="1"/>
      <w:marLeft w:val="0"/>
      <w:marRight w:val="0"/>
      <w:marTop w:val="0"/>
      <w:marBottom w:val="0"/>
      <w:divBdr>
        <w:top w:val="none" w:sz="0" w:space="0" w:color="auto"/>
        <w:left w:val="none" w:sz="0" w:space="0" w:color="auto"/>
        <w:bottom w:val="none" w:sz="0" w:space="0" w:color="auto"/>
        <w:right w:val="none" w:sz="0" w:space="0" w:color="auto"/>
      </w:divBdr>
    </w:div>
    <w:div w:id="1969165608">
      <w:bodyDiv w:val="1"/>
      <w:marLeft w:val="0"/>
      <w:marRight w:val="0"/>
      <w:marTop w:val="0"/>
      <w:marBottom w:val="0"/>
      <w:divBdr>
        <w:top w:val="none" w:sz="0" w:space="0" w:color="auto"/>
        <w:left w:val="none" w:sz="0" w:space="0" w:color="auto"/>
        <w:bottom w:val="none" w:sz="0" w:space="0" w:color="auto"/>
        <w:right w:val="none" w:sz="0" w:space="0" w:color="auto"/>
      </w:divBdr>
    </w:div>
    <w:div w:id="203576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securityallianc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4</Pages>
  <Words>3996</Words>
  <Characters>4597</Characters>
  <Application>Microsoft Office Word</Application>
  <DocSecurity>0</DocSecurity>
  <Lines>306</Lines>
  <Paragraphs>358</Paragraphs>
  <ScaleCrop>false</ScaleCrop>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馨木 葛</dc:creator>
  <cp:keywords/>
  <dc:description/>
  <cp:lastModifiedBy>馨木 葛</cp:lastModifiedBy>
  <cp:revision>7</cp:revision>
  <dcterms:created xsi:type="dcterms:W3CDTF">2024-06-08T09:41:00Z</dcterms:created>
  <dcterms:modified xsi:type="dcterms:W3CDTF">2024-06-10T11:48:00Z</dcterms:modified>
</cp:coreProperties>
</file>