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Cambio de seguridad en el microservicio de turismo</w:t>
      </w:r>
    </w:p>
    <w:p>
      <w:r>
        <w:t>Julián Daniel Quitian Peña y Geraldine Rojas Torres</w:t>
        <w:br/>
        <w:t>Comunicación y Stakeholder Management</w:t>
        <w:br/>
        <w:t>19 de septiembre de 2026</w:t>
      </w:r>
    </w:p>
    <w:p>
      <w:r>
        <w:t>Este documento registra el cambio solicitado por el cliente y su resolución en el prototipo. La solución bloquea todas las actividades al aire libre cuando el viento supera los 50 km/h, aunque el cielo esté soleado, y muestra una alerta de seguridad. El cambio se concentra en las reglas del servidor y conserva la consulta del pronóstico.</w:t>
      </w:r>
    </w:p>
    <w:p>
      <w:pPr>
        <w:pStyle w:val="Heading1"/>
      </w:pPr>
      <w:r>
        <w:t>Solicitud y criterio de aceptación</w:t>
      </w:r>
    </w:p>
    <w:p>
      <w:r>
        <w:t>En el escenario del ejercicio, una empresa de turismo requiere recomendaciones según el clima. Marketing añade una condición de seguridad a mitad del desarrollo. El profesor representa al cliente que valida el resultado. El requisito se interpreta literalmente: 50 km/h no activa el bloqueo por viento y cualquier valor superior sí lo activa.</w:t>
      </w:r>
    </w:p>
    <w:p>
      <w:r>
        <w:t>El resultado aceptable debe excluir todos los planes exteriores, mantener alternativas bajo techo y explicar el motivo del bloqueo. El estado del cielo no puede anular la regla. La alerta se genera en cada consulta afectada y aparece tanto en la respuesta de la API como en la interfaz.</w:t>
      </w:r>
    </w:p>
    <w:p>
      <w:pPr>
        <w:pStyle w:val="Heading1"/>
      </w:pPr>
      <w:r>
        <w:t>Impacto técnico</w:t>
      </w:r>
    </w:p>
    <w:p>
      <w:r>
        <w:t>El catálogo incorpora una clasificación explícita de cada actividad como interior o exterior. La función recommend centraliza la comparación wind &gt; 50 y filtra el catálogo antes de responder. Esta ubicación evita que el bloqueo dependa únicamente de lo que se muestra en pantalla y permite probar la regla de forma aislada.</w:t>
      </w:r>
    </w:p>
    <w:p>
      <w:r>
        <w:t>El adaptador forecast consulta a Open-Meteo para la próxima hora del pronóstico en UTC. Solicita la velocidad del viento en km/h y comprueba la unidad recibida. La respuesta incorpora outdoor_blocked y safety_alert para que la interfaz comunique la decisión. No se necesita una base de datos ni cambiar el proveedor meteorológico.</w:t>
      </w:r>
    </w:p>
    <w:p>
      <w:pPr>
        <w:pStyle w:val="Heading1"/>
      </w:pPr>
      <w:r>
        <w:t>Gestión del cambio con los interesados</w:t>
      </w:r>
    </w:p>
    <w:p>
      <w:r>
        <w:t>Marketing plantea la nueva necesidad; el cliente confirma su alcance; el equipo implementa y demuestra los casos de aceptación. Los viajeros reciben el aviso y las alternativas. Para cerrar el cambio, proponemos presentar al profesor el contraste entre 50 y 50,01 km/h y registrar su aceptación. No se presume una aprobación ya obtenida.</w:t>
      </w:r>
    </w:p>
    <w:p>
      <w:r>
        <w:br w:type="page"/>
      </w:r>
    </w:p>
    <w:p>
      <w:pPr>
        <w:pStyle w:val="Heading1"/>
      </w:pPr>
      <w:r>
        <w:t>Resolución y comportamiento ante fallos</w:t>
      </w:r>
    </w:p>
    <w:p>
      <w:r>
        <w:t>La regla previa ofrece exteriores con códigos de cielo despejado o nublado y ofrece interiores en las demás condiciones reconocidas. La nueva política de viento tiene prioridad sobre esa selección. Si el proveedor no responde, entrega datos inválidos o usa otra unidad, el servicio devuelve 503 y una alerta de indisponibilidad, sin recomendaciones. La interfaz elimina los resultados anteriores para evitar mostrar planes desactualizados.</w:t>
      </w:r>
    </w:p>
    <w:p>
      <w:pPr>
        <w:pStyle w:val="Heading1"/>
      </w:pPr>
      <w:r>
        <w:t>Validación del prototipo</w:t>
      </w:r>
    </w:p>
    <w:p>
      <w:r>
        <w:t>Se ejecutaron siete pruebas automatizadas con resultados satisfactorios. Incluyen varios escenarios por prueba, validación de entradas, interpretación de datos del proveedor y respuestas HTTP. También se comprobó una consulta real a Open-Meteo. Los escenarios simulados permiten reproducir el cambio aunque el clima real sea distinto.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9EFF2"/>
          </w:tcPr>
          <w:p>
            <w:pPr>
              <w:spacing w:before="100" w:after="100"/>
            </w:pPr>
            <w:r>
              <w:rPr>
                <w:b/>
                <w:sz w:val="20"/>
              </w:rPr>
              <w:t>Escenario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9EFF2"/>
          </w:tcPr>
          <w:p>
            <w:pPr>
              <w:spacing w:before="100" w:after="10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9EFF2"/>
          </w:tcPr>
          <w:p>
            <w:pPr>
              <w:spacing w:before="100" w:after="100"/>
            </w:pPr>
            <w:r>
              <w:rPr>
                <w:b/>
                <w:sz w:val="20"/>
              </w:rPr>
              <w:t>Verificación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9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Soleado y 49,9 o 50 km/h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9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Planes exteriores sin alerta de viento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9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Satisfactoria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Soleado y 50,01 o 60 km/h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Solo interiores y alerta HIGH_WIND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Satisfactoria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9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Lluvia y 20 km/h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9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Solo interiores por el clima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9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Satisfactoria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Proveedor no disponible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Sin planes y alerta de indisponibilidad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Satisfactoria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9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Viento inválido o latitud fuera de rango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9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Error 400 sin recomendaciones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6F8F9"/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Satisfactoria</w:t>
            </w:r>
          </w:p>
        </w:tc>
      </w:tr>
    </w:tbl>
    <w:p>
      <w:pPr>
        <w:pStyle w:val="Heading1"/>
      </w:pPr>
      <w:r>
        <w:t>Alcance y entrega</w:t>
      </w:r>
    </w:p>
    <w:p>
      <w:r>
        <w:t>La entrega contiene el código, una interfaz de demostración, instrucciones de ejecución y pruebas reproducibles. La presentación ejecutiva explica el cambio con lenguaje no técnico. El proyecto está publicado en un repositorio público de GitHub. Este registro reconstruye el antes y después del ejercicio; no representa un historial previo de desarrollo.</w:t>
      </w:r>
    </w:p>
    <w:p>
      <w:r>
        <w:t xml:space="preserve">Repositorio del proyecto: </w:t>
      </w:r>
      <w:hyperlink r:id="rId9">
        <w:r>
          <w:rPr>
            <w:color w:val="2456A6"/>
            <w:u w:val="single"/>
          </w:rPr>
          <w:t>https://github.com/Geralldb-96/prototipo-de-turismo</w:t>
        </w:r>
      </w:hyperlink>
    </w:p>
    <w:p>
      <w:r>
        <w:t>La alerta funciona al consultar el servicio. No incluye vigilancia continua ni mensajes SMS. Las actividades son ejemplos genéricos y el umbral es una regla del ejercicio. El prototipo no constituye una garantía de seguridad ni una plataforma de reservas.</w:t>
      </w:r>
    </w:p>
    <w:p>
      <w:r>
        <w:t>Fuente técnica: Open-Meteo Forecast API, https://open-meteo.com/en/docs. Requisito funcional: enunciado de la actividad Stakeholder suministrado por el cliente académico.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eralldb-96/prototipo-de-turis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