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标题 1"/>
        <w:spacing w:before="0" w:after="0" w:line="300" w:lineRule="auto"/>
        <w:jc w:val="center"/>
        <w:rPr>
          <w:b w:val="0"/>
          <w:bCs w:val="0"/>
          <w:color w:val="000000"/>
          <w:sz w:val="32"/>
          <w:szCs w:val="32"/>
          <w:u w:color="000000"/>
          <w:lang w:val="zh-TW" w:eastAsia="zh-TW"/>
        </w:rPr>
      </w:pPr>
      <w:r>
        <w:rPr>
          <w:rFonts w:ascii="华文新魏" w:cs="华文新魏" w:hAnsi="华文新魏" w:eastAsia="华文新魏"/>
          <w:b w:val="0"/>
          <w:bCs w:val="0"/>
          <w:color w:val="000000"/>
          <w:sz w:val="32"/>
          <w:szCs w:val="32"/>
          <w:u w:color="000000"/>
          <w:rtl w:val="0"/>
          <w:lang w:val="zh-TW" w:eastAsia="zh-TW"/>
        </w:rPr>
        <w:t>数学实验报告</w:t>
      </w:r>
    </w:p>
    <w:p>
      <w:pPr>
        <w:pStyle w:val="正文 A"/>
        <w:rPr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实验序号： 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五、六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日期：</w:t>
      </w:r>
      <w:r>
        <w:rPr>
          <w:rFonts w:ascii="Times New Roman" w:hAnsi="Times New Roman"/>
          <w:sz w:val="24"/>
          <w:szCs w:val="24"/>
          <w:rtl w:val="0"/>
          <w:lang w:val="en-US"/>
        </w:rPr>
        <w:t>201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7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 xml:space="preserve">年  </w:t>
      </w:r>
      <w:r>
        <w:rPr>
          <w:rFonts w:ascii="幼圆" w:cs="幼圆" w:hAnsi="幼圆" w:eastAsia="幼圆"/>
          <w:sz w:val="24"/>
          <w:szCs w:val="24"/>
          <w:rtl w:val="0"/>
          <w:lang w:val="zh-CN" w:eastAsia="zh-CN"/>
        </w:rPr>
        <w:t>10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 xml:space="preserve"> 月  </w:t>
      </w:r>
      <w:r>
        <w:rPr>
          <w:rFonts w:ascii="幼圆" w:cs="幼圆" w:hAnsi="幼圆" w:eastAsia="幼圆"/>
          <w:sz w:val="24"/>
          <w:szCs w:val="24"/>
          <w:rtl w:val="0"/>
          <w:lang w:val="zh-CN" w:eastAsia="zh-CN"/>
        </w:rPr>
        <w:t>25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 xml:space="preserve">  日</w:t>
      </w:r>
    </w:p>
    <w:tbl>
      <w:tblPr>
        <w:tblW w:w="78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73"/>
        <w:gridCol w:w="1335"/>
        <w:gridCol w:w="1290"/>
        <w:gridCol w:w="1410"/>
        <w:gridCol w:w="1110"/>
        <w:gridCol w:w="123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班    级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信计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2015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  名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李嘉杰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  号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15015118</w:t>
            </w:r>
          </w:p>
        </w:tc>
      </w:tr>
      <w:tr>
        <w:tblPrEx>
          <w:shd w:val="clear" w:color="auto" w:fill="ced7e7"/>
        </w:tblPrEx>
        <w:trPr>
          <w:trHeight w:val="1442" w:hRule="atLeast"/>
        </w:trPr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实验名称</w:t>
            </w:r>
          </w:p>
        </w:tc>
        <w:tc>
          <w:tcPr>
            <w:tcW w:type="dxa" w:w="637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bidi w:val="0"/>
              <w:spacing w:line="4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color w:val="333333"/>
                <w:sz w:val="36"/>
                <w:szCs w:val="36"/>
                <w:rtl w:val="0"/>
              </w:rPr>
              <w:t>Mathlab</w:t>
            </w:r>
            <w:r>
              <w:rPr>
                <w:rFonts w:eastAsia="Arial" w:hint="eastAsia"/>
                <w:color w:val="333333"/>
                <w:sz w:val="36"/>
                <w:szCs w:val="36"/>
                <w:rtl w:val="0"/>
              </w:rPr>
              <w:t>在线性代数中的应用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bidi w:val="0"/>
              <w:spacing w:line="4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color w:val="333333"/>
                <w:sz w:val="36"/>
                <w:szCs w:val="36"/>
                <w:rtl w:val="0"/>
              </w:rPr>
              <w:t>&amp;&amp;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bidi w:val="0"/>
              <w:spacing w:line="4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Arial" w:hint="eastAsia"/>
                <w:color w:val="333333"/>
                <w:sz w:val="36"/>
                <w:szCs w:val="36"/>
                <w:rtl w:val="0"/>
              </w:rPr>
              <w:t>线性方程组的求解</w:t>
            </w:r>
          </w:p>
        </w:tc>
      </w:tr>
      <w:tr>
        <w:tblPrEx>
          <w:shd w:val="clear" w:color="auto" w:fill="ced7e7"/>
        </w:tblPrEx>
        <w:trPr>
          <w:trHeight w:val="2590" w:hRule="atLeast"/>
        </w:trPr>
        <w:tc>
          <w:tcPr>
            <w:tcW w:type="dxa" w:w="78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实验内容：</w:t>
            </w: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利用</w:t>
            </w:r>
            <w:r>
              <w:rPr>
                <w:rFonts w:ascii="Times New Roman" w:cs="Arial Unicode MS" w:hAnsi="Times New Roman"/>
                <w:rtl w:val="0"/>
                <w:lang w:val="zh-CN" w:eastAsia="zh-CN"/>
              </w:rPr>
              <w:t>rank</w:t>
            </w:r>
            <w:r>
              <w:rPr>
                <w:rFonts w:ascii="Times New Roman" w:cs="Arial Unicode MS" w:hAnsi="Times New Roman"/>
                <w:rtl w:val="0"/>
              </w:rPr>
              <w:t>, rref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等函数求解线性方程组</w:t>
            </w: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4219" w:hRule="atLeast"/>
        </w:trPr>
        <w:tc>
          <w:tcPr>
            <w:tcW w:type="dxa" w:w="78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实验结果：</w:t>
            </w: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实验五见</w:t>
            </w:r>
            <w:r>
              <w:rPr>
                <w:rFonts w:ascii="Times New Roman" w:cs="Arial Unicode MS" w:hAnsi="Times New Roman"/>
                <w:rtl w:val="0"/>
                <w:lang w:val="zh-CN" w:eastAsia="zh-CN"/>
              </w:rPr>
              <w:t xml:space="preserve"> </w:t>
            </w:r>
            <w:r>
              <w:rPr>
                <w:rFonts w:ascii="Times New Roman" w:cs="Arial Unicode MS" w:hAnsi="Times New Roman"/>
                <w:rtl w:val="0"/>
                <w:lang w:val="zh-CN" w:eastAsia="zh-CN"/>
              </w:rPr>
              <w:t>5</w:t>
            </w:r>
            <w:r>
              <w:rPr>
                <w:rFonts w:ascii="Times New Roman" w:cs="Arial Unicode MS" w:hAnsi="Times New Roman"/>
                <w:rtl w:val="0"/>
              </w:rPr>
              <w:t>.m</w:t>
            </w:r>
          </w:p>
          <w:p>
            <w:pPr>
              <w:pStyle w:val="正文 A"/>
              <w:rPr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实验六见</w:t>
            </w:r>
            <w:r>
              <w:rPr>
                <w:rFonts w:ascii="Times New Roman" w:cs="Arial Unicode MS" w:hAnsi="Times New Roman"/>
                <w:rtl w:val="0"/>
              </w:rPr>
              <w:t xml:space="preserve"> 6.m</w:t>
            </w: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181" w:hRule="atLeast"/>
        </w:trPr>
        <w:tc>
          <w:tcPr>
            <w:tcW w:type="dxa" w:w="78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思考与深入：</w:t>
            </w: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</w:pPr>
            <w:r>
              <w:rPr>
                <w:lang w:val="en-US"/>
              </w:rPr>
            </w:r>
          </w:p>
        </w:tc>
      </w:tr>
    </w:tbl>
    <w:p>
      <w:pPr>
        <w:pStyle w:val="正文 A"/>
      </w:pPr>
      <w:r>
        <w:rPr>
          <w:sz w:val="24"/>
          <w:szCs w:val="24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0440" w:h="14740" w:orient="portrait"/>
      <w:pgMar w:top="1134" w:right="1247" w:bottom="1843" w:left="1418" w:header="737" w:footer="85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华文新魏">
    <w:charset w:val="00"/>
    <w:family w:val="roman"/>
    <w:pitch w:val="default"/>
  </w:font>
  <w:font w:name="宋体">
    <w:charset w:val="00"/>
    <w:family w:val="roman"/>
    <w:pitch w:val="default"/>
  </w:font>
  <w:font w:name="幼圆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Arial Unicode MS" w:cs="Arial Unicode MS" w:hAnsi="Arial Unicode MS" w:eastAsia="Times New Roman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