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spacing w:before="0" w:after="0" w:line="300" w:lineRule="auto"/>
        <w:jc w:val="center"/>
        <w:rPr>
          <w:rFonts w:ascii="Times New Roman" w:cs="Times New Roman" w:hAnsi="Times New Roman" w:eastAsia="Times New Roman"/>
          <w:color w:val="000000"/>
          <w:sz w:val="32"/>
          <w:szCs w:val="32"/>
          <w:u w:color="000000"/>
          <w:lang w:val="zh-TW" w:eastAsia="zh-TW"/>
        </w:rPr>
      </w:pPr>
      <w:r>
        <w:rPr>
          <w:rFonts w:ascii="华文新魏" w:cs="华文新魏" w:hAnsi="华文新魏" w:eastAsia="华文新魏"/>
          <w:color w:val="000000"/>
          <w:sz w:val="32"/>
          <w:szCs w:val="32"/>
          <w:u w:color="000000"/>
          <w:rtl w:val="0"/>
          <w:lang w:val="zh-TW" w:eastAsia="zh-TW"/>
        </w:rPr>
        <w:t>数学实验报告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实验序号：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15015118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日期：</w:t>
      </w:r>
      <w:r>
        <w:rPr>
          <w:rFonts w:ascii="Times New Roman" w:hAnsi="Times New Roman"/>
          <w:sz w:val="24"/>
          <w:szCs w:val="24"/>
          <w:rtl w:val="0"/>
          <w:lang w:val="en-US"/>
        </w:rPr>
        <w:t>2017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年  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>10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月  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11 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>日</w:t>
      </w:r>
    </w:p>
    <w:tbl>
      <w:tblPr>
        <w:tblW w:w="78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3"/>
        <w:gridCol w:w="1335"/>
        <w:gridCol w:w="1290"/>
        <w:gridCol w:w="1410"/>
        <w:gridCol w:w="1110"/>
        <w:gridCol w:w="123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班    级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rtl w:val="0"/>
                <w:lang w:val="zh-CN" w:eastAsia="zh-CN"/>
              </w:rPr>
              <w:t>信计</w:t>
            </w:r>
            <w:r>
              <w:rPr>
                <w:rFonts w:ascii="Times New Roman" w:hAnsi="Times New Roman"/>
                <w:kern w:val="2"/>
                <w:sz w:val="21"/>
                <w:szCs w:val="21"/>
                <w:rtl w:val="0"/>
                <w:lang w:val="en-US"/>
              </w:rPr>
              <w:t>2015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rtl w:val="0"/>
                <w:lang w:val="zh-CN" w:eastAsia="zh-CN"/>
              </w:rPr>
              <w:t>级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  名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2"/>
                <w:sz w:val="21"/>
                <w:szCs w:val="21"/>
                <w:rtl w:val="0"/>
                <w:lang w:val="zh-CN" w:eastAsia="zh-CN"/>
              </w:rPr>
              <w:t>李嘉杰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  号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jc w:val="center"/>
            </w:pPr>
            <w:r>
              <w:rPr>
                <w:rFonts w:ascii="Times New Roman" w:hAnsi="Times New Roman"/>
                <w:kern w:val="2"/>
                <w:sz w:val="21"/>
                <w:szCs w:val="21"/>
                <w:rtl w:val="0"/>
                <w:lang w:val="en-US"/>
              </w:rPr>
              <w:t>15015118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实验名称</w:t>
            </w:r>
          </w:p>
        </w:tc>
        <w:tc>
          <w:tcPr>
            <w:tcW w:type="dxa" w:w="637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line="42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666666"/>
                <w:sz w:val="24"/>
                <w:szCs w:val="24"/>
                <w:u w:color="666666"/>
                <w:shd w:val="clear" w:color="auto" w:fill="ffffff"/>
                <w:rtl w:val="0"/>
                <w:lang w:val="zh-CN" w:eastAsia="zh-CN"/>
              </w:rPr>
              <w:t>不定积分与定积分的</w:t>
            </w:r>
            <w:r>
              <w:rPr>
                <w:rFonts w:ascii="Tahoma" w:hAnsi="Tahoma"/>
                <w:color w:val="666666"/>
                <w:sz w:val="24"/>
                <w:szCs w:val="24"/>
                <w:u w:color="666666"/>
                <w:shd w:val="clear" w:color="auto" w:fill="ffffff"/>
                <w:rtl w:val="0"/>
              </w:rPr>
              <w:t>Matlab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olor w:val="666666"/>
                <w:sz w:val="24"/>
                <w:szCs w:val="24"/>
                <w:u w:color="666666"/>
                <w:shd w:val="clear" w:color="auto" w:fill="ffffff"/>
                <w:rtl w:val="0"/>
                <w:lang w:val="zh-CN" w:eastAsia="zh-CN"/>
              </w:rPr>
              <w:t>实现</w:t>
            </w:r>
          </w:p>
        </w:tc>
      </w:tr>
      <w:tr>
        <w:tblPrEx>
          <w:shd w:val="clear" w:color="auto" w:fill="ced7e7"/>
        </w:tblPrEx>
        <w:trPr>
          <w:trHeight w:val="303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实验内容：</w:t>
            </w: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eastAsia="Arial Unicode MS" w:hint="eastAsia"/>
                <w:rtl w:val="0"/>
                <w:lang w:val="zh-TW" w:eastAsia="zh-TW"/>
              </w:rPr>
              <w:t>书本实验内容</w:t>
            </w: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</w:rPr>
            </w:r>
          </w:p>
        </w:tc>
      </w:tr>
      <w:tr>
        <w:tblPrEx>
          <w:shd w:val="clear" w:color="auto" w:fill="ced7e7"/>
        </w:tblPrEx>
        <w:trPr>
          <w:trHeight w:val="11603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实验结果：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% 1.1</w:t>
            </w:r>
          </w:p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>clear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syms x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y = x^5+x^3-sqrt(x)/4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int(y,x)</w:t>
            </w:r>
          </w:p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>pretty(ans)</w:t>
            </w:r>
          </w:p>
          <w:p>
            <w:pPr>
              <w:pStyle w:val="正文 A"/>
              <w:rPr/>
            </w:pPr>
          </w:p>
          <w:p>
            <w:pPr>
              <w:pStyle w:val="正文 A"/>
              <w:rPr/>
            </w:pPr>
            <w:r>
              <w:rPr>
                <w:rtl w:val="0"/>
              </w:rPr>
              <w:t>%1.2</w:t>
            </w:r>
          </w:p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>clear</w:t>
            </w:r>
          </w:p>
          <w:p>
            <w:pPr>
              <w:pStyle w:val="正文 A"/>
              <w:rPr/>
            </w:pPr>
            <w:r>
              <w:rPr>
                <w:rtl w:val="0"/>
                <w:lang w:val="da-DK"/>
              </w:rPr>
              <w:t>syms a,b,c,x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y=sin(a*x)*sin(b*x)*sin(c*x)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int(y,x)</w:t>
            </w:r>
          </w:p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>pretty(ans)</w:t>
            </w:r>
          </w:p>
          <w:p>
            <w:pPr>
              <w:pStyle w:val="正文 A"/>
              <w:rPr/>
            </w:pPr>
          </w:p>
          <w:p>
            <w:pPr>
              <w:pStyle w:val="正文 A"/>
              <w:rPr/>
            </w:pPr>
            <w:r>
              <w:rPr>
                <w:rtl w:val="0"/>
              </w:rPr>
              <w:t>%1.3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syms x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y = x*exp(x)/(1+x)^2</w:t>
            </w:r>
          </w:p>
          <w:p>
            <w:pPr>
              <w:pStyle w:val="正文 A"/>
              <w:rPr/>
            </w:pPr>
            <w:r>
              <w:rPr>
                <w:rtl w:val="0"/>
                <w:lang w:val="da-DK"/>
              </w:rPr>
              <w:t>int(y,x, 0, 1)</w:t>
            </w:r>
          </w:p>
          <w:p>
            <w:pPr>
              <w:pStyle w:val="正文 A"/>
              <w:rPr/>
            </w:pPr>
          </w:p>
          <w:p>
            <w:pPr>
              <w:pStyle w:val="正文 A"/>
              <w:rPr/>
            </w:pPr>
            <w:r>
              <w:rPr>
                <w:rtl w:val="0"/>
              </w:rPr>
              <w:t>%1.4</w:t>
            </w:r>
          </w:p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>syms x,a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y=x^2*sqrt(a^2-x^2)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int(y,x,0,a)</w:t>
            </w:r>
          </w:p>
          <w:p>
            <w:pPr>
              <w:pStyle w:val="正文 A"/>
              <w:rPr/>
            </w:pPr>
          </w:p>
          <w:p>
            <w:pPr>
              <w:pStyle w:val="正文 A"/>
              <w:rPr/>
            </w:pPr>
            <w:r>
              <w:rPr>
                <w:rtl w:val="0"/>
              </w:rPr>
              <w:t>%1.5</w:t>
            </w:r>
          </w:p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>clear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syms x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y = x*sin(x)^6*cos(x)^4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int(y,x,0,pi)</w:t>
            </w:r>
          </w:p>
          <w:p>
            <w:pPr>
              <w:pStyle w:val="正文 A"/>
              <w:rPr/>
            </w:pPr>
          </w:p>
          <w:p>
            <w:pPr>
              <w:pStyle w:val="正文 A"/>
              <w:rPr/>
            </w:pPr>
            <w:r>
              <w:rPr>
                <w:rtl w:val="0"/>
              </w:rPr>
              <w:t>%1.6</w:t>
            </w:r>
          </w:p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>clear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syms x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y = (1+sin(x)^2)/cos(x)^4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int(y,x,0,pi/4)</w:t>
            </w:r>
          </w:p>
          <w:p>
            <w:pPr>
              <w:pStyle w:val="正文 A"/>
              <w:rPr/>
            </w:pPr>
          </w:p>
          <w:p>
            <w:pPr>
              <w:pStyle w:val="正文 A"/>
              <w:rPr/>
            </w:pPr>
            <w:r>
              <w:rPr>
                <w:rtl w:val="0"/>
              </w:rPr>
              <w:t>%1.7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syms x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y=x*sqrt((1+x)/(1-x))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int(y,x,0,1)</w:t>
            </w:r>
          </w:p>
          <w:p>
            <w:pPr>
              <w:pStyle w:val="正文 A"/>
              <w:rPr/>
            </w:pPr>
          </w:p>
          <w:p>
            <w:pPr>
              <w:pStyle w:val="正文 A"/>
              <w:rPr/>
            </w:pPr>
            <w:r>
              <w:rPr>
                <w:rtl w:val="0"/>
              </w:rPr>
              <w:t>%1.8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syms x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y=exp(2*x)*sin(x)^2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int(y,x,0,pi/4)</w:t>
            </w:r>
          </w:p>
          <w:p>
            <w:pPr>
              <w:pStyle w:val="正文 A"/>
              <w:rPr/>
            </w:pPr>
          </w:p>
          <w:p>
            <w:pPr>
              <w:pStyle w:val="正文 A"/>
              <w:rPr/>
            </w:pPr>
            <w:r>
              <w:rPr>
                <w:rtl w:val="0"/>
              </w:rPr>
              <w:t>%2</w:t>
            </w:r>
          </w:p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>clear</w:t>
            </w:r>
          </w:p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>syms x,t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y = exp(-t^2);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F(x) = int(y,t,0,x^2);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f(x) = diff(F(x));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g = x^2*f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int(g,x,-2,3)</w:t>
            </w:r>
          </w:p>
          <w:p>
            <w:pPr>
              <w:pStyle w:val="正文 A"/>
              <w:rPr/>
            </w:pPr>
          </w:p>
          <w:p>
            <w:pPr>
              <w:pStyle w:val="正文 A"/>
              <w:rPr/>
            </w:pPr>
            <w:r>
              <w:rPr>
                <w:rtl w:val="0"/>
              </w:rPr>
              <w:t>%3</w:t>
            </w:r>
          </w:p>
          <w:p>
            <w:pPr>
              <w:pStyle w:val="正文 A"/>
              <w:rPr/>
            </w:pPr>
            <w:r>
              <w:rPr>
                <w:rtl w:val="0"/>
                <w:lang w:val="en-US"/>
              </w:rPr>
              <w:t>clear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syms x</w:t>
            </w:r>
          </w:p>
          <w:p>
            <w:pPr>
              <w:pStyle w:val="正文 A"/>
              <w:rPr/>
            </w:pPr>
            <w:r>
              <w:rPr>
                <w:rtl w:val="0"/>
                <w:lang w:val="it-IT"/>
              </w:rPr>
              <w:t>I1 = quad(@f3, -1, 1) %quad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y1 = 1+x^2;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y2 = exp(-x);</w:t>
            </w:r>
          </w:p>
          <w:p>
            <w:pPr>
              <w:pStyle w:val="正文 A"/>
              <w:rPr/>
            </w:pPr>
            <w:r>
              <w:rPr>
                <w:rtl w:val="0"/>
              </w:rPr>
              <w:t>I2 = int(y1,x,-1,0)+int(y2,x,0,1) %int</w:t>
            </w:r>
          </w:p>
          <w:p>
            <w:pPr>
              <w:pStyle w:val="正文 A"/>
              <w:rPr/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</w:rPr>
            </w:r>
          </w:p>
        </w:tc>
      </w:tr>
      <w:tr>
        <w:tblPrEx>
          <w:shd w:val="clear" w:color="auto" w:fill="ced7e7"/>
        </w:tblPrEx>
        <w:trPr>
          <w:trHeight w:val="127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Times New Roman" w:cs="Times New Roman" w:hAnsi="Times New Roman" w:eastAsia="Times New Roman"/>
              </w:rPr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思考与深入：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rtl w:val="0"/>
              </w:rPr>
            </w:pPr>
            <w:r>
              <w:rPr>
                <w:rFonts w:eastAsia="Arial Unicode MS" w:hint="eastAsia"/>
                <w:rtl w:val="0"/>
                <w:lang w:val="zh-CN" w:eastAsia="zh-CN"/>
              </w:rPr>
              <w:t>根据实际情况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选择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quad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或者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int</w:t>
            </w:r>
          </w:p>
          <w:p>
            <w:pPr>
              <w:pStyle w:val="正文 A"/>
            </w:pPr>
            <w:r>
              <w:rPr>
                <w:rFonts w:ascii="Times New Roman" w:cs="Times New Roman" w:hAnsi="Times New Roman" w:eastAsia="Times New Roman"/>
              </w:rPr>
            </w:r>
          </w:p>
        </w:tc>
      </w:tr>
    </w:tbl>
    <w:p>
      <w:pPr>
        <w:pStyle w:val="正文 A"/>
        <w:ind w:left="108" w:hanging="108"/>
        <w:jc w:val="left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0440" w:h="14740" w:orient="portrait"/>
      <w:pgMar w:top="1134" w:right="1247" w:bottom="1843" w:left="1418" w:header="737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新魏">
    <w:charset w:val="00"/>
    <w:family w:val="roman"/>
    <w:pitch w:val="default"/>
  </w:font>
  <w:font w:name="宋体">
    <w:charset w:val="00"/>
    <w:family w:val="roman"/>
    <w:pitch w:val="default"/>
  </w:font>
  <w:font w:name="幼圆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