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AD7F3" w14:textId="17BE0A95" w:rsidR="00DD2C22" w:rsidRDefault="007E2566">
      <w:r>
        <w:t>Ryan Norrbom</w:t>
      </w:r>
    </w:p>
    <w:p w14:paraId="70A8A46F" w14:textId="70223E50" w:rsidR="007E2566" w:rsidRDefault="007E31CD">
      <w:r>
        <w:t>CSD</w:t>
      </w:r>
      <w:r w:rsidR="00206064">
        <w:t>380</w:t>
      </w:r>
    </w:p>
    <w:p w14:paraId="57C18A05" w14:textId="0A43CE9B" w:rsidR="007E31CD" w:rsidRDefault="007E31CD">
      <w:r>
        <w:t xml:space="preserve">Assignment </w:t>
      </w:r>
      <w:r w:rsidR="004833D4">
        <w:t>1</w:t>
      </w:r>
      <w:r w:rsidR="00131E68">
        <w:t>2</w:t>
      </w:r>
      <w:r w:rsidR="00206064">
        <w:t>.2</w:t>
      </w:r>
    </w:p>
    <w:p w14:paraId="4782DA9D" w14:textId="06D776BD" w:rsidR="007E31CD" w:rsidRDefault="004833D4">
      <w:r>
        <w:t>October</w:t>
      </w:r>
      <w:r w:rsidR="007E2566">
        <w:t xml:space="preserve"> </w:t>
      </w:r>
      <w:r w:rsidR="00131E68">
        <w:t>12</w:t>
      </w:r>
      <w:r w:rsidR="00C00F87">
        <w:rPr>
          <w:vertAlign w:val="superscript"/>
        </w:rPr>
        <w:t>t</w:t>
      </w:r>
      <w:r w:rsidR="00206064">
        <w:rPr>
          <w:vertAlign w:val="superscript"/>
        </w:rPr>
        <w:t>h</w:t>
      </w:r>
      <w:r w:rsidR="007E2566">
        <w:t>,</w:t>
      </w:r>
      <w:r w:rsidR="00C00F87">
        <w:t xml:space="preserve"> </w:t>
      </w:r>
      <w:r w:rsidR="007E2566">
        <w:t>202</w:t>
      </w:r>
      <w:r w:rsidR="00182F4A">
        <w:t>4</w:t>
      </w:r>
    </w:p>
    <w:p w14:paraId="030A2C45" w14:textId="77777777" w:rsidR="00C00F87" w:rsidRDefault="00C00F87"/>
    <w:p w14:paraId="1ADA7591" w14:textId="279D62A0" w:rsidR="005F674A" w:rsidRDefault="00131E68" w:rsidP="00C52B9B">
      <w:pPr>
        <w:spacing w:line="480" w:lineRule="auto"/>
        <w:jc w:val="center"/>
      </w:pPr>
      <w:r>
        <w:t>DevOps for Improved Security</w:t>
      </w:r>
    </w:p>
    <w:p w14:paraId="72BFEC27" w14:textId="0160F43B" w:rsidR="00131E68" w:rsidRDefault="00131E68" w:rsidP="00131E68">
      <w:pPr>
        <w:spacing w:line="480" w:lineRule="auto"/>
      </w:pPr>
      <w:r>
        <w:tab/>
      </w:r>
      <w:r>
        <w:t xml:space="preserve">In the case studies highlighted in chapter 23 of our </w:t>
      </w:r>
      <w:r>
        <w:t>textbook</w:t>
      </w:r>
      <w:r>
        <w:t xml:space="preserve">, the author explores the challenges of balancing compliance with Development Operations (DevOps) practices and the vulnerabilities that can arise when these two areas do not align. The first case study </w:t>
      </w:r>
      <w:r w:rsidR="00BB2C09">
        <w:t>delves</w:t>
      </w:r>
      <w:r>
        <w:t xml:space="preserve"> into the compliance world, particularly the complexities of aligning DevOps with regulatory requirements like HIPAA. The second case study involves an ATM system where a developer planted a backdoor, allowing them to manipulate ATM functions during unscheduled maintenance windows.</w:t>
      </w:r>
      <w:r w:rsidR="00BB2C09">
        <w:t xml:space="preserve"> The following will highlight these case studies and discuss the message the author is conveying with these case studies. </w:t>
      </w:r>
    </w:p>
    <w:p w14:paraId="47D392A6" w14:textId="2C1927FD" w:rsidR="00131E68" w:rsidRDefault="00131E68" w:rsidP="00131E68">
      <w:pPr>
        <w:spacing w:line="480" w:lineRule="auto"/>
      </w:pPr>
      <w:r>
        <w:tab/>
        <w:t xml:space="preserve">In our first case study, the author points out how auditors, often trained in traditional environments, must adapt to modern tech solutions, such as cloud-based infrastructures. The old methods of gathering evidence, such as checking screenshots or CSV logs, do not align well with the continuous deployment models many organizations now follow. The reveal </w:t>
      </w:r>
      <w:r w:rsidR="00BB2C09">
        <w:t>is that</w:t>
      </w:r>
      <w:r>
        <w:t xml:space="preserve"> </w:t>
      </w:r>
      <w:r w:rsidR="00BB2C09">
        <w:t>a challenge exists</w:t>
      </w:r>
      <w:r>
        <w:t xml:space="preserve"> to automate audit compliance without sacrificing DevOps agility. By involving auditors in the control design process and using modern tools for audit logging, teams can provide the necessary transparency while maintaining operational speed.</w:t>
      </w:r>
    </w:p>
    <w:p w14:paraId="1AADB529" w14:textId="1745D622" w:rsidR="00131E68" w:rsidRDefault="00131E68" w:rsidP="00131E68">
      <w:pPr>
        <w:spacing w:line="480" w:lineRule="auto"/>
      </w:pPr>
      <w:r>
        <w:tab/>
        <w:t xml:space="preserve">The second case study underscores a key lesson: while important, code reviews and separation of duties between DevOps and Operations are not infallible. Real-time production telemetry </w:t>
      </w:r>
      <w:r w:rsidR="00BB2C09">
        <w:t>was necessary</w:t>
      </w:r>
      <w:r>
        <w:t xml:space="preserve"> </w:t>
      </w:r>
      <w:r w:rsidR="00BB2C09">
        <w:t>for</w:t>
      </w:r>
      <w:r>
        <w:t xml:space="preserve"> detecting and resolving fraud before significant damage occurred, </w:t>
      </w:r>
      <w:r>
        <w:lastRenderedPageBreak/>
        <w:t xml:space="preserve">emphasizing the need for visibility and automated controls to </w:t>
      </w:r>
      <w:r w:rsidR="00BB2C09">
        <w:t>detect errors or malicious behavior swiftly</w:t>
      </w:r>
      <w:r>
        <w:t>.</w:t>
      </w:r>
    </w:p>
    <w:p w14:paraId="150BAAFB" w14:textId="23C99F6D" w:rsidR="00131E68" w:rsidRDefault="00131E68" w:rsidP="00131E68">
      <w:pPr>
        <w:spacing w:line="480" w:lineRule="auto"/>
      </w:pPr>
      <w:r>
        <w:tab/>
        <w:t xml:space="preserve">A notable takeaway from both cases is the importance of not relying solely on manual processes or legacy systems </w:t>
      </w:r>
      <w:r w:rsidR="00BB2C09">
        <w:t xml:space="preserve">for </w:t>
      </w:r>
      <w:r>
        <w:t xml:space="preserve">compliance and security. In the ATM case, manual review processes failed to catch the fraudulent code. However, automated telemetry allowed for real-time detection of abnormal activities, showcasing how automation can fill gaps that human oversight may miss. </w:t>
      </w:r>
      <w:r w:rsidR="00BB2C09">
        <w:t>In addition</w:t>
      </w:r>
      <w:r>
        <w:t>, the compliance case</w:t>
      </w:r>
      <w:r w:rsidR="00BB2C09">
        <w:t xml:space="preserve"> discussed how</w:t>
      </w:r>
      <w:r>
        <w:t xml:space="preserve"> automated audit logging enabled auditors to get real-time evidence of control effectiveness, which can be crucial for passing audits without slowing down DevOps workflows.</w:t>
      </w:r>
    </w:p>
    <w:p w14:paraId="7BAB24CA" w14:textId="77777777" w:rsidR="00131E68" w:rsidRDefault="00131E68" w:rsidP="00131E68">
      <w:pPr>
        <w:spacing w:line="480" w:lineRule="auto"/>
      </w:pPr>
      <w:r>
        <w:tab/>
        <w:t xml:space="preserve">The role of telemetry and audit tools like Kibana in the second case study is particularly vital. These tools offer a self-service model for auditors, meaning they can verify compliance in real-time without relying on time-consuming data samples or scheduled reviews. This kind of transparency and on-demand access to control effectiveness marks a shift in how audits are conducted in modern cloud environments, potentially making compliance both more manageable and less intrusive for DevOps teams. Finally, it takes a cultural shift to bridge the gap between DevOps and compliance. </w:t>
      </w:r>
    </w:p>
    <w:p w14:paraId="2A21712B" w14:textId="1FED3B0B" w:rsidR="00C52B9B" w:rsidRPr="00131E68" w:rsidRDefault="00131E68" w:rsidP="00131E68">
      <w:pPr>
        <w:spacing w:line="480" w:lineRule="auto"/>
      </w:pPr>
      <w:r>
        <w:tab/>
        <w:t>In conclusion, the fundamental lesson from these case studies is that automation, transparency, and collaboration are paramount to successfully balancing DevOps practices with security and compliance. Whether dealing with potential fraud in an ATM network or assuring compliance with complex regulations like HIPAA, organizations can benefit from embedding security and audit controls directly into their development pipelines and cultures, leveraging modern tools to meet operational and compliance goals.</w:t>
      </w:r>
      <w:r w:rsidR="00C52B9B">
        <w:rPr>
          <w:b/>
          <w:bCs/>
        </w:rPr>
        <w:br w:type="page"/>
      </w:r>
    </w:p>
    <w:p w14:paraId="5AA82F79" w14:textId="549D1AFE" w:rsidR="001428F6" w:rsidRDefault="001428F6" w:rsidP="001428F6">
      <w:pPr>
        <w:spacing w:line="480" w:lineRule="auto"/>
      </w:pPr>
      <w:r w:rsidRPr="0018141A">
        <w:rPr>
          <w:b/>
          <w:bCs/>
        </w:rPr>
        <w:lastRenderedPageBreak/>
        <w:t>References</w:t>
      </w:r>
      <w:r>
        <w:t>:</w:t>
      </w:r>
    </w:p>
    <w:p w14:paraId="39BBDCC4" w14:textId="77777777" w:rsidR="0067554D" w:rsidRDefault="0067554D" w:rsidP="0067554D">
      <w:pPr>
        <w:spacing w:line="480" w:lineRule="auto"/>
      </w:pPr>
      <w:r w:rsidRPr="006055D7">
        <w:t xml:space="preserve">Kim, G., </w:t>
      </w:r>
      <w:proofErr w:type="spellStart"/>
      <w:r w:rsidRPr="006055D7">
        <w:t>Debois</w:t>
      </w:r>
      <w:proofErr w:type="spellEnd"/>
      <w:r w:rsidRPr="006055D7">
        <w:t xml:space="preserve">, P., Willis, J., Humble, J., </w:t>
      </w:r>
      <w:proofErr w:type="spellStart"/>
      <w:r w:rsidRPr="006055D7">
        <w:t>Forsgren</w:t>
      </w:r>
      <w:proofErr w:type="spellEnd"/>
      <w:r w:rsidRPr="006055D7">
        <w:t xml:space="preserve">, N., &amp; </w:t>
      </w:r>
      <w:proofErr w:type="spellStart"/>
      <w:r w:rsidRPr="006055D7">
        <w:t>Allspaw</w:t>
      </w:r>
      <w:proofErr w:type="spellEnd"/>
      <w:r w:rsidRPr="006055D7">
        <w:t xml:space="preserve">, J. (2021). </w:t>
      </w:r>
      <w:r w:rsidRPr="006055D7">
        <w:rPr>
          <w:i/>
          <w:iCs/>
        </w:rPr>
        <w:t xml:space="preserve">The </w:t>
      </w:r>
      <w:proofErr w:type="spellStart"/>
      <w:r w:rsidRPr="006055D7">
        <w:rPr>
          <w:i/>
          <w:iCs/>
        </w:rPr>
        <w:t>devops</w:t>
      </w:r>
      <w:proofErr w:type="spellEnd"/>
      <w:r w:rsidRPr="006055D7">
        <w:rPr>
          <w:i/>
          <w:iCs/>
        </w:rPr>
        <w:t xml:space="preserve"> handbook: How to create world-class agility, reliability, &amp; Security in Technology Organizations</w:t>
      </w:r>
      <w:r w:rsidRPr="006055D7">
        <w:t xml:space="preserve">. IT Revolution Press, LLC. </w:t>
      </w:r>
    </w:p>
    <w:p w14:paraId="2D6252F5" w14:textId="77777777" w:rsidR="0067554D" w:rsidRPr="006055D7" w:rsidRDefault="0067554D" w:rsidP="00C20BFC">
      <w:pPr>
        <w:spacing w:line="480" w:lineRule="auto"/>
      </w:pPr>
    </w:p>
    <w:p w14:paraId="29EBEB22" w14:textId="77777777" w:rsidR="001428F6" w:rsidRDefault="001428F6" w:rsidP="001428F6">
      <w:pPr>
        <w:spacing w:line="480" w:lineRule="auto"/>
      </w:pPr>
    </w:p>
    <w:sectPr w:rsidR="001428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D72F0" w14:textId="77777777" w:rsidR="00F54827" w:rsidRDefault="00F54827" w:rsidP="00534228">
      <w:r>
        <w:separator/>
      </w:r>
    </w:p>
  </w:endnote>
  <w:endnote w:type="continuationSeparator" w:id="0">
    <w:p w14:paraId="7AEE93BC" w14:textId="77777777" w:rsidR="00F54827" w:rsidRDefault="00F54827" w:rsidP="00534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0FB641" w14:textId="77777777" w:rsidR="00F54827" w:rsidRDefault="00F54827" w:rsidP="00534228">
      <w:r>
        <w:separator/>
      </w:r>
    </w:p>
  </w:footnote>
  <w:footnote w:type="continuationSeparator" w:id="0">
    <w:p w14:paraId="30AE0023" w14:textId="77777777" w:rsidR="00F54827" w:rsidRDefault="00F54827" w:rsidP="005342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E4560"/>
    <w:multiLevelType w:val="hybridMultilevel"/>
    <w:tmpl w:val="811A5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320243"/>
    <w:multiLevelType w:val="multilevel"/>
    <w:tmpl w:val="D2DA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3B5A3C"/>
    <w:multiLevelType w:val="hybridMultilevel"/>
    <w:tmpl w:val="17209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567627"/>
    <w:multiLevelType w:val="multilevel"/>
    <w:tmpl w:val="FB1CF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8A36D8"/>
    <w:multiLevelType w:val="hybridMultilevel"/>
    <w:tmpl w:val="6FF8E0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3607272">
    <w:abstractNumId w:val="2"/>
  </w:num>
  <w:num w:numId="2" w16cid:durableId="1851605491">
    <w:abstractNumId w:val="3"/>
  </w:num>
  <w:num w:numId="3" w16cid:durableId="796215303">
    <w:abstractNumId w:val="4"/>
  </w:num>
  <w:num w:numId="4" w16cid:durableId="1657297686">
    <w:abstractNumId w:val="0"/>
  </w:num>
  <w:num w:numId="5" w16cid:durableId="195896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F74"/>
    <w:rsid w:val="00070169"/>
    <w:rsid w:val="00131E68"/>
    <w:rsid w:val="001428F6"/>
    <w:rsid w:val="00182F4A"/>
    <w:rsid w:val="00206064"/>
    <w:rsid w:val="00261F3E"/>
    <w:rsid w:val="0040401B"/>
    <w:rsid w:val="004833D4"/>
    <w:rsid w:val="004F5508"/>
    <w:rsid w:val="00513C2F"/>
    <w:rsid w:val="00534228"/>
    <w:rsid w:val="005E226A"/>
    <w:rsid w:val="005F674A"/>
    <w:rsid w:val="0067554D"/>
    <w:rsid w:val="00716F74"/>
    <w:rsid w:val="007E2566"/>
    <w:rsid w:val="007E31CD"/>
    <w:rsid w:val="00966532"/>
    <w:rsid w:val="009969D6"/>
    <w:rsid w:val="00A24B99"/>
    <w:rsid w:val="00AD5DC5"/>
    <w:rsid w:val="00BB2C09"/>
    <w:rsid w:val="00C00F87"/>
    <w:rsid w:val="00C20BFC"/>
    <w:rsid w:val="00C52B9B"/>
    <w:rsid w:val="00D64C61"/>
    <w:rsid w:val="00DB5CA3"/>
    <w:rsid w:val="00DD2C22"/>
    <w:rsid w:val="00E54D7F"/>
    <w:rsid w:val="00E963D3"/>
    <w:rsid w:val="00EF03B0"/>
    <w:rsid w:val="00F54827"/>
    <w:rsid w:val="00F815A1"/>
    <w:rsid w:val="00FA5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FBFA"/>
  <w15:chartTrackingRefBased/>
  <w15:docId w15:val="{B06527C5-0F4C-0D4A-8A3C-819DFC1A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1CD"/>
    <w:pPr>
      <w:ind w:left="720"/>
      <w:contextualSpacing/>
    </w:pPr>
  </w:style>
  <w:style w:type="paragraph" w:styleId="Header">
    <w:name w:val="header"/>
    <w:basedOn w:val="Normal"/>
    <w:link w:val="HeaderChar"/>
    <w:uiPriority w:val="99"/>
    <w:unhideWhenUsed/>
    <w:rsid w:val="00534228"/>
    <w:pPr>
      <w:tabs>
        <w:tab w:val="center" w:pos="4680"/>
        <w:tab w:val="right" w:pos="9360"/>
      </w:tabs>
    </w:pPr>
  </w:style>
  <w:style w:type="character" w:customStyle="1" w:styleId="HeaderChar">
    <w:name w:val="Header Char"/>
    <w:basedOn w:val="DefaultParagraphFont"/>
    <w:link w:val="Header"/>
    <w:uiPriority w:val="99"/>
    <w:rsid w:val="00534228"/>
  </w:style>
  <w:style w:type="paragraph" w:styleId="Footer">
    <w:name w:val="footer"/>
    <w:basedOn w:val="Normal"/>
    <w:link w:val="FooterChar"/>
    <w:uiPriority w:val="99"/>
    <w:unhideWhenUsed/>
    <w:rsid w:val="00534228"/>
    <w:pPr>
      <w:tabs>
        <w:tab w:val="center" w:pos="4680"/>
        <w:tab w:val="right" w:pos="9360"/>
      </w:tabs>
    </w:pPr>
  </w:style>
  <w:style w:type="character" w:customStyle="1" w:styleId="FooterChar">
    <w:name w:val="Footer Char"/>
    <w:basedOn w:val="DefaultParagraphFont"/>
    <w:link w:val="Footer"/>
    <w:uiPriority w:val="99"/>
    <w:rsid w:val="00534228"/>
  </w:style>
  <w:style w:type="paragraph" w:styleId="NormalWeb">
    <w:name w:val="Normal (Web)"/>
    <w:basedOn w:val="Normal"/>
    <w:uiPriority w:val="99"/>
    <w:semiHidden/>
    <w:unhideWhenUsed/>
    <w:rsid w:val="005F674A"/>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5F674A"/>
  </w:style>
  <w:style w:type="paragraph" w:styleId="Caption">
    <w:name w:val="caption"/>
    <w:basedOn w:val="Normal"/>
    <w:next w:val="Normal"/>
    <w:uiPriority w:val="35"/>
    <w:unhideWhenUsed/>
    <w:qFormat/>
    <w:rsid w:val="00AD5DC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587217">
      <w:bodyDiv w:val="1"/>
      <w:marLeft w:val="0"/>
      <w:marRight w:val="0"/>
      <w:marTop w:val="0"/>
      <w:marBottom w:val="0"/>
      <w:divBdr>
        <w:top w:val="none" w:sz="0" w:space="0" w:color="auto"/>
        <w:left w:val="none" w:sz="0" w:space="0" w:color="auto"/>
        <w:bottom w:val="none" w:sz="0" w:space="0" w:color="auto"/>
        <w:right w:val="none" w:sz="0" w:space="0" w:color="auto"/>
      </w:divBdr>
    </w:div>
    <w:div w:id="481889928">
      <w:bodyDiv w:val="1"/>
      <w:marLeft w:val="0"/>
      <w:marRight w:val="0"/>
      <w:marTop w:val="0"/>
      <w:marBottom w:val="0"/>
      <w:divBdr>
        <w:top w:val="none" w:sz="0" w:space="0" w:color="auto"/>
        <w:left w:val="none" w:sz="0" w:space="0" w:color="auto"/>
        <w:bottom w:val="none" w:sz="0" w:space="0" w:color="auto"/>
        <w:right w:val="none" w:sz="0" w:space="0" w:color="auto"/>
      </w:divBdr>
    </w:div>
    <w:div w:id="771824306">
      <w:bodyDiv w:val="1"/>
      <w:marLeft w:val="0"/>
      <w:marRight w:val="0"/>
      <w:marTop w:val="0"/>
      <w:marBottom w:val="0"/>
      <w:divBdr>
        <w:top w:val="none" w:sz="0" w:space="0" w:color="auto"/>
        <w:left w:val="none" w:sz="0" w:space="0" w:color="auto"/>
        <w:bottom w:val="none" w:sz="0" w:space="0" w:color="auto"/>
        <w:right w:val="none" w:sz="0" w:space="0" w:color="auto"/>
      </w:divBdr>
    </w:div>
    <w:div w:id="892351506">
      <w:bodyDiv w:val="1"/>
      <w:marLeft w:val="0"/>
      <w:marRight w:val="0"/>
      <w:marTop w:val="0"/>
      <w:marBottom w:val="0"/>
      <w:divBdr>
        <w:top w:val="none" w:sz="0" w:space="0" w:color="auto"/>
        <w:left w:val="none" w:sz="0" w:space="0" w:color="auto"/>
        <w:bottom w:val="none" w:sz="0" w:space="0" w:color="auto"/>
        <w:right w:val="none" w:sz="0" w:space="0" w:color="auto"/>
      </w:divBdr>
    </w:div>
    <w:div w:id="1345354320">
      <w:bodyDiv w:val="1"/>
      <w:marLeft w:val="0"/>
      <w:marRight w:val="0"/>
      <w:marTop w:val="0"/>
      <w:marBottom w:val="0"/>
      <w:divBdr>
        <w:top w:val="none" w:sz="0" w:space="0" w:color="auto"/>
        <w:left w:val="none" w:sz="0" w:space="0" w:color="auto"/>
        <w:bottom w:val="none" w:sz="0" w:space="0" w:color="auto"/>
        <w:right w:val="none" w:sz="0" w:space="0" w:color="auto"/>
      </w:divBdr>
    </w:div>
    <w:div w:id="1379815386">
      <w:bodyDiv w:val="1"/>
      <w:marLeft w:val="0"/>
      <w:marRight w:val="0"/>
      <w:marTop w:val="0"/>
      <w:marBottom w:val="0"/>
      <w:divBdr>
        <w:top w:val="none" w:sz="0" w:space="0" w:color="auto"/>
        <w:left w:val="none" w:sz="0" w:space="0" w:color="auto"/>
        <w:bottom w:val="none" w:sz="0" w:space="0" w:color="auto"/>
        <w:right w:val="none" w:sz="0" w:space="0" w:color="auto"/>
      </w:divBdr>
    </w:div>
    <w:div w:id="1842505390">
      <w:bodyDiv w:val="1"/>
      <w:marLeft w:val="0"/>
      <w:marRight w:val="0"/>
      <w:marTop w:val="0"/>
      <w:marBottom w:val="0"/>
      <w:divBdr>
        <w:top w:val="none" w:sz="0" w:space="0" w:color="auto"/>
        <w:left w:val="none" w:sz="0" w:space="0" w:color="auto"/>
        <w:bottom w:val="none" w:sz="0" w:space="0" w:color="auto"/>
        <w:right w:val="none" w:sz="0" w:space="0" w:color="auto"/>
      </w:divBdr>
    </w:div>
    <w:div w:id="197482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Norrbom</dc:creator>
  <cp:keywords/>
  <dc:description/>
  <cp:lastModifiedBy>Ryan Norrbom</cp:lastModifiedBy>
  <cp:revision>25</cp:revision>
  <dcterms:created xsi:type="dcterms:W3CDTF">2022-08-28T23:49:00Z</dcterms:created>
  <dcterms:modified xsi:type="dcterms:W3CDTF">2024-10-13T02:24:00Z</dcterms:modified>
</cp:coreProperties>
</file>