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7E299">
      <w:pPr>
        <w:pStyle w:val="31"/>
        <w:spacing w:after="40"/>
        <w:jc w:val="center"/>
      </w:pPr>
      <w:r>
        <w:rPr>
          <w:b/>
        </w:rPr>
        <w:t>Group Project: Enterprise Financial Decentralized Application (DApp)</w:t>
      </w:r>
    </w:p>
    <w:p w14:paraId="4A2CD715">
      <w:pPr>
        <w:spacing w:after="40" w:line="240" w:lineRule="auto"/>
      </w:pPr>
      <w:r>
        <w:rPr>
          <w:b/>
        </w:rPr>
        <w:t xml:space="preserve">Project Brief. </w:t>
      </w:r>
      <w:r>
        <w:t>Develop an enterprise-grade financial DApp that solves a clearly defined real-world financial or business problem. The problem must affect an identifiable group of users, organisations, or communities and should be supported by credible evidence such as industry reports, published research, interviews, observations, or relevant datasets. The solution must integrate blockchain, smart contracts, backend services, frontend technologies, databases, and cloud deployment. The project should demonstrate secure software engineering, scalability, innovation, measurable impact, and professional project management.</w:t>
      </w:r>
    </w:p>
    <w:p w14:paraId="35440FC1">
      <w:pPr>
        <w:pStyle w:val="4"/>
        <w:spacing w:after="40" w:line="240" w:lineRule="auto"/>
      </w:pPr>
      <w:r>
        <w:t>1. Real-World Problem Requirement</w:t>
      </w:r>
    </w:p>
    <w:p w14:paraId="0F1D31C3">
      <w:pPr>
        <w:pStyle w:val="16"/>
        <w:spacing w:after="40" w:line="240" w:lineRule="auto"/>
      </w:pPr>
      <w:r>
        <w:t>Identify a specific and significant real-world financial or business problem suitable for blockchain-based intervention.</w:t>
      </w:r>
    </w:p>
    <w:p w14:paraId="6E0AC6BA">
      <w:pPr>
        <w:pStyle w:val="16"/>
        <w:spacing w:after="40" w:line="240" w:lineRule="auto"/>
      </w:pPr>
      <w:r>
        <w:t>Define the target users, stakeholders, current pain points, and limitations of existing solutions.</w:t>
      </w:r>
    </w:p>
    <w:p w14:paraId="2E76B2F3">
      <w:pPr>
        <w:pStyle w:val="16"/>
        <w:spacing w:after="40" w:line="240" w:lineRule="auto"/>
      </w:pPr>
      <w:r>
        <w:t>Provide credible evidence demonstrating why the problem is important and worth solving.</w:t>
      </w:r>
    </w:p>
    <w:p w14:paraId="1ABBE4FA">
      <w:pPr>
        <w:pStyle w:val="16"/>
        <w:spacing w:after="40" w:line="240" w:lineRule="auto"/>
      </w:pPr>
      <w:r>
        <w:t>Explain why blockchain is appropriate and why a conventional centralized solution may be insufficient.</w:t>
      </w:r>
    </w:p>
    <w:p w14:paraId="354C1659">
      <w:pPr>
        <w:pStyle w:val="16"/>
        <w:spacing w:after="40" w:line="240" w:lineRule="auto"/>
      </w:pPr>
      <w:r>
        <w:t>Translate the problem into clear functional, non-functional, security, and usability requirements.</w:t>
      </w:r>
    </w:p>
    <w:p w14:paraId="430231C5">
      <w:pPr>
        <w:pStyle w:val="16"/>
        <w:spacing w:after="40" w:line="240" w:lineRule="auto"/>
      </w:pPr>
      <w:r>
        <w:t>Define measurable success indicators such as cost reduction, processing time, transparency, accessibility, trust, or user satisfaction.</w:t>
      </w:r>
    </w:p>
    <w:p w14:paraId="463C1973">
      <w:pPr>
        <w:pStyle w:val="16"/>
        <w:spacing w:after="40" w:line="240" w:lineRule="auto"/>
      </w:pPr>
      <w:r>
        <w:t>Validate the proposed solution through stakeholder feedback, user testing, scenario-based evaluation, or relevant datasets.</w:t>
      </w:r>
    </w:p>
    <w:p w14:paraId="0AA9242D">
      <w:pPr>
        <w:pStyle w:val="16"/>
        <w:spacing w:after="40" w:line="240" w:lineRule="auto"/>
      </w:pPr>
      <w:r>
        <w:t>Discuss practical constraints, ethical concerns, regulatory implications, and barriers to real-world adoption.</w:t>
      </w:r>
    </w:p>
    <w:p w14:paraId="15DD8C32">
      <w:pPr>
        <w:pStyle w:val="4"/>
        <w:spacing w:after="40" w:line="240" w:lineRule="auto"/>
      </w:pPr>
      <w:r>
        <w:t>2. Learning Outcomes</w:t>
      </w:r>
    </w:p>
    <w:p w14:paraId="6F581654">
      <w:pPr>
        <w:pStyle w:val="16"/>
        <w:spacing w:after="40" w:line="240" w:lineRule="auto"/>
      </w:pPr>
      <w:r>
        <w:t>Design enterprise blockchain solutions for authentic organisational or societal needs.</w:t>
      </w:r>
    </w:p>
    <w:p w14:paraId="215D8F40">
      <w:pPr>
        <w:pStyle w:val="16"/>
        <w:spacing w:after="40" w:line="240" w:lineRule="auto"/>
      </w:pPr>
      <w:r>
        <w:t>Implement secure Solidity smart contracts and integrate them into a full-stack DApp.</w:t>
      </w:r>
    </w:p>
    <w:p w14:paraId="1D4D521C">
      <w:pPr>
        <w:pStyle w:val="16"/>
        <w:spacing w:after="40" w:line="240" w:lineRule="auto"/>
      </w:pPr>
      <w:r>
        <w:t>Evaluate security, scalability, usability, feasibility, and real-world impact.</w:t>
      </w:r>
    </w:p>
    <w:p w14:paraId="3A53B711">
      <w:pPr>
        <w:pStyle w:val="16"/>
        <w:spacing w:after="40" w:line="240" w:lineRule="auto"/>
      </w:pPr>
      <w:r>
        <w:t>Deploy a cloud-hosted, production-ready system using professional development practices.</w:t>
      </w:r>
    </w:p>
    <w:p w14:paraId="38A2D82D">
      <w:pPr>
        <w:pStyle w:val="4"/>
        <w:spacing w:after="40" w:line="240" w:lineRule="auto"/>
      </w:pPr>
      <w:r>
        <w:t>3. Mandatory Functional Requirements</w:t>
      </w:r>
    </w:p>
    <w:p w14:paraId="5A4BF762">
      <w:pPr>
        <w:pStyle w:val="16"/>
        <w:spacing w:after="40" w:line="240" w:lineRule="auto"/>
      </w:pPr>
      <w:r>
        <w:t>Role-based authentication for at least three user roles, such as Admin, Customer, and Auditor.</w:t>
      </w:r>
    </w:p>
    <w:p w14:paraId="2F5E5DEB">
      <w:pPr>
        <w:pStyle w:val="16"/>
        <w:spacing w:after="40" w:line="240" w:lineRule="auto"/>
      </w:pPr>
      <w:r>
        <w:t>MetaMask wallet integration and secure wallet-based transaction signing.</w:t>
      </w:r>
    </w:p>
    <w:p w14:paraId="5245C8C0">
      <w:pPr>
        <w:pStyle w:val="16"/>
        <w:spacing w:after="40" w:line="240" w:lineRule="auto"/>
      </w:pPr>
      <w:r>
        <w:t>A minimum of three interacting smart contracts and at least ten blockchain transaction types.</w:t>
      </w:r>
    </w:p>
    <w:p w14:paraId="5A33596C">
      <w:pPr>
        <w:pStyle w:val="16"/>
        <w:spacing w:after="40" w:line="240" w:lineRule="auto"/>
      </w:pPr>
      <w:r>
        <w:t>Backend REST API integration, persistent data storage, and comprehensive exception handling.</w:t>
      </w:r>
    </w:p>
    <w:p w14:paraId="7EFA5EBF">
      <w:pPr>
        <w:pStyle w:val="16"/>
        <w:spacing w:after="40" w:line="240" w:lineRule="auto"/>
      </w:pPr>
      <w:r>
        <w:t>Responsive dashboard with transaction history, event logs, and relevant data visualizations.</w:t>
      </w:r>
    </w:p>
    <w:p w14:paraId="6611AF69">
      <w:pPr>
        <w:pStyle w:val="16"/>
        <w:spacing w:after="40" w:line="240" w:lineRule="auto"/>
      </w:pPr>
      <w:r>
        <w:t>Gas estimation, optimization analysis, smart contract testing, and public cloud deployment.</w:t>
      </w:r>
    </w:p>
    <w:p w14:paraId="4F8329E2">
      <w:pPr>
        <w:pStyle w:val="4"/>
        <w:spacing w:after="40" w:line="240" w:lineRule="auto"/>
      </w:pPr>
      <w:r>
        <w:t>4. Advanced Project Ideas</w:t>
      </w:r>
    </w:p>
    <w:p w14:paraId="75EA9BAA">
      <w:pPr>
        <w:pStyle w:val="16"/>
        <w:spacing w:after="40" w:line="240" w:lineRule="auto"/>
      </w:pPr>
      <w:r>
        <w:t>Tokenized lending for underserved borrowers</w:t>
      </w:r>
    </w:p>
    <w:p w14:paraId="4462BD6C">
      <w:pPr>
        <w:pStyle w:val="16"/>
        <w:spacing w:after="40" w:line="240" w:lineRule="auto"/>
      </w:pPr>
      <w:r>
        <w:t>Cross-border remittance for migrant workers or SMEs</w:t>
      </w:r>
    </w:p>
    <w:p w14:paraId="1B09AB08">
      <w:pPr>
        <w:pStyle w:val="16"/>
        <w:spacing w:after="40" w:line="240" w:lineRule="auto"/>
      </w:pPr>
      <w:r>
        <w:t>Blockchain-based trade finance or supply-chain finance</w:t>
      </w:r>
    </w:p>
    <w:p w14:paraId="5CF320BB">
      <w:pPr>
        <w:pStyle w:val="16"/>
        <w:spacing w:after="40" w:line="240" w:lineRule="auto"/>
      </w:pPr>
      <w:r>
        <w:t>Decentralized insurance claims processing</w:t>
      </w:r>
    </w:p>
    <w:p w14:paraId="763B8311">
      <w:pPr>
        <w:pStyle w:val="16"/>
        <w:spacing w:after="40" w:line="240" w:lineRule="auto"/>
      </w:pPr>
      <w:r>
        <w:t>Escrow marketplace for freelance or business transactions</w:t>
      </w:r>
    </w:p>
    <w:p w14:paraId="64201AE9">
      <w:pPr>
        <w:pStyle w:val="16"/>
        <w:spacing w:after="40" w:line="240" w:lineRule="auto"/>
      </w:pPr>
      <w:r>
        <w:t>Carbon-credit or renewable-energy certificate marketplace</w:t>
      </w:r>
    </w:p>
    <w:p w14:paraId="3EB540AD">
      <w:pPr>
        <w:pStyle w:val="16"/>
        <w:spacing w:after="40" w:line="240" w:lineRule="auto"/>
      </w:pPr>
      <w:r>
        <w:t>DAO treasury management with transparent governance</w:t>
      </w:r>
    </w:p>
    <w:p w14:paraId="4A7EF321">
      <w:pPr>
        <w:pStyle w:val="16"/>
        <w:spacing w:after="40" w:line="240" w:lineRule="auto"/>
      </w:pPr>
      <w:r>
        <w:t>NFT-backed collateral lending with risk controls</w:t>
      </w:r>
    </w:p>
    <w:p w14:paraId="2015D76D">
      <w:pPr>
        <w:pStyle w:val="16"/>
        <w:numPr>
          <w:numId w:val="0"/>
        </w:numPr>
        <w:spacing w:after="40" w:line="240" w:lineRule="auto"/>
        <w:contextualSpacing/>
      </w:pPr>
    </w:p>
    <w:p w14:paraId="0342215E">
      <w:pPr>
        <w:pStyle w:val="4"/>
        <w:spacing w:after="40" w:line="240" w:lineRule="auto"/>
      </w:pPr>
      <w:r>
        <w:t>5. Required Deliverables</w:t>
      </w:r>
    </w:p>
    <w:p w14:paraId="1B06C79A">
      <w:pPr>
        <w:pStyle w:val="16"/>
        <w:spacing w:after="40" w:line="240" w:lineRule="auto"/>
      </w:pPr>
      <w:r>
        <w:t>10-15 page technical report,</w:t>
      </w:r>
      <w:bookmarkStart w:id="0" w:name="_GoBack"/>
      <w:bookmarkEnd w:id="0"/>
      <w:r>
        <w:t xml:space="preserve"> including the real-world problem statement, stakeholder analysis, evidence, and measurable impact evaluation.</w:t>
      </w:r>
    </w:p>
    <w:p w14:paraId="6E24181E">
      <w:pPr>
        <w:pStyle w:val="16"/>
        <w:spacing w:after="40" w:line="240" w:lineRule="auto"/>
      </w:pPr>
      <w:r>
        <w:t>System architecture, smart contract interaction, data model, process flow, and user-interface diagrams.</w:t>
      </w:r>
    </w:p>
    <w:p w14:paraId="79BE1814">
      <w:pPr>
        <w:pStyle w:val="16"/>
        <w:spacing w:after="40" w:line="240" w:lineRule="auto"/>
      </w:pPr>
      <w:r>
        <w:t>GitHub repository containing source code, documentation, setup instructions, and contribution history.</w:t>
      </w:r>
    </w:p>
    <w:p w14:paraId="0CAEA7BD">
      <w:pPr>
        <w:pStyle w:val="16"/>
        <w:spacing w:after="40" w:line="240" w:lineRule="auto"/>
      </w:pPr>
      <w:r>
        <w:t>Public deployment URL, smart contract deployment details, and testing report.</w:t>
      </w:r>
    </w:p>
    <w:p w14:paraId="2365A380">
      <w:pPr>
        <w:pStyle w:val="16"/>
        <w:spacing w:after="40" w:line="240" w:lineRule="auto"/>
      </w:pPr>
      <w:r>
        <w:t>Presentation slides and a 10-minute demonstration video or live demonstration.</w:t>
      </w:r>
    </w:p>
    <w:p w14:paraId="0D3E34ED">
      <w:pPr>
        <w:pStyle w:val="16"/>
        <w:spacing w:after="40" w:line="240" w:lineRule="auto"/>
      </w:pPr>
      <w:r>
        <w:t>User manual and individual contribution report.</w:t>
      </w:r>
    </w:p>
    <w:p w14:paraId="26813041">
      <w:pPr>
        <w:pStyle w:val="4"/>
        <w:spacing w:after="40" w:line="240" w:lineRule="auto"/>
      </w:pPr>
      <w:r>
        <w:t>6. Assessment Rubric (100 Marks)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0AD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5250461">
            <w:pPr>
              <w:spacing w:after="0" w:line="240" w:lineRule="auto"/>
            </w:pPr>
            <w:r>
              <w:t>Assessment Criterion</w:t>
            </w:r>
          </w:p>
        </w:tc>
        <w:tc>
          <w:tcPr>
            <w:tcW w:w="5040" w:type="dxa"/>
            <w:vAlign w:val="center"/>
          </w:tcPr>
          <w:p w14:paraId="3825E41E">
            <w:pPr>
              <w:spacing w:after="0" w:line="240" w:lineRule="auto"/>
              <w:jc w:val="center"/>
            </w:pPr>
            <w:r>
              <w:t>Marks</w:t>
            </w:r>
          </w:p>
        </w:tc>
      </w:tr>
      <w:tr w14:paraId="7E94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1C288E">
            <w:pPr>
              <w:spacing w:after="0" w:line="240" w:lineRule="auto"/>
            </w:pPr>
            <w:r>
              <w:t>Real-World Problem Analysis and Validation</w:t>
            </w:r>
          </w:p>
        </w:tc>
        <w:tc>
          <w:tcPr>
            <w:tcW w:w="5040" w:type="dxa"/>
            <w:vAlign w:val="center"/>
          </w:tcPr>
          <w:p w14:paraId="724C9245">
            <w:pPr>
              <w:spacing w:after="0" w:line="240" w:lineRule="auto"/>
              <w:jc w:val="center"/>
            </w:pPr>
            <w:r>
              <w:t>15</w:t>
            </w:r>
          </w:p>
        </w:tc>
      </w:tr>
      <w:tr w14:paraId="535A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B703C52">
            <w:pPr>
              <w:spacing w:after="0" w:line="240" w:lineRule="auto"/>
            </w:pPr>
            <w:r>
              <w:t>System Architecture and Technical Design</w:t>
            </w:r>
          </w:p>
        </w:tc>
        <w:tc>
          <w:tcPr>
            <w:tcW w:w="5040" w:type="dxa"/>
            <w:vAlign w:val="center"/>
          </w:tcPr>
          <w:p w14:paraId="3BC6C405">
            <w:pPr>
              <w:spacing w:after="0" w:line="240" w:lineRule="auto"/>
              <w:jc w:val="center"/>
            </w:pPr>
            <w:r>
              <w:t>10</w:t>
            </w:r>
          </w:p>
        </w:tc>
      </w:tr>
      <w:tr w14:paraId="431E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FAD2EB">
            <w:pPr>
              <w:spacing w:after="0" w:line="240" w:lineRule="auto"/>
            </w:pPr>
            <w:r>
              <w:t>Smart Contract Design and Security</w:t>
            </w:r>
          </w:p>
        </w:tc>
        <w:tc>
          <w:tcPr>
            <w:tcW w:w="5040" w:type="dxa"/>
            <w:vAlign w:val="center"/>
          </w:tcPr>
          <w:p w14:paraId="7A7A5BBB">
            <w:pPr>
              <w:spacing w:after="0" w:line="240" w:lineRule="auto"/>
              <w:jc w:val="center"/>
            </w:pPr>
            <w:r>
              <w:t>15</w:t>
            </w:r>
          </w:p>
        </w:tc>
      </w:tr>
      <w:tr w14:paraId="0757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473ED94">
            <w:pPr>
              <w:spacing w:after="0" w:line="240" w:lineRule="auto"/>
            </w:pPr>
            <w:r>
              <w:t>Frontend Development and User Experience</w:t>
            </w:r>
          </w:p>
        </w:tc>
        <w:tc>
          <w:tcPr>
            <w:tcW w:w="5040" w:type="dxa"/>
            <w:vAlign w:val="center"/>
          </w:tcPr>
          <w:p w14:paraId="1E6E44F2">
            <w:pPr>
              <w:spacing w:after="0" w:line="240" w:lineRule="auto"/>
              <w:jc w:val="center"/>
            </w:pPr>
            <w:r>
              <w:t>10</w:t>
            </w:r>
          </w:p>
        </w:tc>
      </w:tr>
      <w:tr w14:paraId="3EF3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E6A328B">
            <w:pPr>
              <w:spacing w:after="0" w:line="240" w:lineRule="auto"/>
            </w:pPr>
            <w:r>
              <w:t>Backend, API, and Database Integration</w:t>
            </w:r>
          </w:p>
        </w:tc>
        <w:tc>
          <w:tcPr>
            <w:tcW w:w="5040" w:type="dxa"/>
            <w:vAlign w:val="center"/>
          </w:tcPr>
          <w:p w14:paraId="5B21E8F8">
            <w:pPr>
              <w:spacing w:after="0" w:line="240" w:lineRule="auto"/>
              <w:jc w:val="center"/>
            </w:pPr>
            <w:r>
              <w:t>10</w:t>
            </w:r>
          </w:p>
        </w:tc>
      </w:tr>
      <w:tr w14:paraId="2A3B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758BA21">
            <w:pPr>
              <w:spacing w:after="0" w:line="240" w:lineRule="auto"/>
            </w:pPr>
            <w:r>
              <w:t>Blockchain Integration and Functionality</w:t>
            </w:r>
          </w:p>
        </w:tc>
        <w:tc>
          <w:tcPr>
            <w:tcW w:w="5040" w:type="dxa"/>
            <w:vAlign w:val="center"/>
          </w:tcPr>
          <w:p w14:paraId="41E9324B">
            <w:pPr>
              <w:spacing w:after="0" w:line="240" w:lineRule="auto"/>
              <w:jc w:val="center"/>
            </w:pPr>
            <w:r>
              <w:t>10</w:t>
            </w:r>
          </w:p>
        </w:tc>
      </w:tr>
      <w:tr w14:paraId="4E11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B269DA">
            <w:pPr>
              <w:spacing w:after="0" w:line="240" w:lineRule="auto"/>
            </w:pPr>
            <w:r>
              <w:t>Testing, Evaluation, and Impact Measurement</w:t>
            </w:r>
          </w:p>
        </w:tc>
        <w:tc>
          <w:tcPr>
            <w:tcW w:w="5040" w:type="dxa"/>
            <w:vAlign w:val="center"/>
          </w:tcPr>
          <w:p w14:paraId="3A93AAEF">
            <w:pPr>
              <w:spacing w:after="0" w:line="240" w:lineRule="auto"/>
              <w:jc w:val="center"/>
            </w:pPr>
            <w:r>
              <w:t>10</w:t>
            </w:r>
          </w:p>
        </w:tc>
      </w:tr>
      <w:tr w14:paraId="4975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D51A9A2">
            <w:pPr>
              <w:spacing w:after="0" w:line="240" w:lineRule="auto"/>
            </w:pPr>
            <w:r>
              <w:t>Cloud Deployment and DevOps</w:t>
            </w:r>
          </w:p>
        </w:tc>
        <w:tc>
          <w:tcPr>
            <w:tcW w:w="5040" w:type="dxa"/>
            <w:vAlign w:val="center"/>
          </w:tcPr>
          <w:p w14:paraId="10E55836">
            <w:pPr>
              <w:spacing w:after="0" w:line="240" w:lineRule="auto"/>
              <w:jc w:val="center"/>
            </w:pPr>
            <w:r>
              <w:t>5</w:t>
            </w:r>
          </w:p>
        </w:tc>
      </w:tr>
      <w:tr w14:paraId="33C20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8D81E37">
            <w:pPr>
              <w:spacing w:after="0" w:line="240" w:lineRule="auto"/>
            </w:pPr>
            <w:r>
              <w:t>Innovation and Practical Feasibility</w:t>
            </w:r>
          </w:p>
        </w:tc>
        <w:tc>
          <w:tcPr>
            <w:tcW w:w="5040" w:type="dxa"/>
            <w:vAlign w:val="center"/>
          </w:tcPr>
          <w:p w14:paraId="260BF4FB">
            <w:pPr>
              <w:spacing w:after="0" w:line="240" w:lineRule="auto"/>
              <w:jc w:val="center"/>
            </w:pPr>
            <w:r>
              <w:t>5</w:t>
            </w:r>
          </w:p>
        </w:tc>
      </w:tr>
      <w:tr w14:paraId="485A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4DC11A9">
            <w:pPr>
              <w:spacing w:after="0" w:line="240" w:lineRule="auto"/>
            </w:pPr>
            <w:r>
              <w:t>Technical Report</w:t>
            </w:r>
          </w:p>
        </w:tc>
        <w:tc>
          <w:tcPr>
            <w:tcW w:w="5040" w:type="dxa"/>
            <w:vAlign w:val="center"/>
          </w:tcPr>
          <w:p w14:paraId="799E48C6">
            <w:pPr>
              <w:spacing w:after="0" w:line="240" w:lineRule="auto"/>
              <w:jc w:val="center"/>
            </w:pPr>
            <w:r>
              <w:t>5</w:t>
            </w:r>
          </w:p>
        </w:tc>
      </w:tr>
      <w:tr w14:paraId="0C4C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C755188">
            <w:pPr>
              <w:spacing w:after="0" w:line="240" w:lineRule="auto"/>
            </w:pPr>
            <w:r>
              <w:t>Presentation and Demonstration</w:t>
            </w:r>
          </w:p>
        </w:tc>
        <w:tc>
          <w:tcPr>
            <w:tcW w:w="5040" w:type="dxa"/>
            <w:vAlign w:val="center"/>
          </w:tcPr>
          <w:p w14:paraId="1BC5BF67">
            <w:pPr>
              <w:spacing w:after="0" w:line="240" w:lineRule="auto"/>
              <w:jc w:val="center"/>
            </w:pPr>
            <w:r>
              <w:t>5</w:t>
            </w:r>
          </w:p>
        </w:tc>
      </w:tr>
    </w:tbl>
    <w:p w14:paraId="38FAD2D1">
      <w:pPr>
        <w:pStyle w:val="16"/>
        <w:numPr>
          <w:ilvl w:val="0"/>
          <w:numId w:val="0"/>
        </w:numPr>
        <w:spacing w:after="40" w:line="240"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3CE6"/>
    <w:rsid w:val="00326F90"/>
    <w:rsid w:val="00AA1D8D"/>
    <w:rsid w:val="00B47730"/>
    <w:rsid w:val="00B65EDC"/>
    <w:rsid w:val="00CA6331"/>
    <w:rsid w:val="00CB0664"/>
    <w:rsid w:val="00D9415E"/>
    <w:rsid w:val="00FC693F"/>
    <w:rsid w:val="79CE37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441</Words>
  <Characters>3226</Characters>
  <Lines>75</Lines>
  <Paragraphs>73</Paragraphs>
  <TotalTime>415</TotalTime>
  <ScaleCrop>false</ScaleCrop>
  <LinksUpToDate>false</LinksUpToDate>
  <CharactersWithSpaces>3623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孜然</cp:lastModifiedBy>
  <dcterms:modified xsi:type="dcterms:W3CDTF">2026-10-10T12:52:04Z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eyJoZGlkIjoiYzUxYzM2YWFiNTRjZjVlOGU0MzI3NWJiNzhmNTI3ZGQiLCJ1c2VySWQiOiIyOTIzMjczNDYifQ==</vt:lpwstr>
  </property>
  <property fmtid="{D5CDD505-2E9C-101B-9397-08002B2CF9AE}" pid="3" name="KSOProductBuildVer">
    <vt:lpwstr>2052-12.1.0.28505</vt:lpwstr>
  </property>
  <property fmtid="{D5CDD505-2E9C-101B-9397-08002B2CF9AE}" pid="4" name="ICV">
    <vt:lpwstr>EDF10A7C9A2E4A79A586A9370F151D7C_12</vt:lpwstr>
  </property>
</Properties>
</file>