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01C18">
      <w:pPr>
        <w:ind w:right="62" w:rightChars="26"/>
        <w:rPr>
          <w:rFonts w:ascii="Times New Roman" w:hAnsi="Times New Roman" w:eastAsia="黑体"/>
          <w:sz w:val="32"/>
        </w:rPr>
      </w:pPr>
      <w:bookmarkStart w:id="0" w:name="_Hlk151385336"/>
      <w:r>
        <w:rPr>
          <w:rFonts w:ascii="Times New Roman" w:hAnsi="Times New Roman" w:eastAsia="黑体"/>
          <w:sz w:val="32"/>
        </w:rPr>
        <w:t>公开</w:t>
      </w:r>
    </w:p>
    <w:p w14:paraId="5555D473">
      <w:pPr>
        <w:ind w:right="62" w:rightChars="26"/>
        <w:rPr>
          <w:rFonts w:ascii="Times New Roman" w:hAnsi="Times New Roman" w:eastAsia="黑体"/>
          <w:sz w:val="32"/>
        </w:rPr>
      </w:pPr>
    </w:p>
    <w:p w14:paraId="6DD19649">
      <w:pPr>
        <w:ind w:right="62" w:rightChars="26"/>
        <w:rPr>
          <w:rFonts w:ascii="Times New Roman" w:hAnsi="Times New Roman" w:eastAsia="黑体"/>
          <w:sz w:val="32"/>
        </w:rPr>
      </w:pPr>
    </w:p>
    <w:p w14:paraId="31BD6492">
      <w:pPr>
        <w:ind w:right="62" w:rightChars="26"/>
        <w:rPr>
          <w:rFonts w:ascii="Times New Roman" w:hAnsi="Times New Roman" w:eastAsia="黑体"/>
          <w:sz w:val="32"/>
        </w:rPr>
      </w:pPr>
    </w:p>
    <w:p w14:paraId="5D9280B7">
      <w:pPr>
        <w:spacing w:line="1000" w:lineRule="exact"/>
        <w:jc w:val="center"/>
        <w:rPr>
          <w:rFonts w:ascii="Times New Roman" w:hAnsi="Times New Roman" w:eastAsia="方正小标宋简体"/>
          <w:bCs/>
          <w:sz w:val="72"/>
          <w:szCs w:val="84"/>
        </w:rPr>
      </w:pPr>
      <w:r>
        <w:rPr>
          <w:rFonts w:ascii="Times New Roman" w:hAnsi="Times New Roman" w:eastAsia="方正小标宋简体"/>
          <w:bCs/>
          <w:sz w:val="72"/>
          <w:szCs w:val="84"/>
        </w:rPr>
        <w:t>军队装备采购招标文件</w:t>
      </w:r>
    </w:p>
    <w:p w14:paraId="5B52AA41">
      <w:pPr>
        <w:spacing w:line="1000" w:lineRule="exact"/>
        <w:jc w:val="center"/>
        <w:rPr>
          <w:rFonts w:ascii="Times New Roman" w:hAnsi="Times New Roman" w:eastAsia="方正小标宋简体"/>
          <w:bCs/>
          <w:sz w:val="72"/>
          <w:szCs w:val="84"/>
        </w:rPr>
      </w:pPr>
      <w:r>
        <w:rPr>
          <w:rFonts w:ascii="Times New Roman" w:hAnsi="Times New Roman" w:eastAsia="方正小标宋简体"/>
          <w:bCs/>
          <w:sz w:val="72"/>
          <w:szCs w:val="84"/>
        </w:rPr>
        <w:t>标准模板</w:t>
      </w:r>
    </w:p>
    <w:p w14:paraId="3591949C">
      <w:pPr>
        <w:pStyle w:val="279"/>
        <w:numPr>
          <w:ilvl w:val="0"/>
          <w:numId w:val="0"/>
        </w:numPr>
        <w:spacing w:before="326" w:after="163"/>
        <w:rPr>
          <w:rFonts w:ascii="Times New Roman" w:hAnsi="Times New Roman"/>
          <w:b w:val="0"/>
        </w:rPr>
      </w:pPr>
      <w:bookmarkStart w:id="1" w:name="_Toc7147"/>
      <w:r>
        <w:rPr>
          <w:rFonts w:ascii="Times New Roman" w:hAnsi="Times New Roman"/>
          <w:b w:val="0"/>
        </w:rPr>
        <w:t>专 用 册</w:t>
      </w:r>
      <w:bookmarkEnd w:id="1"/>
    </w:p>
    <w:p w14:paraId="1F9DD774">
      <w:pPr>
        <w:rPr>
          <w:rFonts w:ascii="Times New Roman" w:hAnsi="Times New Roman"/>
          <w:sz w:val="30"/>
          <w:szCs w:val="30"/>
        </w:rPr>
      </w:pPr>
    </w:p>
    <w:tbl>
      <w:tblPr>
        <w:tblStyle w:val="39"/>
        <w:tblW w:w="9180" w:type="dxa"/>
        <w:tblInd w:w="0" w:type="dxa"/>
        <w:tblLayout w:type="autofit"/>
        <w:tblCellMar>
          <w:top w:w="0" w:type="dxa"/>
          <w:left w:w="108" w:type="dxa"/>
          <w:bottom w:w="0" w:type="dxa"/>
          <w:right w:w="108" w:type="dxa"/>
        </w:tblCellMar>
      </w:tblPr>
      <w:tblGrid>
        <w:gridCol w:w="1580"/>
        <w:gridCol w:w="7600"/>
      </w:tblGrid>
      <w:tr w14:paraId="1AE50138">
        <w:tblPrEx>
          <w:tblCellMar>
            <w:top w:w="0" w:type="dxa"/>
            <w:left w:w="108" w:type="dxa"/>
            <w:bottom w:w="0" w:type="dxa"/>
            <w:right w:w="108" w:type="dxa"/>
          </w:tblCellMar>
        </w:tblPrEx>
        <w:tc>
          <w:tcPr>
            <w:tcW w:w="1580" w:type="dxa"/>
            <w:shd w:val="clear" w:color="auto" w:fill="auto"/>
          </w:tcPr>
          <w:p w14:paraId="40A6120C">
            <w:pPr>
              <w:ind w:left="-610" w:leftChars="-254" w:right="-281" w:rightChars="-117"/>
              <w:jc w:val="right"/>
              <w:rPr>
                <w:rFonts w:ascii="Times New Roman" w:hAnsi="Times New Roman" w:eastAsia="黑体"/>
                <w:sz w:val="30"/>
                <w:szCs w:val="30"/>
              </w:rPr>
            </w:pPr>
            <w:r>
              <w:rPr>
                <w:rFonts w:ascii="Times New Roman" w:hAnsi="Times New Roman" w:eastAsia="黑体"/>
                <w:bCs/>
                <w:sz w:val="32"/>
                <w:szCs w:val="32"/>
              </w:rPr>
              <w:t>项目名称：</w:t>
            </w:r>
          </w:p>
        </w:tc>
        <w:tc>
          <w:tcPr>
            <w:tcW w:w="7600" w:type="dxa"/>
            <w:shd w:val="clear" w:color="auto" w:fill="auto"/>
          </w:tcPr>
          <w:p w14:paraId="0D43AEC6">
            <w:pPr>
              <w:ind w:right="-1099" w:rightChars="-458"/>
              <w:rPr>
                <w:rFonts w:ascii="Times New Roman" w:hAnsi="Times New Roman" w:eastAsia="黑体"/>
                <w:sz w:val="30"/>
                <w:szCs w:val="30"/>
              </w:rPr>
            </w:pPr>
            <w:r>
              <w:rPr>
                <w:rFonts w:ascii="Times New Roman" w:hAnsi="Times New Roman" w:eastAsia="黑体"/>
                <w:bCs/>
                <w:spacing w:val="-10"/>
                <w:sz w:val="32"/>
                <w:szCs w:val="32"/>
                <w:u w:val="single"/>
              </w:rPr>
              <w:t>基于经典边界层理论的边界层求解功能模块研制</w:t>
            </w:r>
          </w:p>
        </w:tc>
      </w:tr>
      <w:tr w14:paraId="79DEB994">
        <w:tblPrEx>
          <w:tblCellMar>
            <w:top w:w="0" w:type="dxa"/>
            <w:left w:w="108" w:type="dxa"/>
            <w:bottom w:w="0" w:type="dxa"/>
            <w:right w:w="108" w:type="dxa"/>
          </w:tblCellMar>
        </w:tblPrEx>
        <w:trPr>
          <w:trHeight w:val="1152" w:hRule="atLeast"/>
        </w:trPr>
        <w:tc>
          <w:tcPr>
            <w:tcW w:w="1580" w:type="dxa"/>
            <w:shd w:val="clear" w:color="auto" w:fill="auto"/>
          </w:tcPr>
          <w:p w14:paraId="792792E7">
            <w:pPr>
              <w:ind w:left="-610" w:leftChars="-254" w:right="-281" w:rightChars="-117"/>
              <w:jc w:val="right"/>
              <w:rPr>
                <w:rFonts w:ascii="Times New Roman" w:hAnsi="Times New Roman" w:eastAsia="黑体"/>
                <w:sz w:val="30"/>
                <w:szCs w:val="30"/>
              </w:rPr>
            </w:pPr>
            <w:r>
              <w:rPr>
                <w:rFonts w:ascii="Times New Roman" w:hAnsi="Times New Roman" w:eastAsia="黑体"/>
                <w:bCs/>
                <w:sz w:val="32"/>
                <w:szCs w:val="32"/>
              </w:rPr>
              <w:t>项目编号：</w:t>
            </w:r>
          </w:p>
        </w:tc>
        <w:tc>
          <w:tcPr>
            <w:tcW w:w="7600" w:type="dxa"/>
            <w:shd w:val="clear" w:color="auto" w:fill="auto"/>
          </w:tcPr>
          <w:p w14:paraId="17DF29A7">
            <w:pPr>
              <w:ind w:right="-1099" w:rightChars="-458"/>
              <w:rPr>
                <w:rFonts w:hint="default" w:ascii="Times New Roman" w:hAnsi="Times New Roman" w:eastAsia="黑体"/>
                <w:sz w:val="30"/>
                <w:szCs w:val="30"/>
                <w:lang w:val="en-US" w:eastAsia="zh-CN"/>
              </w:rPr>
            </w:pPr>
            <w:r>
              <w:rPr>
                <w:rFonts w:hint="eastAsia" w:ascii="黑体" w:hAnsi="黑体" w:eastAsia="黑体" w:cs="黑体"/>
                <w:sz w:val="30"/>
                <w:szCs w:val="30"/>
                <w:u w:val="single"/>
                <w:lang w:val="en-US" w:eastAsia="zh-CN"/>
              </w:rPr>
              <w:t>JDFM2025-SC-0585</w:t>
            </w:r>
          </w:p>
        </w:tc>
      </w:tr>
    </w:tbl>
    <w:p w14:paraId="1E1A65C2">
      <w:pPr>
        <w:rPr>
          <w:rFonts w:ascii="Times New Roman" w:hAnsi="Times New Roman" w:eastAsia="楷体_GB2312"/>
          <w:bCs/>
          <w:sz w:val="28"/>
          <w:szCs w:val="32"/>
        </w:rPr>
      </w:pPr>
    </w:p>
    <w:p w14:paraId="6A07322F">
      <w:pPr>
        <w:jc w:val="center"/>
        <w:rPr>
          <w:rFonts w:ascii="Times New Roman" w:hAnsi="Times New Roman" w:eastAsia="楷体_GB2312"/>
          <w:bCs/>
          <w:i/>
          <w:sz w:val="28"/>
          <w:szCs w:val="32"/>
        </w:rPr>
      </w:pPr>
      <w:r>
        <w:rPr>
          <w:rFonts w:ascii="Times New Roman" w:hAnsi="Times New Roman" w:eastAsia="楷体_GB2312"/>
          <w:bCs/>
          <w:sz w:val="28"/>
          <w:szCs w:val="32"/>
        </w:rPr>
        <w:t>某单位</w:t>
      </w:r>
    </w:p>
    <w:p w14:paraId="286D065F">
      <w:pPr>
        <w:jc w:val="center"/>
        <w:rPr>
          <w:rFonts w:ascii="Times New Roman" w:hAnsi="Times New Roman" w:eastAsia="黑体"/>
          <w:sz w:val="30"/>
          <w:szCs w:val="30"/>
        </w:rPr>
      </w:pPr>
      <w:r>
        <w:rPr>
          <w:rFonts w:ascii="Times New Roman" w:hAnsi="Times New Roman" w:eastAsia="楷体_GB2312"/>
          <w:bCs/>
          <w:sz w:val="28"/>
          <w:szCs w:val="32"/>
        </w:rPr>
        <w:t>安徽省招标集团股份有限公司</w:t>
      </w:r>
    </w:p>
    <w:p w14:paraId="7005744A">
      <w:pPr>
        <w:spacing w:before="163" w:beforeLines="50"/>
        <w:jc w:val="center"/>
        <w:rPr>
          <w:rFonts w:ascii="Times New Roman" w:hAnsi="Times New Roman" w:eastAsia="楷体_GB2312"/>
          <w:bCs/>
          <w:sz w:val="28"/>
          <w:szCs w:val="32"/>
        </w:rPr>
      </w:pPr>
      <w:r>
        <w:rPr>
          <w:rFonts w:ascii="Times New Roman" w:hAnsi="Times New Roman" w:eastAsia="楷体_GB2312"/>
          <w:bCs/>
          <w:sz w:val="28"/>
          <w:szCs w:val="32"/>
        </w:rPr>
        <w:t>2026年</w:t>
      </w:r>
      <w:r>
        <w:rPr>
          <w:rFonts w:hint="eastAsia" w:ascii="Times New Roman" w:hAnsi="Times New Roman" w:eastAsia="楷体_GB2312"/>
          <w:bCs/>
          <w:sz w:val="28"/>
          <w:szCs w:val="32"/>
          <w:lang w:val="en-US" w:eastAsia="zh-CN"/>
        </w:rPr>
        <w:t>6</w:t>
      </w:r>
      <w:r>
        <w:rPr>
          <w:rFonts w:ascii="Times New Roman" w:hAnsi="Times New Roman" w:eastAsia="楷体_GB2312"/>
          <w:bCs/>
          <w:sz w:val="28"/>
          <w:szCs w:val="32"/>
        </w:rPr>
        <w:t>月</w:t>
      </w:r>
    </w:p>
    <w:p w14:paraId="540BFA2E">
      <w:pPr>
        <w:pStyle w:val="22"/>
        <w:snapToGrid w:val="0"/>
        <w:spacing w:before="326" w:beforeLines="100" w:line="240" w:lineRule="atLeast"/>
        <w:jc w:val="center"/>
        <w:rPr>
          <w:rFonts w:ascii="Times New Roman" w:hAnsi="Times New Roman" w:eastAsia="黑体"/>
          <w:bCs/>
          <w:sz w:val="28"/>
          <w:szCs w:val="30"/>
        </w:rPr>
      </w:pPr>
      <w:r>
        <w:rPr>
          <w:rFonts w:ascii="Times New Roman" w:hAnsi="Times New Roman" w:eastAsia="黑体"/>
          <w:bCs/>
          <w:sz w:val="28"/>
          <w:szCs w:val="30"/>
        </w:rPr>
        <w:t>（与《军队装备采购招标文件标准模板通用册》配套使用）</w:t>
      </w:r>
    </w:p>
    <w:p w14:paraId="033DEF1E">
      <w:pPr>
        <w:rPr>
          <w:rFonts w:ascii="Times New Roman" w:hAnsi="Times New Roman" w:eastAsia="黑体"/>
          <w:bCs/>
          <w:sz w:val="28"/>
          <w:szCs w:val="30"/>
        </w:rPr>
      </w:pPr>
      <w:r>
        <w:rPr>
          <w:rFonts w:ascii="Times New Roman" w:hAnsi="Times New Roman" w:eastAsia="黑体"/>
          <w:bCs/>
          <w:sz w:val="28"/>
          <w:szCs w:val="30"/>
        </w:rPr>
        <w:br w:type="page"/>
      </w:r>
    </w:p>
    <w:p w14:paraId="6018285E">
      <w:pPr>
        <w:pStyle w:val="280"/>
        <w:numPr>
          <w:ilvl w:val="0"/>
          <w:numId w:val="0"/>
        </w:numPr>
        <w:spacing w:before="158" w:beforeAutospacing="1" w:after="158" w:afterAutospacing="1"/>
        <w:jc w:val="center"/>
        <w:rPr>
          <w:rFonts w:ascii="Times New Roman" w:hAnsi="Times New Roman" w:eastAsia="方正小标宋简体"/>
          <w:sz w:val="36"/>
        </w:rPr>
      </w:pPr>
      <w:bookmarkStart w:id="2" w:name="_Toc191326465"/>
      <w:bookmarkStart w:id="3" w:name="_Toc192374489"/>
      <w:bookmarkStart w:id="4" w:name="_Toc3735"/>
      <w:bookmarkStart w:id="5" w:name="_Toc191239929"/>
      <w:bookmarkStart w:id="6" w:name="_Toc193470115"/>
      <w:bookmarkStart w:id="7" w:name="_Toc84927372"/>
      <w:r>
        <w:rPr>
          <w:rFonts w:hint="eastAsia" w:ascii="Times New Roman" w:hAnsi="Times New Roman" w:eastAsia="方正小标宋简体"/>
          <w:b w:val="0"/>
          <w:sz w:val="36"/>
          <w:szCs w:val="36"/>
        </w:rPr>
        <w:t>重要提示</w:t>
      </w:r>
      <w:bookmarkEnd w:id="2"/>
      <w:bookmarkEnd w:id="3"/>
      <w:bookmarkEnd w:id="4"/>
      <w:bookmarkEnd w:id="5"/>
      <w:bookmarkEnd w:id="6"/>
      <w:bookmarkEnd w:id="7"/>
    </w:p>
    <w:p w14:paraId="096C3120">
      <w:pPr>
        <w:numPr>
          <w:ilvl w:val="0"/>
          <w:numId w:val="9"/>
        </w:numPr>
        <w:spacing w:line="440" w:lineRule="exact"/>
        <w:ind w:left="0" w:firstLine="480" w:firstLineChars="200"/>
        <w:jc w:val="both"/>
        <w:rPr>
          <w:rFonts w:ascii="Times New Roman" w:hAnsi="Times New Roman"/>
          <w:szCs w:val="28"/>
        </w:rPr>
      </w:pPr>
      <w:r>
        <w:rPr>
          <w:rFonts w:hint="eastAsia" w:ascii="Times New Roman" w:hAnsi="Times New Roman"/>
          <w:bCs/>
          <w:szCs w:val="30"/>
        </w:rPr>
        <w:t>本文件由</w:t>
      </w:r>
      <w:r>
        <w:rPr>
          <w:rFonts w:hint="eastAsia" w:ascii="Times New Roman" w:hAnsi="Times New Roman"/>
          <w:b/>
          <w:bCs/>
          <w:szCs w:val="30"/>
        </w:rPr>
        <w:t>专用册</w:t>
      </w:r>
      <w:r>
        <w:rPr>
          <w:rFonts w:ascii="Times New Roman" w:hAnsi="Times New Roman"/>
          <w:bCs/>
          <w:szCs w:val="30"/>
        </w:rPr>
        <w:t>和</w:t>
      </w:r>
      <w:r>
        <w:rPr>
          <w:rFonts w:ascii="Times New Roman" w:hAnsi="Times New Roman"/>
          <w:b/>
          <w:bCs/>
          <w:szCs w:val="30"/>
        </w:rPr>
        <w:t>通用册</w:t>
      </w:r>
      <w:r>
        <w:rPr>
          <w:rFonts w:ascii="Times New Roman" w:hAnsi="Times New Roman"/>
          <w:bCs/>
          <w:szCs w:val="30"/>
        </w:rPr>
        <w:t>2</w:t>
      </w:r>
      <w:r>
        <w:rPr>
          <w:rFonts w:hint="eastAsia" w:ascii="Times New Roman" w:hAnsi="Times New Roman"/>
          <w:bCs/>
          <w:szCs w:val="30"/>
        </w:rPr>
        <w:t>部分</w:t>
      </w:r>
      <w:r>
        <w:rPr>
          <w:rFonts w:ascii="Times New Roman" w:hAnsi="Times New Roman"/>
          <w:bCs/>
          <w:szCs w:val="30"/>
        </w:rPr>
        <w:t>共同组成</w:t>
      </w:r>
      <w:r>
        <w:rPr>
          <w:rFonts w:hint="eastAsia" w:ascii="Times New Roman" w:hAnsi="Times New Roman"/>
          <w:bCs/>
          <w:szCs w:val="30"/>
        </w:rPr>
        <w:t>，专用册用于明确本项目具体条件和要求，通用册用于明确一般性组织程序和实施要求。投标人应当结合本项目招标文件的专用册及</w:t>
      </w:r>
      <w:r>
        <w:rPr>
          <w:rFonts w:ascii="Times New Roman" w:hAnsi="Times New Roman"/>
          <w:bCs/>
          <w:szCs w:val="30"/>
        </w:rPr>
        <w:t>通用册</w:t>
      </w:r>
      <w:r>
        <w:rPr>
          <w:rFonts w:hint="eastAsia" w:ascii="Times New Roman" w:hAnsi="Times New Roman"/>
          <w:bCs/>
          <w:szCs w:val="30"/>
        </w:rPr>
        <w:t>，全面了解采购项目信息，</w:t>
      </w:r>
      <w:r>
        <w:rPr>
          <w:rFonts w:ascii="Times New Roman" w:hAnsi="Times New Roman"/>
          <w:bCs/>
          <w:szCs w:val="30"/>
        </w:rPr>
        <w:t>务必</w:t>
      </w:r>
      <w:r>
        <w:rPr>
          <w:rFonts w:hint="eastAsia" w:ascii="Times New Roman" w:hAnsi="Times New Roman"/>
          <w:bCs/>
          <w:szCs w:val="30"/>
        </w:rPr>
        <w:t>按照</w:t>
      </w:r>
      <w:bookmarkStart w:id="8" w:name="_Hlk149162820"/>
      <w:r>
        <w:rPr>
          <w:rFonts w:hint="eastAsia" w:ascii="Times New Roman" w:hAnsi="Times New Roman"/>
          <w:bCs/>
          <w:szCs w:val="30"/>
        </w:rPr>
        <w:t>“投标</w:t>
      </w:r>
      <w:r>
        <w:rPr>
          <w:rFonts w:ascii="Times New Roman" w:hAnsi="Times New Roman"/>
          <w:bCs/>
          <w:szCs w:val="30"/>
        </w:rPr>
        <w:t>人须知前附表”</w:t>
      </w:r>
      <w:r>
        <w:rPr>
          <w:rFonts w:hint="eastAsia" w:ascii="Times New Roman" w:hAnsi="Times New Roman"/>
          <w:bCs/>
          <w:szCs w:val="30"/>
        </w:rPr>
        <w:t>中</w:t>
      </w:r>
      <w:r>
        <w:rPr>
          <w:rFonts w:ascii="Times New Roman" w:hAnsi="Times New Roman"/>
          <w:bCs/>
          <w:szCs w:val="30"/>
        </w:rPr>
        <w:t>所列明的</w:t>
      </w:r>
      <w:bookmarkEnd w:id="8"/>
      <w:r>
        <w:rPr>
          <w:rFonts w:ascii="Times New Roman" w:hAnsi="Times New Roman"/>
          <w:b/>
          <w:bCs/>
          <w:szCs w:val="30"/>
        </w:rPr>
        <w:t>项目类型</w:t>
      </w:r>
      <w:r>
        <w:rPr>
          <w:rFonts w:hint="eastAsia" w:ascii="Times New Roman" w:hAnsi="Times New Roman"/>
          <w:bCs/>
          <w:szCs w:val="30"/>
        </w:rPr>
        <w:t>对照</w:t>
      </w:r>
      <w:r>
        <w:rPr>
          <w:rFonts w:ascii="Times New Roman" w:hAnsi="Times New Roman"/>
          <w:bCs/>
          <w:szCs w:val="30"/>
        </w:rPr>
        <w:t>要求</w:t>
      </w:r>
      <w:r>
        <w:rPr>
          <w:rFonts w:hint="eastAsia" w:ascii="Times New Roman" w:hAnsi="Times New Roman"/>
          <w:bCs/>
          <w:szCs w:val="30"/>
        </w:rPr>
        <w:t>和</w:t>
      </w:r>
      <w:r>
        <w:rPr>
          <w:rFonts w:ascii="Times New Roman" w:hAnsi="Times New Roman"/>
          <w:bCs/>
          <w:szCs w:val="30"/>
        </w:rPr>
        <w:t>格式编写投标文件</w:t>
      </w:r>
      <w:r>
        <w:rPr>
          <w:rFonts w:hint="eastAsia" w:ascii="Times New Roman" w:hAnsi="Times New Roman"/>
          <w:bCs/>
          <w:szCs w:val="30"/>
        </w:rPr>
        <w:t>。专用册与</w:t>
      </w:r>
      <w:r>
        <w:rPr>
          <w:rFonts w:ascii="Times New Roman" w:hAnsi="Times New Roman"/>
          <w:bCs/>
          <w:szCs w:val="30"/>
        </w:rPr>
        <w:t>通用册</w:t>
      </w:r>
      <w:r>
        <w:rPr>
          <w:rFonts w:hint="eastAsia" w:ascii="Times New Roman" w:hAnsi="Times New Roman"/>
          <w:bCs/>
          <w:szCs w:val="30"/>
        </w:rPr>
        <w:t>内容不一致的，以专用册为准。</w:t>
      </w:r>
    </w:p>
    <w:p w14:paraId="0D4A2B46">
      <w:pPr>
        <w:numPr>
          <w:ilvl w:val="0"/>
          <w:numId w:val="9"/>
        </w:numPr>
        <w:spacing w:line="440" w:lineRule="exact"/>
        <w:ind w:left="0" w:firstLine="480" w:firstLineChars="200"/>
        <w:jc w:val="both"/>
        <w:rPr>
          <w:rFonts w:ascii="Times New Roman" w:hAnsi="Times New Roman"/>
          <w:bCs/>
          <w:szCs w:val="30"/>
        </w:rPr>
      </w:pPr>
      <w:r>
        <w:rPr>
          <w:rFonts w:hint="eastAsia" w:ascii="Times New Roman" w:hAnsi="Times New Roman"/>
          <w:bCs/>
          <w:szCs w:val="30"/>
        </w:rPr>
        <w:t>★</w:t>
      </w:r>
      <w:r>
        <w:rPr>
          <w:rFonts w:ascii="Times New Roman" w:hAnsi="Times New Roman"/>
          <w:bCs/>
          <w:szCs w:val="30"/>
        </w:rPr>
        <w:t>投标人应诚实守信，</w:t>
      </w:r>
      <w:r>
        <w:rPr>
          <w:rFonts w:hint="eastAsia" w:ascii="Times New Roman" w:hAnsi="Times New Roman"/>
          <w:bCs/>
          <w:szCs w:val="30"/>
        </w:rPr>
        <w:t>如有相互串通投标、虚假投标等违规违法行为，</w:t>
      </w:r>
      <w:r>
        <w:rPr>
          <w:rFonts w:ascii="Times New Roman" w:hAnsi="Times New Roman"/>
          <w:bCs/>
          <w:szCs w:val="30"/>
        </w:rPr>
        <w:t>一经核实</w:t>
      </w:r>
      <w:r>
        <w:rPr>
          <w:rFonts w:hint="eastAsia" w:ascii="Times New Roman" w:hAnsi="Times New Roman"/>
          <w:bCs/>
          <w:szCs w:val="30"/>
        </w:rPr>
        <w:t>，</w:t>
      </w:r>
      <w:r>
        <w:rPr>
          <w:rFonts w:ascii="Times New Roman" w:hAnsi="Times New Roman"/>
          <w:bCs/>
          <w:szCs w:val="30"/>
        </w:rPr>
        <w:t>将</w:t>
      </w:r>
      <w:r>
        <w:rPr>
          <w:rFonts w:hint="eastAsia" w:ascii="Times New Roman" w:hAnsi="Times New Roman"/>
          <w:bCs/>
          <w:szCs w:val="30"/>
        </w:rPr>
        <w:t>对其</w:t>
      </w:r>
      <w:r>
        <w:rPr>
          <w:rFonts w:ascii="Times New Roman" w:hAnsi="Times New Roman"/>
          <w:bCs/>
          <w:szCs w:val="30"/>
        </w:rPr>
        <w:t>按无效投标处理</w:t>
      </w:r>
      <w:r>
        <w:rPr>
          <w:rFonts w:hint="eastAsia" w:ascii="Times New Roman" w:hAnsi="Times New Roman"/>
          <w:bCs/>
          <w:szCs w:val="30"/>
        </w:rPr>
        <w:t>，</w:t>
      </w:r>
      <w:r>
        <w:rPr>
          <w:rFonts w:ascii="Times New Roman" w:hAnsi="Times New Roman"/>
          <w:bCs/>
          <w:szCs w:val="30"/>
        </w:rPr>
        <w:t>并</w:t>
      </w:r>
      <w:r>
        <w:rPr>
          <w:rFonts w:hint="eastAsia" w:ascii="Times New Roman" w:hAnsi="Times New Roman"/>
          <w:bCs/>
          <w:szCs w:val="30"/>
        </w:rPr>
        <w:t>依法依规予以处罚。</w:t>
      </w:r>
    </w:p>
    <w:p w14:paraId="165A01D2">
      <w:pPr>
        <w:numPr>
          <w:ilvl w:val="0"/>
          <w:numId w:val="9"/>
        </w:numPr>
        <w:spacing w:line="440" w:lineRule="exact"/>
        <w:ind w:left="0" w:firstLine="480" w:firstLineChars="200"/>
        <w:jc w:val="both"/>
        <w:rPr>
          <w:rFonts w:ascii="Times New Roman" w:hAnsi="Times New Roman"/>
          <w:bCs/>
          <w:szCs w:val="30"/>
        </w:rPr>
      </w:pPr>
      <w:r>
        <w:rPr>
          <w:rFonts w:hint="eastAsia" w:ascii="Times New Roman" w:hAnsi="Times New Roman"/>
          <w:bCs/>
          <w:szCs w:val="30"/>
        </w:rPr>
        <w:t>投标人</w:t>
      </w:r>
      <w:r>
        <w:rPr>
          <w:rFonts w:ascii="Times New Roman" w:hAnsi="Times New Roman"/>
          <w:bCs/>
          <w:szCs w:val="30"/>
        </w:rPr>
        <w:t>应</w:t>
      </w:r>
      <w:r>
        <w:rPr>
          <w:rFonts w:hint="eastAsia" w:ascii="Times New Roman" w:hAnsi="Times New Roman"/>
          <w:bCs/>
          <w:szCs w:val="30"/>
        </w:rPr>
        <w:t>对投标文件中全部资料的真实性承担相应的法律责任</w:t>
      </w:r>
      <w:r>
        <w:rPr>
          <w:rFonts w:ascii="Times New Roman" w:hAnsi="Times New Roman"/>
          <w:bCs/>
          <w:szCs w:val="30"/>
        </w:rPr>
        <w:t>。</w:t>
      </w:r>
    </w:p>
    <w:p w14:paraId="3D591F21">
      <w:pPr>
        <w:numPr>
          <w:ilvl w:val="0"/>
          <w:numId w:val="9"/>
        </w:numPr>
        <w:spacing w:line="440" w:lineRule="exact"/>
        <w:ind w:left="0" w:firstLine="480" w:firstLineChars="200"/>
        <w:jc w:val="both"/>
        <w:rPr>
          <w:rFonts w:ascii="Times New Roman" w:hAnsi="Times New Roman"/>
          <w:bCs/>
          <w:szCs w:val="30"/>
        </w:rPr>
      </w:pPr>
      <w:r>
        <w:rPr>
          <w:rFonts w:hint="eastAsia" w:ascii="Times New Roman" w:hAnsi="Times New Roman"/>
          <w:bCs/>
          <w:szCs w:val="30"/>
        </w:rPr>
        <w:t>投标人应特别留意招标文件上载明的截止时间，逾期送达的投标文件、样品（</w:t>
      </w:r>
      <w:r>
        <w:rPr>
          <w:rFonts w:ascii="Times New Roman" w:hAnsi="Times New Roman"/>
          <w:bCs/>
          <w:szCs w:val="30"/>
        </w:rPr>
        <w:t>如有）</w:t>
      </w:r>
      <w:r>
        <w:rPr>
          <w:rFonts w:hint="eastAsia" w:ascii="Times New Roman" w:hAnsi="Times New Roman"/>
          <w:bCs/>
          <w:szCs w:val="30"/>
        </w:rPr>
        <w:t>将被拒绝接收。</w:t>
      </w:r>
    </w:p>
    <w:p w14:paraId="1E929579">
      <w:pPr>
        <w:numPr>
          <w:ilvl w:val="0"/>
          <w:numId w:val="9"/>
        </w:numPr>
        <w:spacing w:line="440" w:lineRule="exact"/>
        <w:ind w:left="0" w:firstLine="480" w:firstLineChars="200"/>
        <w:jc w:val="both"/>
        <w:rPr>
          <w:rFonts w:ascii="Times New Roman" w:hAnsi="Times New Roman"/>
          <w:bCs/>
          <w:szCs w:val="30"/>
        </w:rPr>
      </w:pPr>
      <w:r>
        <w:rPr>
          <w:rFonts w:hint="eastAsia" w:ascii="Times New Roman" w:hAnsi="Times New Roman"/>
          <w:bCs/>
          <w:szCs w:val="30"/>
        </w:rPr>
        <w:t>投标人应仔细检查招标文件要求提交的相关证书的认证内容、有效期限、适用范围等是否有效。</w:t>
      </w:r>
    </w:p>
    <w:p w14:paraId="5653B5AA">
      <w:pPr>
        <w:numPr>
          <w:ilvl w:val="0"/>
          <w:numId w:val="9"/>
        </w:numPr>
        <w:spacing w:line="440" w:lineRule="exact"/>
        <w:ind w:left="0" w:firstLine="480" w:firstLineChars="200"/>
        <w:jc w:val="both"/>
        <w:rPr>
          <w:rFonts w:ascii="Times New Roman" w:hAnsi="Times New Roman"/>
          <w:bCs/>
          <w:szCs w:val="30"/>
        </w:rPr>
      </w:pPr>
      <w:r>
        <w:rPr>
          <w:rFonts w:hint="eastAsia" w:ascii="Times New Roman" w:hAnsi="Times New Roman"/>
          <w:bCs/>
          <w:szCs w:val="30"/>
        </w:rPr>
        <w:t>投标人应按招标文件要求检查盖章、签署、胶装、密封等情况。</w:t>
      </w:r>
      <w:r>
        <w:rPr>
          <w:rFonts w:hint="eastAsia" w:ascii="Times New Roman" w:hAnsi="Times New Roman"/>
          <w:b/>
          <w:bCs/>
          <w:szCs w:val="30"/>
        </w:rPr>
        <w:t>投标文件需要签字处，如为法定代表人应当签字或盖章（签名章和方章均可），如为授权代表应当签字。</w:t>
      </w:r>
    </w:p>
    <w:p w14:paraId="0CBB33A8">
      <w:pPr>
        <w:numPr>
          <w:ilvl w:val="0"/>
          <w:numId w:val="9"/>
        </w:numPr>
        <w:spacing w:line="440" w:lineRule="exact"/>
        <w:ind w:left="0" w:firstLine="480" w:firstLineChars="200"/>
        <w:jc w:val="both"/>
        <w:rPr>
          <w:rFonts w:ascii="Times New Roman" w:hAnsi="Times New Roman"/>
          <w:bCs/>
          <w:szCs w:val="30"/>
        </w:rPr>
      </w:pPr>
      <w:r>
        <w:rPr>
          <w:rFonts w:hint="eastAsia" w:ascii="Times New Roman" w:hAnsi="Times New Roman"/>
          <w:bCs/>
          <w:szCs w:val="30"/>
        </w:rPr>
        <w:t>带“★”条款为招标文件实质性要求，投标人应当全部响应，若有一项带“★”条款未响应或不满足，均视为非实质性响应招标文件，按无效投标处理。</w:t>
      </w:r>
    </w:p>
    <w:p w14:paraId="14B572A9">
      <w:pPr>
        <w:numPr>
          <w:ilvl w:val="0"/>
          <w:numId w:val="9"/>
        </w:numPr>
        <w:spacing w:line="440" w:lineRule="exact"/>
        <w:ind w:left="0" w:firstLine="480" w:firstLineChars="200"/>
        <w:jc w:val="both"/>
        <w:rPr>
          <w:rFonts w:ascii="Times New Roman" w:hAnsi="Times New Roman"/>
          <w:szCs w:val="28"/>
        </w:rPr>
      </w:pPr>
      <w:r>
        <w:rPr>
          <w:rFonts w:hint="eastAsia" w:ascii="Times New Roman" w:hAnsi="Times New Roman"/>
          <w:szCs w:val="28"/>
        </w:rPr>
        <w:t>本招标文件中所有时间均为北京时间。文件中“近×年</w:t>
      </w:r>
      <w:r>
        <w:rPr>
          <w:rFonts w:ascii="Times New Roman" w:hAnsi="Times New Roman"/>
          <w:szCs w:val="28"/>
        </w:rPr>
        <w:t>/月”“前×年/月”均是以投标截止时间当日起算</w:t>
      </w:r>
      <w:r>
        <w:rPr>
          <w:rFonts w:hint="eastAsia" w:ascii="Times New Roman" w:hAnsi="Times New Roman"/>
          <w:szCs w:val="28"/>
        </w:rPr>
        <w:t>，法规另有</w:t>
      </w:r>
      <w:r>
        <w:rPr>
          <w:rFonts w:ascii="Times New Roman" w:hAnsi="Times New Roman"/>
          <w:szCs w:val="28"/>
        </w:rPr>
        <w:t>要求或招标文件有</w:t>
      </w:r>
      <w:r>
        <w:rPr>
          <w:rFonts w:hint="eastAsia" w:ascii="Times New Roman" w:hAnsi="Times New Roman"/>
          <w:szCs w:val="28"/>
        </w:rPr>
        <w:t>特别说明的除外。</w:t>
      </w:r>
    </w:p>
    <w:p w14:paraId="2237413B">
      <w:pPr>
        <w:numPr>
          <w:ilvl w:val="0"/>
          <w:numId w:val="9"/>
        </w:numPr>
        <w:spacing w:line="440" w:lineRule="exact"/>
        <w:ind w:left="0" w:firstLine="480" w:firstLineChars="200"/>
        <w:jc w:val="both"/>
        <w:rPr>
          <w:rFonts w:ascii="Times New Roman" w:hAnsi="Times New Roman"/>
          <w:szCs w:val="28"/>
        </w:rPr>
      </w:pPr>
      <w:r>
        <w:rPr>
          <w:rFonts w:hint="eastAsia" w:ascii="Times New Roman" w:hAnsi="Times New Roman"/>
          <w:bCs/>
          <w:szCs w:val="28"/>
        </w:rPr>
        <w:t>投标人有</w:t>
      </w:r>
      <w:r>
        <w:rPr>
          <w:rFonts w:ascii="Times New Roman" w:hAnsi="Times New Roman"/>
          <w:bCs/>
          <w:szCs w:val="28"/>
        </w:rPr>
        <w:t>2个或者2个以上名称且在投标文件中同时出现的，应当提供材料证明其为同一单位。</w:t>
      </w:r>
    </w:p>
    <w:p w14:paraId="511B22A1">
      <w:pPr>
        <w:numPr>
          <w:ilvl w:val="0"/>
          <w:numId w:val="9"/>
        </w:numPr>
        <w:spacing w:line="440" w:lineRule="exact"/>
        <w:ind w:left="0" w:firstLine="480" w:firstLineChars="200"/>
        <w:jc w:val="both"/>
        <w:rPr>
          <w:rFonts w:ascii="Times New Roman" w:hAnsi="Times New Roman"/>
          <w:szCs w:val="28"/>
        </w:rPr>
      </w:pPr>
      <w:bookmarkStart w:id="9" w:name="_Hlk149162874"/>
      <w:r>
        <w:rPr>
          <w:rFonts w:ascii="Times New Roman" w:hAnsi="Times New Roman"/>
          <w:szCs w:val="28"/>
        </w:rPr>
        <w:t>同一投标人不得</w:t>
      </w:r>
      <w:r>
        <w:rPr>
          <w:rFonts w:hint="eastAsia" w:ascii="Times New Roman" w:hAnsi="Times New Roman"/>
          <w:szCs w:val="28"/>
        </w:rPr>
        <w:t>提交</w:t>
      </w:r>
      <w:r>
        <w:rPr>
          <w:rFonts w:ascii="Times New Roman" w:hAnsi="Times New Roman"/>
          <w:szCs w:val="28"/>
        </w:rPr>
        <w:t>2个或者2个以上不同的投标文件或者投标报价，</w:t>
      </w:r>
      <w:r>
        <w:rPr>
          <w:rFonts w:hint="eastAsia" w:ascii="Times New Roman" w:hAnsi="Times New Roman"/>
          <w:szCs w:val="28"/>
        </w:rPr>
        <w:t>否则</w:t>
      </w:r>
      <w:r>
        <w:rPr>
          <w:rFonts w:ascii="Times New Roman" w:hAnsi="Times New Roman"/>
          <w:szCs w:val="28"/>
        </w:rPr>
        <w:t>视为无效投标，但招标文件要求</w:t>
      </w:r>
      <w:r>
        <w:rPr>
          <w:rFonts w:hint="eastAsia" w:ascii="Times New Roman" w:hAnsi="Times New Roman"/>
          <w:szCs w:val="28"/>
        </w:rPr>
        <w:t>提交备选投标文件或者投标报价的除外</w:t>
      </w:r>
      <w:r>
        <w:rPr>
          <w:rFonts w:ascii="Times New Roman" w:hAnsi="Times New Roman"/>
          <w:szCs w:val="28"/>
        </w:rPr>
        <w:t>。</w:t>
      </w:r>
    </w:p>
    <w:bookmarkEnd w:id="9"/>
    <w:p w14:paraId="374BAD1A">
      <w:pPr>
        <w:numPr>
          <w:ilvl w:val="0"/>
          <w:numId w:val="9"/>
        </w:numPr>
        <w:spacing w:line="440" w:lineRule="exact"/>
        <w:ind w:left="0" w:firstLine="480" w:firstLineChars="200"/>
        <w:jc w:val="both"/>
        <w:rPr>
          <w:rFonts w:ascii="Times New Roman" w:hAnsi="Times New Roman"/>
        </w:rPr>
      </w:pPr>
      <w:r>
        <w:rPr>
          <w:rFonts w:hint="eastAsia" w:ascii="Times New Roman" w:hAnsi="Times New Roman"/>
          <w:szCs w:val="28"/>
        </w:rPr>
        <w:t>投标人参与本项目过程中，必须遵守</w:t>
      </w:r>
      <w:r>
        <w:rPr>
          <w:rFonts w:hint="eastAsia" w:ascii="Times New Roman" w:hAnsi="Times New Roman"/>
        </w:rPr>
        <w:t>保密规定，违反保密规定危及军事秘密安全的，将从严从重处罚。</w:t>
      </w:r>
    </w:p>
    <w:p w14:paraId="1821B19F">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《军队保密条例》规定，有下列情形之一，构成违纪的，对负有责任的领导人员和直接责任人员，依据纪律条令等有关规定给予处分；构成犯罪的，依法追究刑事责任：</w:t>
      </w:r>
    </w:p>
    <w:p w14:paraId="7B60FA94">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（一）私自复制、留存军事秘密载体的；</w:t>
      </w:r>
    </w:p>
    <w:p w14:paraId="2B29FCF4">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（二）擅自扩大知悉范围或者向无关人员提供军事秘密载体的；</w:t>
      </w:r>
    </w:p>
    <w:p w14:paraId="602879D1">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（三）通过普通传真、邮政、快递等非保密渠道传递军事秘密载体的；</w:t>
      </w:r>
    </w:p>
    <w:p w14:paraId="64349093">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（四）擅自携带军事秘密载体出国（境）的；</w:t>
      </w:r>
    </w:p>
    <w:p w14:paraId="31AFA2B9">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（五）遗失或者私自处置军事秘密载体的；</w:t>
      </w:r>
    </w:p>
    <w:p w14:paraId="4E907363">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（六）在非指定单位或者场所制作、维修、销毁军事秘密载体的；</w:t>
      </w:r>
    </w:p>
    <w:p w14:paraId="57ADE823">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（七）使用非涉密计算机或者移动存储载体办理涉密事项的。</w:t>
      </w:r>
    </w:p>
    <w:p w14:paraId="6DF5C4CF">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《中华人民共和国保守国家</w:t>
      </w:r>
      <w:r>
        <w:rPr>
          <w:rFonts w:ascii="Times New Roman" w:hAnsi="Times New Roman" w:eastAsia="宋体"/>
          <w:sz w:val="24"/>
        </w:rPr>
        <w:t>秘密</w:t>
      </w:r>
      <w:r>
        <w:rPr>
          <w:rFonts w:hint="eastAsia" w:ascii="Times New Roman" w:hAnsi="Times New Roman" w:eastAsia="宋体"/>
          <w:sz w:val="24"/>
        </w:rPr>
        <w:t>法》规定：有下列行为之一的，依法给予处分；构成犯罪的，依法追究刑事责任：</w:t>
      </w:r>
    </w:p>
    <w:p w14:paraId="0DC89421">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（一）非法</w:t>
      </w:r>
      <w:r>
        <w:rPr>
          <w:rFonts w:ascii="Times New Roman" w:hAnsi="Times New Roman" w:eastAsia="宋体"/>
          <w:sz w:val="24"/>
        </w:rPr>
        <w:t>获取、持有国家秘密载体的；</w:t>
      </w:r>
    </w:p>
    <w:p w14:paraId="1A57E384">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w:t>
      </w:r>
      <w:r>
        <w:rPr>
          <w:rFonts w:ascii="Times New Roman" w:hAnsi="Times New Roman" w:eastAsia="宋体"/>
          <w:sz w:val="24"/>
        </w:rPr>
        <w:t>二）</w:t>
      </w:r>
      <w:r>
        <w:rPr>
          <w:rFonts w:hint="eastAsia" w:ascii="Times New Roman" w:hAnsi="Times New Roman" w:eastAsia="宋体"/>
          <w:sz w:val="24"/>
        </w:rPr>
        <w:t>买卖、转送或者私自销毁国家秘密载体的；</w:t>
      </w:r>
    </w:p>
    <w:p w14:paraId="3C90B0C9">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（三）通过普通邮政、快递等无保密措施的渠道传递国家秘密载体的；</w:t>
      </w:r>
    </w:p>
    <w:p w14:paraId="20E5FFC2">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w:t>
      </w:r>
      <w:r>
        <w:rPr>
          <w:rFonts w:ascii="Times New Roman" w:hAnsi="Times New Roman" w:eastAsia="宋体"/>
          <w:sz w:val="24"/>
        </w:rPr>
        <w:t>四）邮寄、托运国家秘密载体出境</w:t>
      </w:r>
      <w:r>
        <w:rPr>
          <w:rFonts w:hint="eastAsia" w:ascii="Times New Roman" w:hAnsi="Times New Roman" w:eastAsia="宋体"/>
          <w:sz w:val="24"/>
        </w:rPr>
        <w:t>，或者</w:t>
      </w:r>
      <w:r>
        <w:rPr>
          <w:rFonts w:ascii="Times New Roman" w:hAnsi="Times New Roman" w:eastAsia="宋体"/>
          <w:sz w:val="24"/>
        </w:rPr>
        <w:t>未经有关主管部门批准，携带、传递国家秘密载体出境</w:t>
      </w:r>
      <w:r>
        <w:rPr>
          <w:rFonts w:hint="eastAsia" w:ascii="Times New Roman" w:hAnsi="Times New Roman" w:eastAsia="宋体"/>
          <w:sz w:val="24"/>
        </w:rPr>
        <w:t>的</w:t>
      </w:r>
      <w:r>
        <w:rPr>
          <w:rFonts w:ascii="Times New Roman" w:hAnsi="Times New Roman" w:eastAsia="宋体"/>
          <w:sz w:val="24"/>
        </w:rPr>
        <w:t>；</w:t>
      </w:r>
    </w:p>
    <w:p w14:paraId="3AE0A733">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（五）非法复制、记录、存储国家秘密的；</w:t>
      </w:r>
    </w:p>
    <w:p w14:paraId="494BFB94">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（六）在私人交往和通信中涉及国家秘密的；</w:t>
      </w:r>
    </w:p>
    <w:p w14:paraId="394C773E">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（七）在互联网及其他公共信息网络或者未采取保密措施的有线和无线通信中传递国家秘密的；</w:t>
      </w:r>
    </w:p>
    <w:p w14:paraId="0F8BC0B2">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（八）将</w:t>
      </w:r>
      <w:r>
        <w:rPr>
          <w:rFonts w:ascii="Times New Roman" w:hAnsi="Times New Roman" w:eastAsia="宋体"/>
          <w:sz w:val="24"/>
        </w:rPr>
        <w:t>涉密计算机、涉密存储</w:t>
      </w:r>
      <w:r>
        <w:rPr>
          <w:rFonts w:hint="eastAsia" w:ascii="Times New Roman" w:hAnsi="Times New Roman" w:eastAsia="宋体"/>
          <w:sz w:val="24"/>
        </w:rPr>
        <w:t>设备</w:t>
      </w:r>
      <w:r>
        <w:rPr>
          <w:rFonts w:ascii="Times New Roman" w:hAnsi="Times New Roman" w:eastAsia="宋体"/>
          <w:sz w:val="24"/>
        </w:rPr>
        <w:t>接入互联网及其他</w:t>
      </w:r>
      <w:r>
        <w:rPr>
          <w:rFonts w:hint="eastAsia" w:ascii="Times New Roman" w:hAnsi="Times New Roman" w:eastAsia="宋体"/>
          <w:sz w:val="24"/>
        </w:rPr>
        <w:t>公共</w:t>
      </w:r>
      <w:r>
        <w:rPr>
          <w:rFonts w:ascii="Times New Roman" w:hAnsi="Times New Roman" w:eastAsia="宋体"/>
          <w:sz w:val="24"/>
        </w:rPr>
        <w:t>信息网络的；</w:t>
      </w:r>
    </w:p>
    <w:p w14:paraId="0B934B34">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w:t>
      </w:r>
      <w:r>
        <w:rPr>
          <w:rFonts w:ascii="Times New Roman" w:hAnsi="Times New Roman" w:eastAsia="宋体"/>
          <w:sz w:val="24"/>
        </w:rPr>
        <w:t>九）在未采取防护措施的情况下，在涉密</w:t>
      </w:r>
      <w:r>
        <w:rPr>
          <w:rFonts w:hint="eastAsia" w:ascii="Times New Roman" w:hAnsi="Times New Roman" w:eastAsia="宋体"/>
          <w:sz w:val="24"/>
        </w:rPr>
        <w:t>信息</w:t>
      </w:r>
      <w:r>
        <w:rPr>
          <w:rFonts w:ascii="Times New Roman" w:hAnsi="Times New Roman" w:eastAsia="宋体"/>
          <w:sz w:val="24"/>
        </w:rPr>
        <w:t>系统与互联网及其他公共信息网络之间进行信息交换的；</w:t>
      </w:r>
    </w:p>
    <w:p w14:paraId="25BC99C4">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w:t>
      </w:r>
      <w:r>
        <w:rPr>
          <w:rFonts w:ascii="Times New Roman" w:hAnsi="Times New Roman" w:eastAsia="宋体"/>
          <w:sz w:val="24"/>
        </w:rPr>
        <w:t>十）</w:t>
      </w:r>
      <w:r>
        <w:rPr>
          <w:rFonts w:hint="eastAsia" w:ascii="Times New Roman" w:hAnsi="Times New Roman" w:eastAsia="宋体"/>
          <w:sz w:val="24"/>
        </w:rPr>
        <w:t>使用非涉密计算机、非涉密存储设备存储、处理国家秘密信息的；</w:t>
      </w:r>
    </w:p>
    <w:p w14:paraId="5B114E80">
      <w:pPr>
        <w:pStyle w:val="220"/>
        <w:spacing w:line="440" w:lineRule="exact"/>
        <w:ind w:firstLine="480"/>
        <w:jc w:val="both"/>
        <w:rPr>
          <w:rFonts w:ascii="Times New Roman" w:hAnsi="Times New Roman" w:eastAsia="宋体"/>
          <w:sz w:val="24"/>
        </w:rPr>
      </w:pPr>
      <w:r>
        <w:rPr>
          <w:rFonts w:hint="eastAsia" w:ascii="Times New Roman" w:hAnsi="Times New Roman" w:eastAsia="宋体"/>
          <w:sz w:val="24"/>
        </w:rPr>
        <w:t>（</w:t>
      </w:r>
      <w:r>
        <w:rPr>
          <w:rFonts w:ascii="Times New Roman" w:hAnsi="Times New Roman" w:eastAsia="宋体"/>
          <w:sz w:val="24"/>
        </w:rPr>
        <w:t>十一）擅自卸载、修改涉密信息系统的安全技术程序、管理程序的；</w:t>
      </w:r>
    </w:p>
    <w:p w14:paraId="749BE1C7">
      <w:pPr>
        <w:pStyle w:val="220"/>
        <w:spacing w:line="440" w:lineRule="exact"/>
        <w:ind w:firstLine="480"/>
        <w:jc w:val="both"/>
        <w:rPr>
          <w:rFonts w:ascii="Times New Roman" w:hAnsi="Times New Roman"/>
        </w:rPr>
      </w:pPr>
      <w:r>
        <w:rPr>
          <w:rFonts w:hint="eastAsia" w:ascii="Times New Roman" w:hAnsi="Times New Roman" w:eastAsia="宋体"/>
          <w:sz w:val="24"/>
        </w:rPr>
        <w:t>（</w:t>
      </w:r>
      <w:r>
        <w:rPr>
          <w:rFonts w:ascii="Times New Roman" w:hAnsi="Times New Roman" w:eastAsia="宋体"/>
          <w:sz w:val="24"/>
        </w:rPr>
        <w:t>十二）将未经安全技术处理的</w:t>
      </w:r>
      <w:r>
        <w:rPr>
          <w:rFonts w:hint="eastAsia" w:ascii="Times New Roman" w:hAnsi="Times New Roman" w:eastAsia="宋体"/>
          <w:sz w:val="24"/>
        </w:rPr>
        <w:t>退出</w:t>
      </w:r>
      <w:r>
        <w:rPr>
          <w:rFonts w:ascii="Times New Roman" w:hAnsi="Times New Roman" w:eastAsia="宋体"/>
          <w:sz w:val="24"/>
        </w:rPr>
        <w:t>使用的涉密计算机、涉密存储设备赠送、出售、丢弃或者改作其他用途的</w:t>
      </w:r>
      <w:r>
        <w:rPr>
          <w:rFonts w:hint="eastAsia" w:ascii="Times New Roman" w:hAnsi="Times New Roman" w:eastAsia="宋体"/>
          <w:sz w:val="24"/>
        </w:rPr>
        <w:t>。</w:t>
      </w:r>
      <w:r>
        <w:rPr>
          <w:rFonts w:ascii="Times New Roman" w:hAnsi="Times New Roman"/>
        </w:rPr>
        <w:t xml:space="preserve"> </w:t>
      </w:r>
    </w:p>
    <w:p w14:paraId="4EB7E948">
      <w:pPr>
        <w:rPr>
          <w:rFonts w:ascii="Times New Roman" w:hAnsi="Times New Roman"/>
        </w:rPr>
      </w:pPr>
      <w:r>
        <w:rPr>
          <w:rFonts w:ascii="Times New Roman" w:hAnsi="Times New Roman"/>
        </w:rPr>
        <w:br w:type="page"/>
      </w:r>
    </w:p>
    <w:p w14:paraId="70DEA5C0">
      <w:pPr>
        <w:pStyle w:val="220"/>
        <w:spacing w:line="440" w:lineRule="exact"/>
        <w:ind w:firstLine="480"/>
        <w:jc w:val="center"/>
        <w:rPr>
          <w:rFonts w:ascii="Times New Roman" w:hAnsi="Times New Roman" w:eastAsia="方正小标宋简体"/>
          <w:sz w:val="36"/>
          <w:szCs w:val="36"/>
        </w:rPr>
      </w:pPr>
      <w:r>
        <w:rPr>
          <w:rFonts w:hint="eastAsia" w:ascii="Times New Roman" w:hAnsi="Times New Roman" w:eastAsia="方正小标宋简体"/>
          <w:sz w:val="36"/>
          <w:szCs w:val="36"/>
        </w:rPr>
        <w:t>目</w:t>
      </w:r>
      <w:r>
        <w:rPr>
          <w:rFonts w:ascii="Times New Roman" w:hAnsi="Times New Roman" w:eastAsia="方正小标宋简体"/>
          <w:sz w:val="36"/>
          <w:szCs w:val="36"/>
        </w:rPr>
        <w:t xml:space="preserve">  </w:t>
      </w:r>
      <w:r>
        <w:rPr>
          <w:rFonts w:hint="eastAsia" w:ascii="Times New Roman" w:hAnsi="Times New Roman" w:eastAsia="方正小标宋简体"/>
          <w:sz w:val="36"/>
          <w:szCs w:val="36"/>
        </w:rPr>
        <w:t>录</w:t>
      </w:r>
    </w:p>
    <w:bookmarkEnd w:id="0"/>
    <w:p w14:paraId="1128C791">
      <w:pPr>
        <w:pStyle w:val="28"/>
        <w:tabs>
          <w:tab w:val="right" w:leader="dot" w:pos="8845"/>
        </w:tabs>
      </w:pPr>
      <w:r>
        <w:rPr>
          <w:rFonts w:hint="eastAsia" w:ascii="Times New Roman" w:hAnsi="Times New Roman"/>
          <w:b/>
          <w:szCs w:val="24"/>
        </w:rPr>
        <w:fldChar w:fldCharType="begin"/>
      </w:r>
      <w:r>
        <w:rPr>
          <w:rFonts w:ascii="Times New Roman" w:hAnsi="Times New Roman"/>
          <w:b/>
          <w:szCs w:val="24"/>
        </w:rPr>
        <w:instrText xml:space="preserve"> TOC \o "1-2" \h \z \u </w:instrText>
      </w:r>
      <w:r>
        <w:rPr>
          <w:rFonts w:hint="eastAsia" w:ascii="Times New Roman" w:hAnsi="Times New Roman"/>
          <w:b/>
          <w:szCs w:val="24"/>
        </w:rPr>
        <w:fldChar w:fldCharType="separate"/>
      </w:r>
      <w:r>
        <w:rPr>
          <w:rFonts w:hint="eastAsia" w:ascii="Times New Roman" w:hAnsi="Times New Roman"/>
          <w:szCs w:val="24"/>
        </w:rPr>
        <w:fldChar w:fldCharType="begin"/>
      </w:r>
      <w:r>
        <w:rPr>
          <w:rFonts w:hint="eastAsia" w:ascii="Times New Roman" w:hAnsi="Times New Roman"/>
          <w:szCs w:val="24"/>
        </w:rPr>
        <w:instrText xml:space="preserve"> HYPERLINK \l _Toc7147 </w:instrText>
      </w:r>
      <w:r>
        <w:rPr>
          <w:rFonts w:hint="eastAsia" w:ascii="Times New Roman" w:hAnsi="Times New Roman"/>
          <w:szCs w:val="24"/>
        </w:rPr>
        <w:fldChar w:fldCharType="separate"/>
      </w:r>
      <w:r>
        <w:rPr>
          <w:rFonts w:ascii="Times New Roman" w:hAnsi="Times New Roman"/>
        </w:rPr>
        <w:t>专 用 册</w:t>
      </w:r>
      <w:r>
        <w:tab/>
      </w:r>
      <w:r>
        <w:fldChar w:fldCharType="begin"/>
      </w:r>
      <w:r>
        <w:instrText xml:space="preserve"> PAGEREF _Toc7147 \h </w:instrText>
      </w:r>
      <w:r>
        <w:fldChar w:fldCharType="separate"/>
      </w:r>
      <w:r>
        <w:t>1</w:t>
      </w:r>
      <w:r>
        <w:fldChar w:fldCharType="end"/>
      </w:r>
      <w:r>
        <w:rPr>
          <w:rFonts w:hint="eastAsia" w:ascii="Times New Roman" w:hAnsi="Times New Roman"/>
          <w:szCs w:val="24"/>
        </w:rPr>
        <w:fldChar w:fldCharType="end"/>
      </w:r>
    </w:p>
    <w:p w14:paraId="06B29D64">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_Toc3735 </w:instrText>
      </w:r>
      <w:r>
        <w:rPr>
          <w:rFonts w:hint="eastAsia" w:ascii="Times New Roman" w:hAnsi="Times New Roman"/>
          <w:szCs w:val="24"/>
        </w:rPr>
        <w:fldChar w:fldCharType="separate"/>
      </w:r>
      <w:r>
        <w:rPr>
          <w:rFonts w:hint="eastAsia" w:ascii="Times New Roman" w:hAnsi="Times New Roman" w:eastAsia="方正小标宋简体"/>
          <w:szCs w:val="36"/>
        </w:rPr>
        <w:t>重要提示</w:t>
      </w:r>
      <w:r>
        <w:tab/>
      </w:r>
      <w:r>
        <w:fldChar w:fldCharType="begin"/>
      </w:r>
      <w:r>
        <w:instrText xml:space="preserve"> PAGEREF _Toc3735 \h </w:instrText>
      </w:r>
      <w:r>
        <w:fldChar w:fldCharType="separate"/>
      </w:r>
      <w:r>
        <w:t>2</w:t>
      </w:r>
      <w:r>
        <w:fldChar w:fldCharType="end"/>
      </w:r>
      <w:r>
        <w:rPr>
          <w:rFonts w:hint="eastAsia" w:ascii="Times New Roman" w:hAnsi="Times New Roman"/>
          <w:szCs w:val="24"/>
        </w:rPr>
        <w:fldChar w:fldCharType="end"/>
      </w:r>
    </w:p>
    <w:p w14:paraId="77A8BE04">
      <w:pPr>
        <w:pStyle w:val="28"/>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_Toc2539 </w:instrText>
      </w:r>
      <w:r>
        <w:rPr>
          <w:rFonts w:hint="eastAsia" w:ascii="Times New Roman" w:hAnsi="Times New Roman"/>
          <w:szCs w:val="24"/>
        </w:rPr>
        <w:fldChar w:fldCharType="separate"/>
      </w:r>
      <w:r>
        <w:rPr>
          <w:rFonts w:hint="eastAsia" w:ascii="方正小标宋简体" w:hAnsi="Times New Roman" w:eastAsia="方正小标宋简体"/>
        </w:rPr>
        <w:t xml:space="preserve">1 </w:t>
      </w:r>
      <w:r>
        <w:rPr>
          <w:rFonts w:hint="eastAsia" w:ascii="Times New Roman" w:hAnsi="Times New Roman"/>
          <w:szCs w:val="24"/>
        </w:rPr>
        <w:t>招标</w:t>
      </w:r>
      <w:r>
        <w:rPr>
          <w:rFonts w:hint="eastAsia" w:ascii="Times New Roman" w:hAnsi="Times New Roman"/>
        </w:rPr>
        <w:t>公告</w:t>
      </w:r>
      <w:r>
        <w:tab/>
      </w:r>
      <w:r>
        <w:fldChar w:fldCharType="begin"/>
      </w:r>
      <w:r>
        <w:instrText xml:space="preserve"> PAGEREF _Toc2539 \h </w:instrText>
      </w:r>
      <w:r>
        <w:fldChar w:fldCharType="separate"/>
      </w:r>
      <w:r>
        <w:t>1</w:t>
      </w:r>
      <w:r>
        <w:fldChar w:fldCharType="end"/>
      </w:r>
      <w:r>
        <w:rPr>
          <w:rFonts w:hint="eastAsia" w:ascii="Times New Roman" w:hAnsi="Times New Roman"/>
          <w:szCs w:val="24"/>
        </w:rPr>
        <w:fldChar w:fldCharType="end"/>
      </w:r>
    </w:p>
    <w:p w14:paraId="46C4C942">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_Toc20828 </w:instrText>
      </w:r>
      <w:r>
        <w:rPr>
          <w:rFonts w:hint="eastAsia" w:ascii="Times New Roman" w:hAnsi="Times New Roman"/>
          <w:szCs w:val="24"/>
        </w:rPr>
        <w:fldChar w:fldCharType="separate"/>
      </w:r>
      <w:r>
        <w:rPr>
          <w:rFonts w:hint="eastAsia" w:ascii="黑体" w:hAnsi="黑体" w:eastAsia="黑体"/>
        </w:rPr>
        <w:t xml:space="preserve">1.1 </w:t>
      </w:r>
      <w:r>
        <w:rPr>
          <w:rFonts w:hint="eastAsia" w:ascii="Times New Roman" w:hAnsi="Times New Roman"/>
        </w:rPr>
        <w:t>招标内容</w:t>
      </w:r>
      <w:r>
        <w:tab/>
      </w:r>
      <w:r>
        <w:fldChar w:fldCharType="begin"/>
      </w:r>
      <w:r>
        <w:instrText xml:space="preserve"> PAGEREF _Toc20828 \h </w:instrText>
      </w:r>
      <w:r>
        <w:fldChar w:fldCharType="separate"/>
      </w:r>
      <w:r>
        <w:t>1</w:t>
      </w:r>
      <w:r>
        <w:fldChar w:fldCharType="end"/>
      </w:r>
      <w:r>
        <w:rPr>
          <w:rFonts w:hint="eastAsia" w:ascii="Times New Roman" w:hAnsi="Times New Roman"/>
          <w:szCs w:val="24"/>
        </w:rPr>
        <w:fldChar w:fldCharType="end"/>
      </w:r>
    </w:p>
    <w:p w14:paraId="4B720A02">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_Toc29808 </w:instrText>
      </w:r>
      <w:r>
        <w:rPr>
          <w:rFonts w:hint="eastAsia" w:ascii="Times New Roman" w:hAnsi="Times New Roman"/>
          <w:szCs w:val="24"/>
        </w:rPr>
        <w:fldChar w:fldCharType="separate"/>
      </w:r>
      <w:r>
        <w:rPr>
          <w:rFonts w:hint="eastAsia" w:ascii="黑体" w:hAnsi="黑体" w:eastAsia="黑体"/>
        </w:rPr>
        <w:t xml:space="preserve">1.2 </w:t>
      </w:r>
      <w:r>
        <w:rPr>
          <w:rFonts w:ascii="Times New Roman" w:hAnsi="Times New Roman"/>
        </w:rPr>
        <w:t>★投标人资格能力条件要求</w:t>
      </w:r>
      <w:r>
        <w:tab/>
      </w:r>
      <w:r>
        <w:fldChar w:fldCharType="begin"/>
      </w:r>
      <w:r>
        <w:instrText xml:space="preserve"> PAGEREF _Toc29808 \h </w:instrText>
      </w:r>
      <w:r>
        <w:fldChar w:fldCharType="separate"/>
      </w:r>
      <w:r>
        <w:t>1</w:t>
      </w:r>
      <w:r>
        <w:fldChar w:fldCharType="end"/>
      </w:r>
      <w:r>
        <w:rPr>
          <w:rFonts w:hint="eastAsia" w:ascii="Times New Roman" w:hAnsi="Times New Roman"/>
          <w:szCs w:val="24"/>
        </w:rPr>
        <w:fldChar w:fldCharType="end"/>
      </w:r>
    </w:p>
    <w:p w14:paraId="74EB81C8">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_Toc28142 </w:instrText>
      </w:r>
      <w:r>
        <w:rPr>
          <w:rFonts w:hint="eastAsia" w:ascii="Times New Roman" w:hAnsi="Times New Roman"/>
          <w:szCs w:val="24"/>
        </w:rPr>
        <w:fldChar w:fldCharType="separate"/>
      </w:r>
      <w:r>
        <w:rPr>
          <w:rFonts w:hint="eastAsia" w:ascii="黑体" w:hAnsi="黑体" w:eastAsia="黑体"/>
        </w:rPr>
        <w:t xml:space="preserve">1.3 </w:t>
      </w:r>
      <w:r>
        <w:rPr>
          <w:rFonts w:ascii="Times New Roman" w:hAnsi="Times New Roman"/>
        </w:rPr>
        <w:t>资格审查方式</w:t>
      </w:r>
      <w:r>
        <w:tab/>
      </w:r>
      <w:r>
        <w:fldChar w:fldCharType="begin"/>
      </w:r>
      <w:r>
        <w:instrText xml:space="preserve"> PAGEREF _Toc28142 \h </w:instrText>
      </w:r>
      <w:r>
        <w:fldChar w:fldCharType="separate"/>
      </w:r>
      <w:r>
        <w:t>2</w:t>
      </w:r>
      <w:r>
        <w:fldChar w:fldCharType="end"/>
      </w:r>
      <w:r>
        <w:rPr>
          <w:rFonts w:hint="eastAsia" w:ascii="Times New Roman" w:hAnsi="Times New Roman"/>
          <w:szCs w:val="24"/>
        </w:rPr>
        <w:fldChar w:fldCharType="end"/>
      </w:r>
    </w:p>
    <w:p w14:paraId="281384DA">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_Toc11380 </w:instrText>
      </w:r>
      <w:r>
        <w:rPr>
          <w:rFonts w:hint="eastAsia" w:ascii="Times New Roman" w:hAnsi="Times New Roman"/>
          <w:szCs w:val="24"/>
        </w:rPr>
        <w:fldChar w:fldCharType="separate"/>
      </w:r>
      <w:r>
        <w:rPr>
          <w:rFonts w:hint="eastAsia" w:ascii="黑体" w:hAnsi="黑体" w:eastAsia="黑体"/>
        </w:rPr>
        <w:t xml:space="preserve">1.4 </w:t>
      </w:r>
      <w:r>
        <w:rPr>
          <w:rFonts w:ascii="Times New Roman" w:hAnsi="Times New Roman"/>
        </w:rPr>
        <w:t>领取文件时间和地点</w:t>
      </w:r>
      <w:r>
        <w:tab/>
      </w:r>
      <w:r>
        <w:fldChar w:fldCharType="begin"/>
      </w:r>
      <w:r>
        <w:instrText xml:space="preserve"> PAGEREF _Toc11380 \h </w:instrText>
      </w:r>
      <w:r>
        <w:fldChar w:fldCharType="separate"/>
      </w:r>
      <w:r>
        <w:t>2</w:t>
      </w:r>
      <w:r>
        <w:fldChar w:fldCharType="end"/>
      </w:r>
      <w:r>
        <w:rPr>
          <w:rFonts w:hint="eastAsia" w:ascii="Times New Roman" w:hAnsi="Times New Roman"/>
          <w:szCs w:val="24"/>
        </w:rPr>
        <w:fldChar w:fldCharType="end"/>
      </w:r>
    </w:p>
    <w:p w14:paraId="118C592A">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_Toc13909 </w:instrText>
      </w:r>
      <w:r>
        <w:rPr>
          <w:rFonts w:hint="eastAsia" w:ascii="Times New Roman" w:hAnsi="Times New Roman"/>
          <w:szCs w:val="24"/>
        </w:rPr>
        <w:fldChar w:fldCharType="separate"/>
      </w:r>
      <w:r>
        <w:rPr>
          <w:rFonts w:hint="eastAsia" w:ascii="黑体" w:hAnsi="黑体" w:eastAsia="黑体"/>
        </w:rPr>
        <w:t xml:space="preserve">1.5 </w:t>
      </w:r>
      <w:r>
        <w:rPr>
          <w:rFonts w:ascii="Times New Roman" w:hAnsi="Times New Roman"/>
        </w:rPr>
        <w:t>领取招标文件需提供的证明材料</w:t>
      </w:r>
      <w:r>
        <w:tab/>
      </w:r>
      <w:r>
        <w:fldChar w:fldCharType="begin"/>
      </w:r>
      <w:r>
        <w:instrText xml:space="preserve"> PAGEREF _Toc13909 \h </w:instrText>
      </w:r>
      <w:r>
        <w:fldChar w:fldCharType="separate"/>
      </w:r>
      <w:r>
        <w:t>4</w:t>
      </w:r>
      <w:r>
        <w:fldChar w:fldCharType="end"/>
      </w:r>
      <w:r>
        <w:rPr>
          <w:rFonts w:hint="eastAsia" w:ascii="Times New Roman" w:hAnsi="Times New Roman"/>
          <w:szCs w:val="24"/>
        </w:rPr>
        <w:fldChar w:fldCharType="end"/>
      </w:r>
    </w:p>
    <w:p w14:paraId="3A9AD476">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_Toc13575 </w:instrText>
      </w:r>
      <w:r>
        <w:rPr>
          <w:rFonts w:hint="eastAsia" w:ascii="Times New Roman" w:hAnsi="Times New Roman"/>
          <w:szCs w:val="24"/>
        </w:rPr>
        <w:fldChar w:fldCharType="separate"/>
      </w:r>
      <w:r>
        <w:rPr>
          <w:rFonts w:hint="eastAsia" w:ascii="黑体" w:hAnsi="黑体" w:eastAsia="黑体"/>
        </w:rPr>
        <w:t xml:space="preserve">1.6 </w:t>
      </w:r>
      <w:r>
        <w:rPr>
          <w:rFonts w:ascii="Times New Roman" w:hAnsi="Times New Roman"/>
        </w:rPr>
        <w:t>购买文件流程</w:t>
      </w:r>
      <w:r>
        <w:tab/>
      </w:r>
      <w:r>
        <w:fldChar w:fldCharType="begin"/>
      </w:r>
      <w:r>
        <w:instrText xml:space="preserve"> PAGEREF _Toc13575 \h </w:instrText>
      </w:r>
      <w:r>
        <w:fldChar w:fldCharType="separate"/>
      </w:r>
      <w:r>
        <w:t>5</w:t>
      </w:r>
      <w:r>
        <w:fldChar w:fldCharType="end"/>
      </w:r>
      <w:r>
        <w:rPr>
          <w:rFonts w:hint="eastAsia" w:ascii="Times New Roman" w:hAnsi="Times New Roman"/>
          <w:szCs w:val="24"/>
        </w:rPr>
        <w:fldChar w:fldCharType="end"/>
      </w:r>
    </w:p>
    <w:p w14:paraId="25F66D49">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_Toc24032 </w:instrText>
      </w:r>
      <w:r>
        <w:rPr>
          <w:rFonts w:hint="eastAsia" w:ascii="Times New Roman" w:hAnsi="Times New Roman"/>
          <w:szCs w:val="24"/>
        </w:rPr>
        <w:fldChar w:fldCharType="separate"/>
      </w:r>
      <w:r>
        <w:rPr>
          <w:rFonts w:hint="eastAsia" w:ascii="黑体" w:hAnsi="黑体" w:eastAsia="黑体"/>
        </w:rPr>
        <w:t xml:space="preserve">1.7 </w:t>
      </w:r>
      <w:r>
        <w:rPr>
          <w:rFonts w:ascii="Times New Roman" w:hAnsi="Times New Roman"/>
        </w:rPr>
        <w:t>投标截止时间和开标时间、地点</w:t>
      </w:r>
      <w:r>
        <w:tab/>
      </w:r>
      <w:r>
        <w:fldChar w:fldCharType="begin"/>
      </w:r>
      <w:r>
        <w:instrText xml:space="preserve"> PAGEREF _Toc24032 \h </w:instrText>
      </w:r>
      <w:r>
        <w:fldChar w:fldCharType="separate"/>
      </w:r>
      <w:r>
        <w:t>5</w:t>
      </w:r>
      <w:r>
        <w:fldChar w:fldCharType="end"/>
      </w:r>
      <w:r>
        <w:rPr>
          <w:rFonts w:hint="eastAsia" w:ascii="Times New Roman" w:hAnsi="Times New Roman"/>
          <w:szCs w:val="24"/>
        </w:rPr>
        <w:fldChar w:fldCharType="end"/>
      </w:r>
    </w:p>
    <w:p w14:paraId="4F7A5344">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_Toc18105 </w:instrText>
      </w:r>
      <w:r>
        <w:rPr>
          <w:rFonts w:hint="eastAsia" w:ascii="Times New Roman" w:hAnsi="Times New Roman"/>
          <w:szCs w:val="24"/>
        </w:rPr>
        <w:fldChar w:fldCharType="separate"/>
      </w:r>
      <w:r>
        <w:rPr>
          <w:rFonts w:hint="eastAsia" w:ascii="黑体" w:hAnsi="黑体" w:eastAsia="黑体"/>
        </w:rPr>
        <w:t xml:space="preserve">1.8 </w:t>
      </w:r>
      <w:r>
        <w:rPr>
          <w:rFonts w:ascii="Times New Roman" w:hAnsi="Times New Roman"/>
        </w:rPr>
        <w:t>其他注意事项</w:t>
      </w:r>
      <w:r>
        <w:tab/>
      </w:r>
      <w:r>
        <w:fldChar w:fldCharType="begin"/>
      </w:r>
      <w:r>
        <w:instrText xml:space="preserve"> PAGEREF _Toc18105 \h </w:instrText>
      </w:r>
      <w:r>
        <w:fldChar w:fldCharType="separate"/>
      </w:r>
      <w:r>
        <w:t>5</w:t>
      </w:r>
      <w:r>
        <w:fldChar w:fldCharType="end"/>
      </w:r>
      <w:r>
        <w:rPr>
          <w:rFonts w:hint="eastAsia" w:ascii="Times New Roman" w:hAnsi="Times New Roman"/>
          <w:szCs w:val="24"/>
        </w:rPr>
        <w:fldChar w:fldCharType="end"/>
      </w:r>
    </w:p>
    <w:p w14:paraId="790381FA">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_Toc11123 </w:instrText>
      </w:r>
      <w:r>
        <w:rPr>
          <w:rFonts w:hint="eastAsia" w:ascii="Times New Roman" w:hAnsi="Times New Roman"/>
          <w:szCs w:val="24"/>
        </w:rPr>
        <w:fldChar w:fldCharType="separate"/>
      </w:r>
      <w:r>
        <w:rPr>
          <w:rFonts w:hint="eastAsia" w:ascii="黑体" w:hAnsi="黑体" w:eastAsia="黑体"/>
        </w:rPr>
        <w:t xml:space="preserve">1.9 </w:t>
      </w:r>
      <w:r>
        <w:rPr>
          <w:rFonts w:ascii="Times New Roman" w:hAnsi="Times New Roman"/>
        </w:rPr>
        <w:t>联系方式</w:t>
      </w:r>
      <w:r>
        <w:tab/>
      </w:r>
      <w:r>
        <w:fldChar w:fldCharType="begin"/>
      </w:r>
      <w:r>
        <w:instrText xml:space="preserve"> PAGEREF _Toc11123 \h </w:instrText>
      </w:r>
      <w:r>
        <w:fldChar w:fldCharType="separate"/>
      </w:r>
      <w:r>
        <w:t>6</w:t>
      </w:r>
      <w:r>
        <w:fldChar w:fldCharType="end"/>
      </w:r>
      <w:r>
        <w:rPr>
          <w:rFonts w:hint="eastAsia" w:ascii="Times New Roman" w:hAnsi="Times New Roman"/>
          <w:szCs w:val="24"/>
        </w:rPr>
        <w:fldChar w:fldCharType="end"/>
      </w:r>
    </w:p>
    <w:p w14:paraId="78EC1601">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_Toc804 </w:instrText>
      </w:r>
      <w:r>
        <w:rPr>
          <w:rFonts w:hint="eastAsia" w:ascii="Times New Roman" w:hAnsi="Times New Roman"/>
          <w:szCs w:val="24"/>
        </w:rPr>
        <w:fldChar w:fldCharType="separate"/>
      </w:r>
      <w:r>
        <w:rPr>
          <w:rFonts w:ascii="Times New Roman" w:hAnsi="Times New Roman"/>
        </w:rPr>
        <w:t>公告附件1 购买文件登记表</w:t>
      </w:r>
      <w:r>
        <w:tab/>
      </w:r>
      <w:r>
        <w:fldChar w:fldCharType="begin"/>
      </w:r>
      <w:r>
        <w:instrText xml:space="preserve"> PAGEREF _Toc804 \h </w:instrText>
      </w:r>
      <w:r>
        <w:fldChar w:fldCharType="separate"/>
      </w:r>
      <w:r>
        <w:t>7</w:t>
      </w:r>
      <w:r>
        <w:fldChar w:fldCharType="end"/>
      </w:r>
      <w:r>
        <w:rPr>
          <w:rFonts w:hint="eastAsia" w:ascii="Times New Roman" w:hAnsi="Times New Roman"/>
          <w:szCs w:val="24"/>
        </w:rPr>
        <w:fldChar w:fldCharType="end"/>
      </w:r>
    </w:p>
    <w:p w14:paraId="2C8FD12A">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_Toc32609 </w:instrText>
      </w:r>
      <w:r>
        <w:rPr>
          <w:rFonts w:hint="eastAsia" w:ascii="Times New Roman" w:hAnsi="Times New Roman"/>
          <w:szCs w:val="24"/>
        </w:rPr>
        <w:fldChar w:fldCharType="separate"/>
      </w:r>
      <w:r>
        <w:rPr>
          <w:rFonts w:ascii="Times New Roman" w:hAnsi="Times New Roman"/>
        </w:rPr>
        <w:t>附件2 授权委托书</w:t>
      </w:r>
      <w:r>
        <w:tab/>
      </w:r>
      <w:r>
        <w:fldChar w:fldCharType="begin"/>
      </w:r>
      <w:r>
        <w:instrText xml:space="preserve"> PAGEREF _Toc32609 \h </w:instrText>
      </w:r>
      <w:r>
        <w:fldChar w:fldCharType="separate"/>
      </w:r>
      <w:r>
        <w:t>8</w:t>
      </w:r>
      <w:r>
        <w:fldChar w:fldCharType="end"/>
      </w:r>
      <w:r>
        <w:rPr>
          <w:rFonts w:hint="eastAsia" w:ascii="Times New Roman" w:hAnsi="Times New Roman"/>
          <w:szCs w:val="24"/>
        </w:rPr>
        <w:fldChar w:fldCharType="end"/>
      </w:r>
    </w:p>
    <w:p w14:paraId="05E9F5F2">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_Toc494 </w:instrText>
      </w:r>
      <w:r>
        <w:rPr>
          <w:rFonts w:hint="eastAsia" w:ascii="Times New Roman" w:hAnsi="Times New Roman"/>
          <w:szCs w:val="24"/>
        </w:rPr>
        <w:fldChar w:fldCharType="separate"/>
      </w:r>
      <w:r>
        <w:rPr>
          <w:rFonts w:hint="eastAsia" w:ascii="Times New Roman" w:hAnsi="Times New Roman"/>
        </w:rPr>
        <w:t>附件</w:t>
      </w:r>
      <w:r>
        <w:rPr>
          <w:rFonts w:ascii="Times New Roman" w:hAnsi="Times New Roman"/>
        </w:rPr>
        <w:t xml:space="preserve">3 </w:t>
      </w:r>
      <w:r>
        <w:rPr>
          <w:rFonts w:hint="eastAsia" w:ascii="Times New Roman" w:hAnsi="Times New Roman"/>
        </w:rPr>
        <w:t>保密协议</w:t>
      </w:r>
      <w:r>
        <w:tab/>
      </w:r>
      <w:r>
        <w:fldChar w:fldCharType="begin"/>
      </w:r>
      <w:r>
        <w:instrText xml:space="preserve"> PAGEREF _Toc494 \h </w:instrText>
      </w:r>
      <w:r>
        <w:fldChar w:fldCharType="separate"/>
      </w:r>
      <w:r>
        <w:t>10</w:t>
      </w:r>
      <w:r>
        <w:fldChar w:fldCharType="end"/>
      </w:r>
      <w:r>
        <w:rPr>
          <w:rFonts w:hint="eastAsia" w:ascii="Times New Roman" w:hAnsi="Times New Roman"/>
          <w:szCs w:val="24"/>
        </w:rPr>
        <w:fldChar w:fldCharType="end"/>
      </w:r>
    </w:p>
    <w:p w14:paraId="39B8DB7F">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_Toc20713 </w:instrText>
      </w:r>
      <w:r>
        <w:rPr>
          <w:rFonts w:hint="eastAsia" w:ascii="Times New Roman" w:hAnsi="Times New Roman"/>
          <w:szCs w:val="24"/>
        </w:rPr>
        <w:fldChar w:fldCharType="separate"/>
      </w:r>
      <w:r>
        <w:rPr>
          <w:rFonts w:hint="eastAsia" w:ascii="Times New Roman" w:hAnsi="Times New Roman"/>
        </w:rPr>
        <w:t>附件</w:t>
      </w:r>
      <w:r>
        <w:rPr>
          <w:rFonts w:ascii="Times New Roman" w:hAnsi="Times New Roman"/>
        </w:rPr>
        <w:t xml:space="preserve">4 </w:t>
      </w:r>
      <w:r>
        <w:rPr>
          <w:rFonts w:hint="eastAsia" w:ascii="Times New Roman" w:hAnsi="Times New Roman"/>
        </w:rPr>
        <w:t>声明函</w:t>
      </w:r>
      <w:r>
        <w:tab/>
      </w:r>
      <w:r>
        <w:fldChar w:fldCharType="begin"/>
      </w:r>
      <w:r>
        <w:instrText xml:space="preserve"> PAGEREF _Toc20713 \h </w:instrText>
      </w:r>
      <w:r>
        <w:fldChar w:fldCharType="separate"/>
      </w:r>
      <w:r>
        <w:t>11</w:t>
      </w:r>
      <w:r>
        <w:fldChar w:fldCharType="end"/>
      </w:r>
      <w:r>
        <w:rPr>
          <w:rFonts w:hint="eastAsia" w:ascii="Times New Roman" w:hAnsi="Times New Roman"/>
          <w:szCs w:val="24"/>
        </w:rPr>
        <w:fldChar w:fldCharType="end"/>
      </w:r>
    </w:p>
    <w:p w14:paraId="005D7FC3">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_Toc27329 </w:instrText>
      </w:r>
      <w:r>
        <w:rPr>
          <w:rFonts w:hint="eastAsia" w:ascii="Times New Roman" w:hAnsi="Times New Roman"/>
          <w:szCs w:val="24"/>
        </w:rPr>
        <w:fldChar w:fldCharType="separate"/>
      </w:r>
      <w:r>
        <w:rPr>
          <w:rFonts w:ascii="Times New Roman" w:hAnsi="Times New Roman"/>
        </w:rPr>
        <w:t>公告附件5 投标放弃函</w:t>
      </w:r>
      <w:r>
        <w:tab/>
      </w:r>
      <w:r>
        <w:fldChar w:fldCharType="begin"/>
      </w:r>
      <w:r>
        <w:instrText xml:space="preserve"> PAGEREF _Toc27329 \h </w:instrText>
      </w:r>
      <w:r>
        <w:fldChar w:fldCharType="separate"/>
      </w:r>
      <w:r>
        <w:t>13</w:t>
      </w:r>
      <w:r>
        <w:fldChar w:fldCharType="end"/>
      </w:r>
      <w:r>
        <w:rPr>
          <w:rFonts w:hint="eastAsia" w:ascii="Times New Roman" w:hAnsi="Times New Roman"/>
          <w:szCs w:val="24"/>
        </w:rPr>
        <w:fldChar w:fldCharType="end"/>
      </w:r>
    </w:p>
    <w:p w14:paraId="14ECC628">
      <w:pPr>
        <w:pStyle w:val="28"/>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_Toc10450 </w:instrText>
      </w:r>
      <w:r>
        <w:rPr>
          <w:rFonts w:hint="eastAsia" w:ascii="Times New Roman" w:hAnsi="Times New Roman"/>
          <w:szCs w:val="24"/>
        </w:rPr>
        <w:fldChar w:fldCharType="separate"/>
      </w:r>
      <w:r>
        <w:rPr>
          <w:rFonts w:hint="eastAsia" w:ascii="方正小标宋简体" w:hAnsi="Times New Roman" w:eastAsia="方正小标宋简体"/>
        </w:rPr>
        <w:t xml:space="preserve">2 </w:t>
      </w:r>
      <w:r>
        <w:rPr>
          <w:rFonts w:ascii="Times New Roman" w:hAnsi="Times New Roman"/>
        </w:rPr>
        <w:t>投标人须知前附表</w:t>
      </w:r>
      <w:r>
        <w:tab/>
      </w:r>
      <w:r>
        <w:fldChar w:fldCharType="begin"/>
      </w:r>
      <w:r>
        <w:instrText xml:space="preserve"> PAGEREF _Toc10450 \h </w:instrText>
      </w:r>
      <w:r>
        <w:fldChar w:fldCharType="separate"/>
      </w:r>
      <w:r>
        <w:t>14</w:t>
      </w:r>
      <w:r>
        <w:fldChar w:fldCharType="end"/>
      </w:r>
      <w:r>
        <w:rPr>
          <w:rFonts w:hint="eastAsia" w:ascii="Times New Roman" w:hAnsi="Times New Roman"/>
          <w:szCs w:val="24"/>
        </w:rPr>
        <w:fldChar w:fldCharType="end"/>
      </w:r>
    </w:p>
    <w:p w14:paraId="6500716E">
      <w:pPr>
        <w:pStyle w:val="28"/>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_Toc11266 </w:instrText>
      </w:r>
      <w:r>
        <w:rPr>
          <w:rFonts w:hint="eastAsia" w:ascii="Times New Roman" w:hAnsi="Times New Roman"/>
          <w:szCs w:val="24"/>
        </w:rPr>
        <w:fldChar w:fldCharType="separate"/>
      </w:r>
      <w:r>
        <w:rPr>
          <w:rFonts w:hint="eastAsia" w:ascii="方正小标宋简体" w:hAnsi="Times New Roman" w:eastAsia="方正小标宋简体"/>
        </w:rPr>
        <w:t xml:space="preserve">3 </w:t>
      </w:r>
      <w:r>
        <w:rPr>
          <w:rFonts w:ascii="Times New Roman" w:hAnsi="Times New Roman"/>
        </w:rPr>
        <w:t>评标标准</w:t>
      </w:r>
      <w:r>
        <w:tab/>
      </w:r>
      <w:r>
        <w:fldChar w:fldCharType="begin"/>
      </w:r>
      <w:r>
        <w:instrText xml:space="preserve"> PAGEREF _Toc11266 \h </w:instrText>
      </w:r>
      <w:r>
        <w:fldChar w:fldCharType="separate"/>
      </w:r>
      <w:r>
        <w:t>18</w:t>
      </w:r>
      <w:r>
        <w:fldChar w:fldCharType="end"/>
      </w:r>
      <w:r>
        <w:rPr>
          <w:rFonts w:hint="eastAsia" w:ascii="Times New Roman" w:hAnsi="Times New Roman"/>
          <w:szCs w:val="24"/>
        </w:rPr>
        <w:fldChar w:fldCharType="end"/>
      </w:r>
    </w:p>
    <w:p w14:paraId="4DB89BE9">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_Toc2494 </w:instrText>
      </w:r>
      <w:r>
        <w:rPr>
          <w:rFonts w:hint="eastAsia" w:ascii="Times New Roman" w:hAnsi="Times New Roman"/>
          <w:szCs w:val="24"/>
        </w:rPr>
        <w:fldChar w:fldCharType="separate"/>
      </w:r>
      <w:r>
        <w:rPr>
          <w:rFonts w:hint="eastAsia" w:ascii="黑体" w:hAnsi="黑体" w:eastAsia="黑体"/>
        </w:rPr>
        <w:t xml:space="preserve">3.1 </w:t>
      </w:r>
      <w:r>
        <w:rPr>
          <w:rFonts w:ascii="Times New Roman" w:hAnsi="Times New Roman"/>
        </w:rPr>
        <w:t>资格性和符合性审查表</w:t>
      </w:r>
      <w:r>
        <w:tab/>
      </w:r>
      <w:r>
        <w:fldChar w:fldCharType="begin"/>
      </w:r>
      <w:r>
        <w:instrText xml:space="preserve"> PAGEREF _Toc2494 \h </w:instrText>
      </w:r>
      <w:r>
        <w:fldChar w:fldCharType="separate"/>
      </w:r>
      <w:r>
        <w:t>18</w:t>
      </w:r>
      <w:r>
        <w:fldChar w:fldCharType="end"/>
      </w:r>
      <w:r>
        <w:rPr>
          <w:rFonts w:hint="eastAsia" w:ascii="Times New Roman" w:hAnsi="Times New Roman"/>
          <w:szCs w:val="24"/>
        </w:rPr>
        <w:fldChar w:fldCharType="end"/>
      </w:r>
    </w:p>
    <w:p w14:paraId="18D2823F">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_Toc7252 </w:instrText>
      </w:r>
      <w:r>
        <w:rPr>
          <w:rFonts w:hint="eastAsia" w:ascii="Times New Roman" w:hAnsi="Times New Roman"/>
          <w:szCs w:val="24"/>
        </w:rPr>
        <w:fldChar w:fldCharType="separate"/>
      </w:r>
      <w:r>
        <w:rPr>
          <w:rFonts w:hint="eastAsia" w:ascii="黑体" w:hAnsi="黑体" w:eastAsia="黑体"/>
        </w:rPr>
        <w:t xml:space="preserve">3.2 </w:t>
      </w:r>
      <w:r>
        <w:rPr>
          <w:rFonts w:ascii="Times New Roman" w:hAnsi="Times New Roman"/>
        </w:rPr>
        <w:t>商务评分标准</w:t>
      </w:r>
      <w:r>
        <w:tab/>
      </w:r>
      <w:r>
        <w:fldChar w:fldCharType="begin"/>
      </w:r>
      <w:r>
        <w:instrText xml:space="preserve"> PAGEREF _Toc7252 \h </w:instrText>
      </w:r>
      <w:r>
        <w:fldChar w:fldCharType="separate"/>
      </w:r>
      <w:r>
        <w:t>22</w:t>
      </w:r>
      <w:r>
        <w:fldChar w:fldCharType="end"/>
      </w:r>
      <w:r>
        <w:rPr>
          <w:rFonts w:hint="eastAsia" w:ascii="Times New Roman" w:hAnsi="Times New Roman"/>
          <w:szCs w:val="24"/>
        </w:rPr>
        <w:fldChar w:fldCharType="end"/>
      </w:r>
    </w:p>
    <w:p w14:paraId="26014831">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_Toc1324 </w:instrText>
      </w:r>
      <w:r>
        <w:rPr>
          <w:rFonts w:hint="eastAsia" w:ascii="Times New Roman" w:hAnsi="Times New Roman"/>
          <w:szCs w:val="24"/>
        </w:rPr>
        <w:fldChar w:fldCharType="separate"/>
      </w:r>
      <w:r>
        <w:rPr>
          <w:rFonts w:hint="eastAsia" w:ascii="黑体" w:hAnsi="黑体" w:eastAsia="黑体"/>
        </w:rPr>
        <w:t xml:space="preserve">3.3 </w:t>
      </w:r>
      <w:r>
        <w:rPr>
          <w:rFonts w:ascii="Times New Roman" w:hAnsi="Times New Roman"/>
        </w:rPr>
        <w:t>技术评分标准</w:t>
      </w:r>
      <w:r>
        <w:tab/>
      </w:r>
      <w:r>
        <w:fldChar w:fldCharType="begin"/>
      </w:r>
      <w:r>
        <w:instrText xml:space="preserve"> PAGEREF _Toc1324 \h </w:instrText>
      </w:r>
      <w:r>
        <w:fldChar w:fldCharType="separate"/>
      </w:r>
      <w:r>
        <w:t>1</w:t>
      </w:r>
      <w:r>
        <w:fldChar w:fldCharType="end"/>
      </w:r>
      <w:r>
        <w:rPr>
          <w:rFonts w:hint="eastAsia" w:ascii="Times New Roman" w:hAnsi="Times New Roman"/>
          <w:szCs w:val="24"/>
        </w:rPr>
        <w:fldChar w:fldCharType="end"/>
      </w:r>
    </w:p>
    <w:p w14:paraId="2527B042">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_Toc25368 </w:instrText>
      </w:r>
      <w:r>
        <w:rPr>
          <w:rFonts w:hint="eastAsia" w:ascii="Times New Roman" w:hAnsi="Times New Roman"/>
          <w:szCs w:val="24"/>
        </w:rPr>
        <w:fldChar w:fldCharType="separate"/>
      </w:r>
      <w:r>
        <w:rPr>
          <w:rFonts w:hint="eastAsia" w:ascii="黑体" w:hAnsi="黑体" w:eastAsia="黑体"/>
        </w:rPr>
        <w:t xml:space="preserve">3.4 </w:t>
      </w:r>
      <w:r>
        <w:rPr>
          <w:rFonts w:ascii="Times New Roman" w:hAnsi="Times New Roman"/>
        </w:rPr>
        <w:t>价格评分标准</w:t>
      </w:r>
      <w:r>
        <w:tab/>
      </w:r>
      <w:r>
        <w:fldChar w:fldCharType="begin"/>
      </w:r>
      <w:r>
        <w:instrText xml:space="preserve"> PAGEREF _Toc25368 \h </w:instrText>
      </w:r>
      <w:r>
        <w:fldChar w:fldCharType="separate"/>
      </w:r>
      <w:r>
        <w:t>1</w:t>
      </w:r>
      <w:r>
        <w:fldChar w:fldCharType="end"/>
      </w:r>
      <w:r>
        <w:rPr>
          <w:rFonts w:hint="eastAsia" w:ascii="Times New Roman" w:hAnsi="Times New Roman"/>
          <w:szCs w:val="24"/>
        </w:rPr>
        <w:fldChar w:fldCharType="end"/>
      </w:r>
    </w:p>
    <w:p w14:paraId="3336694F">
      <w:pPr>
        <w:pStyle w:val="28"/>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_Toc18174 </w:instrText>
      </w:r>
      <w:r>
        <w:rPr>
          <w:rFonts w:hint="eastAsia" w:ascii="Times New Roman" w:hAnsi="Times New Roman"/>
          <w:szCs w:val="24"/>
        </w:rPr>
        <w:fldChar w:fldCharType="separate"/>
      </w:r>
      <w:r>
        <w:rPr>
          <w:rFonts w:hint="eastAsia" w:ascii="方正小标宋简体" w:hAnsi="Times New Roman" w:eastAsia="方正小标宋简体"/>
        </w:rPr>
        <w:t xml:space="preserve">4 </w:t>
      </w:r>
      <w:r>
        <w:rPr>
          <w:rFonts w:ascii="Times New Roman" w:hAnsi="Times New Roman"/>
        </w:rPr>
        <w:t>技术要求</w:t>
      </w:r>
      <w:r>
        <w:tab/>
      </w:r>
      <w:r>
        <w:fldChar w:fldCharType="begin"/>
      </w:r>
      <w:r>
        <w:instrText xml:space="preserve"> PAGEREF _Toc18174 \h </w:instrText>
      </w:r>
      <w:r>
        <w:fldChar w:fldCharType="separate"/>
      </w:r>
      <w:r>
        <w:t>2</w:t>
      </w:r>
      <w:r>
        <w:fldChar w:fldCharType="end"/>
      </w:r>
      <w:r>
        <w:rPr>
          <w:rFonts w:hint="eastAsia" w:ascii="Times New Roman" w:hAnsi="Times New Roman"/>
          <w:szCs w:val="24"/>
        </w:rPr>
        <w:fldChar w:fldCharType="end"/>
      </w:r>
    </w:p>
    <w:p w14:paraId="3B094852">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_Toc10305 </w:instrText>
      </w:r>
      <w:r>
        <w:rPr>
          <w:rFonts w:hint="eastAsia" w:ascii="Times New Roman" w:hAnsi="Times New Roman"/>
          <w:szCs w:val="24"/>
        </w:rPr>
        <w:fldChar w:fldCharType="separate"/>
      </w:r>
      <w:r>
        <w:rPr>
          <w:rFonts w:hint="eastAsia" w:ascii="黑体" w:hAnsi="黑体" w:eastAsia="黑体"/>
        </w:rPr>
        <w:t xml:space="preserve">4.1 </w:t>
      </w:r>
      <w:r>
        <w:rPr>
          <w:rFonts w:ascii="Times New Roman" w:hAnsi="Times New Roman"/>
        </w:rPr>
        <w:t>技术要求</w:t>
      </w:r>
      <w:r>
        <w:rPr>
          <w:rFonts w:hint="eastAsia"/>
        </w:rPr>
        <w:t>（即</w:t>
      </w:r>
      <w:r>
        <w:t>技术任务书</w:t>
      </w:r>
      <w:r>
        <w:rPr>
          <w:rFonts w:hint="eastAsia"/>
        </w:rPr>
        <w:t>）</w:t>
      </w:r>
      <w:r>
        <w:tab/>
      </w:r>
      <w:r>
        <w:fldChar w:fldCharType="begin"/>
      </w:r>
      <w:r>
        <w:instrText xml:space="preserve"> PAGEREF _Toc10305 \h </w:instrText>
      </w:r>
      <w:r>
        <w:fldChar w:fldCharType="separate"/>
      </w:r>
      <w:r>
        <w:t>2</w:t>
      </w:r>
      <w:r>
        <w:fldChar w:fldCharType="end"/>
      </w:r>
      <w:r>
        <w:rPr>
          <w:rFonts w:hint="eastAsia" w:ascii="Times New Roman" w:hAnsi="Times New Roman"/>
          <w:szCs w:val="24"/>
        </w:rPr>
        <w:fldChar w:fldCharType="end"/>
      </w:r>
    </w:p>
    <w:p w14:paraId="35EBB541">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_Toc3015 </w:instrText>
      </w:r>
      <w:r>
        <w:rPr>
          <w:rFonts w:hint="eastAsia" w:ascii="Times New Roman" w:hAnsi="Times New Roman"/>
          <w:szCs w:val="24"/>
        </w:rPr>
        <w:fldChar w:fldCharType="separate"/>
      </w:r>
      <w:r>
        <w:rPr>
          <w:rFonts w:hint="eastAsia" w:ascii="黑体" w:hAnsi="黑体" w:eastAsia="黑体"/>
        </w:rPr>
        <w:t xml:space="preserve">4.2 </w:t>
      </w:r>
      <w:r>
        <w:rPr>
          <w:rFonts w:ascii="Times New Roman" w:hAnsi="Times New Roman"/>
        </w:rPr>
        <w:t>技术响应偏离表</w:t>
      </w:r>
      <w:r>
        <w:tab/>
      </w:r>
      <w:r>
        <w:fldChar w:fldCharType="begin"/>
      </w:r>
      <w:r>
        <w:instrText xml:space="preserve"> PAGEREF _Toc3015 \h </w:instrText>
      </w:r>
      <w:r>
        <w:fldChar w:fldCharType="separate"/>
      </w:r>
      <w:r>
        <w:t>3</w:t>
      </w:r>
      <w:r>
        <w:fldChar w:fldCharType="end"/>
      </w:r>
      <w:r>
        <w:rPr>
          <w:rFonts w:hint="eastAsia" w:ascii="Times New Roman" w:hAnsi="Times New Roman"/>
          <w:szCs w:val="24"/>
        </w:rPr>
        <w:fldChar w:fldCharType="end"/>
      </w:r>
    </w:p>
    <w:p w14:paraId="020C5418">
      <w:pPr>
        <w:pStyle w:val="28"/>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_Toc185 </w:instrText>
      </w:r>
      <w:r>
        <w:rPr>
          <w:rFonts w:hint="eastAsia" w:ascii="Times New Roman" w:hAnsi="Times New Roman"/>
          <w:szCs w:val="24"/>
        </w:rPr>
        <w:fldChar w:fldCharType="separate"/>
      </w:r>
      <w:r>
        <w:rPr>
          <w:rFonts w:hint="eastAsia" w:ascii="方正小标宋简体" w:hAnsi="Times New Roman" w:eastAsia="方正小标宋简体"/>
        </w:rPr>
        <w:t xml:space="preserve">5 </w:t>
      </w:r>
      <w:r>
        <w:rPr>
          <w:rFonts w:ascii="Times New Roman" w:hAnsi="Times New Roman"/>
        </w:rPr>
        <w:t>拟订立合同的主要条款</w:t>
      </w:r>
      <w:r>
        <w:tab/>
      </w:r>
      <w:r>
        <w:fldChar w:fldCharType="begin"/>
      </w:r>
      <w:r>
        <w:instrText xml:space="preserve"> PAGEREF _Toc185 \h </w:instrText>
      </w:r>
      <w:r>
        <w:fldChar w:fldCharType="separate"/>
      </w:r>
      <w:r>
        <w:t>4</w:t>
      </w:r>
      <w:r>
        <w:fldChar w:fldCharType="end"/>
      </w:r>
      <w:r>
        <w:rPr>
          <w:rFonts w:hint="eastAsia" w:ascii="Times New Roman" w:hAnsi="Times New Roman"/>
          <w:szCs w:val="24"/>
        </w:rPr>
        <w:fldChar w:fldCharType="end"/>
      </w:r>
    </w:p>
    <w:p w14:paraId="6CD2FAEF">
      <w:pPr>
        <w:pStyle w:val="28"/>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_Toc25349 </w:instrText>
      </w:r>
      <w:r>
        <w:rPr>
          <w:rFonts w:hint="eastAsia" w:ascii="Times New Roman" w:hAnsi="Times New Roman"/>
          <w:szCs w:val="24"/>
        </w:rPr>
        <w:fldChar w:fldCharType="separate"/>
      </w:r>
      <w:r>
        <w:rPr>
          <w:rFonts w:hint="eastAsia" w:ascii="Times New Roman" w:hAnsi="Times New Roman"/>
        </w:rPr>
        <w:t>通</w:t>
      </w:r>
      <w:r>
        <w:rPr>
          <w:rFonts w:ascii="Times New Roman" w:hAnsi="Times New Roman"/>
        </w:rPr>
        <w:t xml:space="preserve"> </w:t>
      </w:r>
      <w:r>
        <w:rPr>
          <w:rFonts w:hint="eastAsia" w:ascii="Times New Roman" w:hAnsi="Times New Roman"/>
        </w:rPr>
        <w:t>用</w:t>
      </w:r>
      <w:r>
        <w:rPr>
          <w:rFonts w:ascii="Times New Roman" w:hAnsi="Times New Roman"/>
        </w:rPr>
        <w:t xml:space="preserve"> </w:t>
      </w:r>
      <w:r>
        <w:rPr>
          <w:rFonts w:hint="eastAsia" w:ascii="Times New Roman" w:hAnsi="Times New Roman"/>
        </w:rPr>
        <w:t>册</w:t>
      </w:r>
      <w:r>
        <w:tab/>
      </w:r>
      <w:r>
        <w:fldChar w:fldCharType="begin"/>
      </w:r>
      <w:r>
        <w:instrText xml:space="preserve"> PAGEREF _Toc25349 \h </w:instrText>
      </w:r>
      <w:r>
        <w:fldChar w:fldCharType="separate"/>
      </w:r>
      <w:r>
        <w:t>9</w:t>
      </w:r>
      <w:r>
        <w:fldChar w:fldCharType="end"/>
      </w:r>
      <w:r>
        <w:rPr>
          <w:rFonts w:hint="eastAsia" w:ascii="Times New Roman" w:hAnsi="Times New Roman"/>
          <w:szCs w:val="24"/>
        </w:rPr>
        <w:fldChar w:fldCharType="end"/>
      </w:r>
    </w:p>
    <w:p w14:paraId="6285F172">
      <w:pPr>
        <w:pStyle w:val="28"/>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_Toc22951 </w:instrText>
      </w:r>
      <w:r>
        <w:rPr>
          <w:rFonts w:hint="eastAsia" w:ascii="Times New Roman" w:hAnsi="Times New Roman"/>
          <w:szCs w:val="24"/>
        </w:rPr>
        <w:fldChar w:fldCharType="separate"/>
      </w:r>
      <w:r>
        <w:rPr>
          <w:rFonts w:hint="eastAsia" w:ascii="方正小标宋简体" w:hAnsi="Times New Roman" w:eastAsia="方正小标宋简体"/>
        </w:rPr>
        <w:t xml:space="preserve">6 </w:t>
      </w:r>
      <w:r>
        <w:rPr>
          <w:rFonts w:hint="eastAsia" w:ascii="Times New Roman" w:hAnsi="Times New Roman"/>
        </w:rPr>
        <w:t>投标人须知</w:t>
      </w:r>
      <w:r>
        <w:tab/>
      </w:r>
      <w:r>
        <w:fldChar w:fldCharType="begin"/>
      </w:r>
      <w:r>
        <w:instrText xml:space="preserve"> PAGEREF _Toc22951 \h </w:instrText>
      </w:r>
      <w:r>
        <w:fldChar w:fldCharType="separate"/>
      </w:r>
      <w:r>
        <w:t>11</w:t>
      </w:r>
      <w:r>
        <w:fldChar w:fldCharType="end"/>
      </w:r>
      <w:r>
        <w:rPr>
          <w:rFonts w:hint="eastAsia" w:ascii="Times New Roman" w:hAnsi="Times New Roman"/>
          <w:szCs w:val="24"/>
        </w:rPr>
        <w:fldChar w:fldCharType="end"/>
      </w:r>
    </w:p>
    <w:p w14:paraId="51FE0FD1">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_Toc14943 </w:instrText>
      </w:r>
      <w:r>
        <w:rPr>
          <w:rFonts w:hint="eastAsia" w:ascii="Times New Roman" w:hAnsi="Times New Roman"/>
          <w:szCs w:val="24"/>
        </w:rPr>
        <w:fldChar w:fldCharType="separate"/>
      </w:r>
      <w:r>
        <w:rPr>
          <w:rFonts w:hint="eastAsia" w:ascii="黑体" w:hAnsi="黑体" w:eastAsia="黑体"/>
        </w:rPr>
        <w:t xml:space="preserve">6.1 </w:t>
      </w:r>
      <w:r>
        <w:rPr>
          <w:rFonts w:hint="eastAsia" w:ascii="Times New Roman" w:hAnsi="Times New Roman"/>
        </w:rPr>
        <w:t>说明</w:t>
      </w:r>
      <w:r>
        <w:tab/>
      </w:r>
      <w:r>
        <w:fldChar w:fldCharType="begin"/>
      </w:r>
      <w:r>
        <w:instrText xml:space="preserve"> PAGEREF _Toc14943 \h </w:instrText>
      </w:r>
      <w:r>
        <w:fldChar w:fldCharType="separate"/>
      </w:r>
      <w:r>
        <w:t>11</w:t>
      </w:r>
      <w:r>
        <w:fldChar w:fldCharType="end"/>
      </w:r>
      <w:r>
        <w:rPr>
          <w:rFonts w:hint="eastAsia" w:ascii="Times New Roman" w:hAnsi="Times New Roman"/>
          <w:szCs w:val="24"/>
        </w:rPr>
        <w:fldChar w:fldCharType="end"/>
      </w:r>
    </w:p>
    <w:p w14:paraId="687D802B">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_Toc13002 </w:instrText>
      </w:r>
      <w:r>
        <w:rPr>
          <w:rFonts w:hint="eastAsia" w:ascii="Times New Roman" w:hAnsi="Times New Roman"/>
          <w:szCs w:val="24"/>
        </w:rPr>
        <w:fldChar w:fldCharType="separate"/>
      </w:r>
      <w:r>
        <w:rPr>
          <w:rFonts w:hint="eastAsia" w:ascii="黑体" w:hAnsi="黑体" w:eastAsia="黑体"/>
        </w:rPr>
        <w:t xml:space="preserve">6.2 </w:t>
      </w:r>
      <w:r>
        <w:rPr>
          <w:rFonts w:hint="eastAsia" w:ascii="Times New Roman" w:hAnsi="Times New Roman"/>
        </w:rPr>
        <w:t>招标文件的询问、澄清与修改</w:t>
      </w:r>
      <w:r>
        <w:tab/>
      </w:r>
      <w:r>
        <w:fldChar w:fldCharType="begin"/>
      </w:r>
      <w:r>
        <w:instrText xml:space="preserve"> PAGEREF _Toc13002 \h </w:instrText>
      </w:r>
      <w:r>
        <w:fldChar w:fldCharType="separate"/>
      </w:r>
      <w:r>
        <w:t>13</w:t>
      </w:r>
      <w:r>
        <w:fldChar w:fldCharType="end"/>
      </w:r>
      <w:r>
        <w:rPr>
          <w:rFonts w:hint="eastAsia" w:ascii="Times New Roman" w:hAnsi="Times New Roman"/>
          <w:szCs w:val="24"/>
        </w:rPr>
        <w:fldChar w:fldCharType="end"/>
      </w:r>
    </w:p>
    <w:p w14:paraId="6D11AFF9">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_Toc132 </w:instrText>
      </w:r>
      <w:r>
        <w:rPr>
          <w:rFonts w:hint="eastAsia" w:ascii="Times New Roman" w:hAnsi="Times New Roman"/>
          <w:szCs w:val="24"/>
        </w:rPr>
        <w:fldChar w:fldCharType="separate"/>
      </w:r>
      <w:r>
        <w:rPr>
          <w:rFonts w:hint="eastAsia" w:ascii="黑体" w:hAnsi="黑体" w:eastAsia="黑体"/>
        </w:rPr>
        <w:t xml:space="preserve">6.3 </w:t>
      </w:r>
      <w:r>
        <w:rPr>
          <w:rFonts w:hint="eastAsia" w:ascii="Times New Roman" w:hAnsi="Times New Roman"/>
        </w:rPr>
        <w:t>投标文件的编制</w:t>
      </w:r>
      <w:r>
        <w:tab/>
      </w:r>
      <w:r>
        <w:fldChar w:fldCharType="begin"/>
      </w:r>
      <w:r>
        <w:instrText xml:space="preserve"> PAGEREF _Toc132 \h </w:instrText>
      </w:r>
      <w:r>
        <w:fldChar w:fldCharType="separate"/>
      </w:r>
      <w:r>
        <w:t>13</w:t>
      </w:r>
      <w:r>
        <w:fldChar w:fldCharType="end"/>
      </w:r>
      <w:r>
        <w:rPr>
          <w:rFonts w:hint="eastAsia" w:ascii="Times New Roman" w:hAnsi="Times New Roman"/>
          <w:szCs w:val="24"/>
        </w:rPr>
        <w:fldChar w:fldCharType="end"/>
      </w:r>
    </w:p>
    <w:p w14:paraId="27707CFE">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_Toc7766 </w:instrText>
      </w:r>
      <w:r>
        <w:rPr>
          <w:rFonts w:hint="eastAsia" w:ascii="Times New Roman" w:hAnsi="Times New Roman"/>
          <w:szCs w:val="24"/>
        </w:rPr>
        <w:fldChar w:fldCharType="separate"/>
      </w:r>
      <w:r>
        <w:rPr>
          <w:rFonts w:hint="eastAsia" w:ascii="黑体" w:hAnsi="黑体" w:eastAsia="黑体"/>
        </w:rPr>
        <w:t xml:space="preserve">6.4 </w:t>
      </w:r>
      <w:r>
        <w:rPr>
          <w:rFonts w:hint="eastAsia" w:ascii="Times New Roman" w:hAnsi="Times New Roman"/>
        </w:rPr>
        <w:t>投标文件的递交</w:t>
      </w:r>
      <w:r>
        <w:tab/>
      </w:r>
      <w:r>
        <w:fldChar w:fldCharType="begin"/>
      </w:r>
      <w:r>
        <w:instrText xml:space="preserve"> PAGEREF _Toc7766 \h </w:instrText>
      </w:r>
      <w:r>
        <w:fldChar w:fldCharType="separate"/>
      </w:r>
      <w:r>
        <w:t>17</w:t>
      </w:r>
      <w:r>
        <w:fldChar w:fldCharType="end"/>
      </w:r>
      <w:r>
        <w:rPr>
          <w:rFonts w:hint="eastAsia" w:ascii="Times New Roman" w:hAnsi="Times New Roman"/>
          <w:szCs w:val="24"/>
        </w:rPr>
        <w:fldChar w:fldCharType="end"/>
      </w:r>
    </w:p>
    <w:p w14:paraId="6DB15CDB">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_Toc27660 </w:instrText>
      </w:r>
      <w:r>
        <w:rPr>
          <w:rFonts w:hint="eastAsia" w:ascii="Times New Roman" w:hAnsi="Times New Roman"/>
          <w:szCs w:val="24"/>
        </w:rPr>
        <w:fldChar w:fldCharType="separate"/>
      </w:r>
      <w:r>
        <w:rPr>
          <w:rFonts w:hint="eastAsia" w:ascii="黑体" w:hAnsi="黑体" w:eastAsia="黑体"/>
        </w:rPr>
        <w:t xml:space="preserve">6.5 </w:t>
      </w:r>
      <w:r>
        <w:rPr>
          <w:rFonts w:hint="eastAsia" w:ascii="Times New Roman" w:hAnsi="Times New Roman"/>
        </w:rPr>
        <w:t>开标与评标</w:t>
      </w:r>
      <w:r>
        <w:tab/>
      </w:r>
      <w:r>
        <w:fldChar w:fldCharType="begin"/>
      </w:r>
      <w:r>
        <w:instrText xml:space="preserve"> PAGEREF _Toc27660 \h </w:instrText>
      </w:r>
      <w:r>
        <w:fldChar w:fldCharType="separate"/>
      </w:r>
      <w:r>
        <w:t>18</w:t>
      </w:r>
      <w:r>
        <w:fldChar w:fldCharType="end"/>
      </w:r>
      <w:r>
        <w:rPr>
          <w:rFonts w:hint="eastAsia" w:ascii="Times New Roman" w:hAnsi="Times New Roman"/>
          <w:szCs w:val="24"/>
        </w:rPr>
        <w:fldChar w:fldCharType="end"/>
      </w:r>
    </w:p>
    <w:p w14:paraId="5C4206EF">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_Toc6359 </w:instrText>
      </w:r>
      <w:r>
        <w:rPr>
          <w:rFonts w:hint="eastAsia" w:ascii="Times New Roman" w:hAnsi="Times New Roman"/>
          <w:szCs w:val="24"/>
        </w:rPr>
        <w:fldChar w:fldCharType="separate"/>
      </w:r>
      <w:r>
        <w:rPr>
          <w:rFonts w:hint="eastAsia" w:ascii="黑体" w:hAnsi="黑体" w:eastAsia="黑体"/>
        </w:rPr>
        <w:t xml:space="preserve">6.6 </w:t>
      </w:r>
      <w:r>
        <w:rPr>
          <w:rFonts w:hint="eastAsia" w:ascii="Times New Roman" w:hAnsi="Times New Roman"/>
        </w:rPr>
        <w:t>确定中标人</w:t>
      </w:r>
      <w:r>
        <w:tab/>
      </w:r>
      <w:r>
        <w:fldChar w:fldCharType="begin"/>
      </w:r>
      <w:r>
        <w:instrText xml:space="preserve"> PAGEREF _Toc6359 \h </w:instrText>
      </w:r>
      <w:r>
        <w:fldChar w:fldCharType="separate"/>
      </w:r>
      <w:r>
        <w:t>22</w:t>
      </w:r>
      <w:r>
        <w:fldChar w:fldCharType="end"/>
      </w:r>
      <w:r>
        <w:rPr>
          <w:rFonts w:hint="eastAsia" w:ascii="Times New Roman" w:hAnsi="Times New Roman"/>
          <w:szCs w:val="24"/>
        </w:rPr>
        <w:fldChar w:fldCharType="end"/>
      </w:r>
    </w:p>
    <w:p w14:paraId="6360A0E1">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_Toc28257 </w:instrText>
      </w:r>
      <w:r>
        <w:rPr>
          <w:rFonts w:hint="eastAsia" w:ascii="Times New Roman" w:hAnsi="Times New Roman"/>
          <w:szCs w:val="24"/>
        </w:rPr>
        <w:fldChar w:fldCharType="separate"/>
      </w:r>
      <w:r>
        <w:rPr>
          <w:rFonts w:hint="eastAsia" w:ascii="黑体" w:hAnsi="黑体" w:eastAsia="黑体"/>
        </w:rPr>
        <w:t xml:space="preserve">6.7 </w:t>
      </w:r>
      <w:r>
        <w:rPr>
          <w:rFonts w:hint="eastAsia" w:ascii="Times New Roman" w:hAnsi="Times New Roman"/>
        </w:rPr>
        <w:t>询问、质疑与投诉</w:t>
      </w:r>
      <w:r>
        <w:tab/>
      </w:r>
      <w:r>
        <w:fldChar w:fldCharType="begin"/>
      </w:r>
      <w:r>
        <w:instrText xml:space="preserve"> PAGEREF _Toc28257 \h </w:instrText>
      </w:r>
      <w:r>
        <w:fldChar w:fldCharType="separate"/>
      </w:r>
      <w:r>
        <w:t>23</w:t>
      </w:r>
      <w:r>
        <w:fldChar w:fldCharType="end"/>
      </w:r>
      <w:r>
        <w:rPr>
          <w:rFonts w:hint="eastAsia" w:ascii="Times New Roman" w:hAnsi="Times New Roman"/>
          <w:szCs w:val="24"/>
        </w:rPr>
        <w:fldChar w:fldCharType="end"/>
      </w:r>
    </w:p>
    <w:p w14:paraId="7C0676AA">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_Toc16621 </w:instrText>
      </w:r>
      <w:r>
        <w:rPr>
          <w:rFonts w:hint="eastAsia" w:ascii="Times New Roman" w:hAnsi="Times New Roman"/>
          <w:szCs w:val="24"/>
        </w:rPr>
        <w:fldChar w:fldCharType="separate"/>
      </w:r>
      <w:r>
        <w:rPr>
          <w:rFonts w:hint="eastAsia" w:ascii="黑体" w:hAnsi="黑体" w:eastAsia="黑体"/>
        </w:rPr>
        <w:t xml:space="preserve">6.8 </w:t>
      </w:r>
      <w:r>
        <w:rPr>
          <w:rFonts w:hint="eastAsia" w:ascii="Times New Roman" w:hAnsi="Times New Roman"/>
        </w:rPr>
        <w:t>其他</w:t>
      </w:r>
      <w:r>
        <w:tab/>
      </w:r>
      <w:r>
        <w:fldChar w:fldCharType="begin"/>
      </w:r>
      <w:r>
        <w:instrText xml:space="preserve"> PAGEREF _Toc16621 \h </w:instrText>
      </w:r>
      <w:r>
        <w:fldChar w:fldCharType="separate"/>
      </w:r>
      <w:r>
        <w:t>28</w:t>
      </w:r>
      <w:r>
        <w:fldChar w:fldCharType="end"/>
      </w:r>
      <w:r>
        <w:rPr>
          <w:rFonts w:hint="eastAsia" w:ascii="Times New Roman" w:hAnsi="Times New Roman"/>
          <w:szCs w:val="24"/>
        </w:rPr>
        <w:fldChar w:fldCharType="end"/>
      </w:r>
    </w:p>
    <w:p w14:paraId="27585309">
      <w:pPr>
        <w:pStyle w:val="28"/>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_Toc23294 </w:instrText>
      </w:r>
      <w:r>
        <w:rPr>
          <w:rFonts w:hint="eastAsia" w:ascii="Times New Roman" w:hAnsi="Times New Roman"/>
          <w:szCs w:val="24"/>
        </w:rPr>
        <w:fldChar w:fldCharType="separate"/>
      </w:r>
      <w:r>
        <w:rPr>
          <w:rFonts w:hint="eastAsia" w:ascii="方正小标宋简体" w:hAnsi="Times New Roman" w:eastAsia="方正小标宋简体"/>
        </w:rPr>
        <w:t xml:space="preserve">7 </w:t>
      </w:r>
      <w:r>
        <w:rPr>
          <w:rFonts w:hint="eastAsia" w:ascii="Times New Roman" w:hAnsi="Times New Roman"/>
        </w:rPr>
        <w:t>投标文件格式</w:t>
      </w:r>
      <w:r>
        <w:tab/>
      </w:r>
      <w:r>
        <w:fldChar w:fldCharType="begin"/>
      </w:r>
      <w:r>
        <w:instrText xml:space="preserve"> PAGEREF _Toc23294 \h </w:instrText>
      </w:r>
      <w:r>
        <w:fldChar w:fldCharType="separate"/>
      </w:r>
      <w:r>
        <w:t>30</w:t>
      </w:r>
      <w:r>
        <w:fldChar w:fldCharType="end"/>
      </w:r>
      <w:r>
        <w:rPr>
          <w:rFonts w:hint="eastAsia" w:ascii="Times New Roman" w:hAnsi="Times New Roman"/>
          <w:szCs w:val="24"/>
        </w:rPr>
        <w:fldChar w:fldCharType="end"/>
      </w:r>
    </w:p>
    <w:p w14:paraId="3C7AABFD">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_Toc30236 </w:instrText>
      </w:r>
      <w:r>
        <w:rPr>
          <w:rFonts w:hint="eastAsia" w:ascii="Times New Roman" w:hAnsi="Times New Roman"/>
          <w:szCs w:val="24"/>
        </w:rPr>
        <w:fldChar w:fldCharType="separate"/>
      </w:r>
      <w:r>
        <w:rPr>
          <w:rFonts w:hint="eastAsia" w:ascii="黑体" w:hAnsi="黑体" w:eastAsia="黑体"/>
        </w:rPr>
        <w:t xml:space="preserve">7.1 </w:t>
      </w:r>
      <w:r>
        <w:rPr>
          <w:rFonts w:hint="eastAsia" w:ascii="Times New Roman" w:hAnsi="Times New Roman"/>
        </w:rPr>
        <w:t>商务部分格式</w:t>
      </w:r>
      <w:r>
        <w:tab/>
      </w:r>
      <w:r>
        <w:fldChar w:fldCharType="begin"/>
      </w:r>
      <w:r>
        <w:instrText xml:space="preserve"> PAGEREF _Toc30236 \h </w:instrText>
      </w:r>
      <w:r>
        <w:fldChar w:fldCharType="separate"/>
      </w:r>
      <w:r>
        <w:t>32</w:t>
      </w:r>
      <w:r>
        <w:fldChar w:fldCharType="end"/>
      </w:r>
      <w:r>
        <w:rPr>
          <w:rFonts w:hint="eastAsia" w:ascii="Times New Roman" w:hAnsi="Times New Roman"/>
          <w:szCs w:val="24"/>
        </w:rPr>
        <w:fldChar w:fldCharType="end"/>
      </w:r>
    </w:p>
    <w:p w14:paraId="1ECB6701">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_Toc19840 </w:instrText>
      </w:r>
      <w:r>
        <w:rPr>
          <w:rFonts w:hint="eastAsia" w:ascii="Times New Roman" w:hAnsi="Times New Roman"/>
          <w:szCs w:val="24"/>
        </w:rPr>
        <w:fldChar w:fldCharType="separate"/>
      </w:r>
      <w:r>
        <w:rPr>
          <w:rFonts w:hint="eastAsia" w:ascii="黑体" w:hAnsi="黑体" w:eastAsia="黑体"/>
        </w:rPr>
        <w:t xml:space="preserve">7.2 </w:t>
      </w:r>
      <w:r>
        <w:rPr>
          <w:rFonts w:hint="eastAsia" w:ascii="Times New Roman" w:hAnsi="Times New Roman"/>
        </w:rPr>
        <w:t>技术部分格式</w:t>
      </w:r>
      <w:r>
        <w:tab/>
      </w:r>
      <w:r>
        <w:fldChar w:fldCharType="begin"/>
      </w:r>
      <w:r>
        <w:instrText xml:space="preserve"> PAGEREF _Toc19840 \h </w:instrText>
      </w:r>
      <w:r>
        <w:fldChar w:fldCharType="separate"/>
      </w:r>
      <w:r>
        <w:t>52</w:t>
      </w:r>
      <w:r>
        <w:fldChar w:fldCharType="end"/>
      </w:r>
      <w:r>
        <w:rPr>
          <w:rFonts w:hint="eastAsia" w:ascii="Times New Roman" w:hAnsi="Times New Roman"/>
          <w:szCs w:val="24"/>
        </w:rPr>
        <w:fldChar w:fldCharType="end"/>
      </w:r>
    </w:p>
    <w:p w14:paraId="254D7B9A">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_Toc24336 </w:instrText>
      </w:r>
      <w:r>
        <w:rPr>
          <w:rFonts w:hint="eastAsia" w:ascii="Times New Roman" w:hAnsi="Times New Roman"/>
          <w:szCs w:val="24"/>
        </w:rPr>
        <w:fldChar w:fldCharType="separate"/>
      </w:r>
      <w:r>
        <w:rPr>
          <w:rFonts w:hint="eastAsia" w:ascii="黑体" w:hAnsi="黑体" w:eastAsia="黑体"/>
        </w:rPr>
        <w:t xml:space="preserve">7.3 </w:t>
      </w:r>
      <w:r>
        <w:rPr>
          <w:rFonts w:hint="eastAsia" w:ascii="Times New Roman" w:hAnsi="Times New Roman"/>
        </w:rPr>
        <w:t>价格部分格式</w:t>
      </w:r>
      <w:r>
        <w:tab/>
      </w:r>
      <w:r>
        <w:fldChar w:fldCharType="begin"/>
      </w:r>
      <w:r>
        <w:instrText xml:space="preserve"> PAGEREF _Toc24336 \h </w:instrText>
      </w:r>
      <w:r>
        <w:fldChar w:fldCharType="separate"/>
      </w:r>
      <w:r>
        <w:t>57</w:t>
      </w:r>
      <w:r>
        <w:fldChar w:fldCharType="end"/>
      </w:r>
      <w:r>
        <w:rPr>
          <w:rFonts w:hint="eastAsia" w:ascii="Times New Roman" w:hAnsi="Times New Roman"/>
          <w:szCs w:val="24"/>
        </w:rPr>
        <w:fldChar w:fldCharType="end"/>
      </w:r>
    </w:p>
    <w:p w14:paraId="1C600D57">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_Toc27994 </w:instrText>
      </w:r>
      <w:r>
        <w:rPr>
          <w:rFonts w:hint="eastAsia" w:ascii="Times New Roman" w:hAnsi="Times New Roman"/>
          <w:szCs w:val="24"/>
        </w:rPr>
        <w:fldChar w:fldCharType="separate"/>
      </w:r>
      <w:r>
        <w:rPr>
          <w:rFonts w:hint="eastAsia" w:ascii="黑体" w:hAnsi="黑体" w:eastAsia="黑体"/>
        </w:rPr>
        <w:t xml:space="preserve">7.4 </w:t>
      </w:r>
      <w:r>
        <w:rPr>
          <w:rFonts w:hint="eastAsia" w:ascii="Times New Roman" w:hAnsi="Times New Roman"/>
        </w:rPr>
        <w:t>其他</w:t>
      </w:r>
      <w:r>
        <w:tab/>
      </w:r>
      <w:r>
        <w:fldChar w:fldCharType="begin"/>
      </w:r>
      <w:r>
        <w:instrText xml:space="preserve"> PAGEREF _Toc27994 \h </w:instrText>
      </w:r>
      <w:r>
        <w:fldChar w:fldCharType="separate"/>
      </w:r>
      <w:r>
        <w:t>66</w:t>
      </w:r>
      <w:r>
        <w:fldChar w:fldCharType="end"/>
      </w:r>
      <w:r>
        <w:rPr>
          <w:rFonts w:hint="eastAsia" w:ascii="Times New Roman" w:hAnsi="Times New Roman"/>
          <w:szCs w:val="24"/>
        </w:rPr>
        <w:fldChar w:fldCharType="end"/>
      </w:r>
    </w:p>
    <w:p w14:paraId="6BB3547E">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_Toc6911 </w:instrText>
      </w:r>
      <w:r>
        <w:rPr>
          <w:rFonts w:hint="eastAsia" w:ascii="Times New Roman" w:hAnsi="Times New Roman"/>
          <w:szCs w:val="24"/>
        </w:rPr>
        <w:fldChar w:fldCharType="separate"/>
      </w:r>
      <w:r>
        <w:rPr>
          <w:rFonts w:hint="eastAsia" w:ascii="黑体" w:hAnsi="黑体" w:eastAsia="黑体"/>
        </w:rPr>
        <w:t xml:space="preserve">7.5 </w:t>
      </w:r>
      <w:r>
        <w:rPr>
          <w:rFonts w:hint="eastAsia" w:ascii="Times New Roman" w:hAnsi="Times New Roman"/>
        </w:rPr>
        <w:t>合同样本</w:t>
      </w:r>
      <w:r>
        <w:tab/>
      </w:r>
      <w:r>
        <w:fldChar w:fldCharType="begin"/>
      </w:r>
      <w:r>
        <w:instrText xml:space="preserve"> PAGEREF _Toc6911 \h </w:instrText>
      </w:r>
      <w:r>
        <w:fldChar w:fldCharType="separate"/>
      </w:r>
      <w:r>
        <w:t>71</w:t>
      </w:r>
      <w:r>
        <w:fldChar w:fldCharType="end"/>
      </w:r>
      <w:r>
        <w:rPr>
          <w:rFonts w:hint="eastAsia" w:ascii="Times New Roman" w:hAnsi="Times New Roman"/>
          <w:szCs w:val="24"/>
        </w:rPr>
        <w:fldChar w:fldCharType="end"/>
      </w:r>
    </w:p>
    <w:p w14:paraId="02185A97">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_Toc25654 </w:instrText>
      </w:r>
      <w:r>
        <w:rPr>
          <w:rFonts w:hint="eastAsia" w:ascii="Times New Roman" w:hAnsi="Times New Roman"/>
          <w:szCs w:val="24"/>
        </w:rPr>
        <w:fldChar w:fldCharType="separate"/>
      </w:r>
      <w:r>
        <w:rPr>
          <w:rFonts w:hint="eastAsia" w:ascii="Times New Roman" w:hAnsi="Times New Roman" w:eastAsia="黑体"/>
        </w:rPr>
        <w:t>第一部分 专用合同条款</w:t>
      </w:r>
      <w:r>
        <w:tab/>
      </w:r>
      <w:r>
        <w:fldChar w:fldCharType="begin"/>
      </w:r>
      <w:r>
        <w:instrText xml:space="preserve"> PAGEREF _Toc25654 \h </w:instrText>
      </w:r>
      <w:r>
        <w:fldChar w:fldCharType="separate"/>
      </w:r>
      <w:r>
        <w:t>73</w:t>
      </w:r>
      <w:r>
        <w:fldChar w:fldCharType="end"/>
      </w:r>
      <w:r>
        <w:rPr>
          <w:rFonts w:hint="eastAsia" w:ascii="Times New Roman" w:hAnsi="Times New Roman"/>
          <w:szCs w:val="24"/>
        </w:rPr>
        <w:fldChar w:fldCharType="end"/>
      </w:r>
    </w:p>
    <w:p w14:paraId="6AC978B1">
      <w:pPr>
        <w:pStyle w:val="32"/>
        <w:tabs>
          <w:tab w:val="right" w:leader="dot" w:pos="8845"/>
        </w:tabs>
      </w:pPr>
      <w:r>
        <w:rPr>
          <w:rFonts w:hint="eastAsia" w:ascii="Times New Roman" w:hAnsi="Times New Roman"/>
          <w:szCs w:val="24"/>
        </w:rPr>
        <w:fldChar w:fldCharType="begin"/>
      </w:r>
      <w:r>
        <w:rPr>
          <w:rFonts w:hint="eastAsia" w:ascii="Times New Roman" w:hAnsi="Times New Roman"/>
          <w:szCs w:val="24"/>
        </w:rPr>
        <w:instrText xml:space="preserve"> HYPERLINK \l _Toc16140 </w:instrText>
      </w:r>
      <w:r>
        <w:rPr>
          <w:rFonts w:hint="eastAsia" w:ascii="Times New Roman" w:hAnsi="Times New Roman"/>
          <w:szCs w:val="24"/>
        </w:rPr>
        <w:fldChar w:fldCharType="separate"/>
      </w:r>
      <w:r>
        <w:rPr>
          <w:rFonts w:hint="eastAsia" w:ascii="Times New Roman" w:hAnsi="Times New Roman" w:eastAsia="黑体"/>
        </w:rPr>
        <w:t>第二部分 通用合同条款</w:t>
      </w:r>
      <w:r>
        <w:tab/>
      </w:r>
      <w:r>
        <w:fldChar w:fldCharType="begin"/>
      </w:r>
      <w:r>
        <w:instrText xml:space="preserve"> PAGEREF _Toc16140 \h </w:instrText>
      </w:r>
      <w:r>
        <w:fldChar w:fldCharType="separate"/>
      </w:r>
      <w:r>
        <w:t>77</w:t>
      </w:r>
      <w:r>
        <w:fldChar w:fldCharType="end"/>
      </w:r>
      <w:r>
        <w:rPr>
          <w:rFonts w:hint="eastAsia" w:ascii="Times New Roman" w:hAnsi="Times New Roman"/>
          <w:szCs w:val="24"/>
        </w:rPr>
        <w:fldChar w:fldCharType="end"/>
      </w:r>
    </w:p>
    <w:p w14:paraId="65994101">
      <w:pPr>
        <w:snapToGrid w:val="0"/>
        <w:spacing w:line="360" w:lineRule="auto"/>
        <w:ind w:firstLine="482"/>
        <w:rPr>
          <w:rFonts w:ascii="Times New Roman" w:hAnsi="Times New Roman"/>
          <w:szCs w:val="24"/>
        </w:rPr>
      </w:pPr>
      <w:r>
        <w:rPr>
          <w:rFonts w:hint="eastAsia" w:ascii="Times New Roman" w:hAnsi="Times New Roman"/>
          <w:szCs w:val="24"/>
        </w:rPr>
        <w:fldChar w:fldCharType="end"/>
      </w:r>
    </w:p>
    <w:p w14:paraId="38F71731">
      <w:pPr>
        <w:snapToGrid w:val="0"/>
        <w:spacing w:line="360" w:lineRule="auto"/>
        <w:ind w:firstLine="480"/>
        <w:rPr>
          <w:rFonts w:ascii="Times New Roman" w:hAnsi="Times New Roman"/>
        </w:rPr>
        <w:sectPr>
          <w:headerReference r:id="rId5" w:type="first"/>
          <w:footerReference r:id="rId8" w:type="first"/>
          <w:headerReference r:id="rId3" w:type="default"/>
          <w:footerReference r:id="rId6" w:type="default"/>
          <w:headerReference r:id="rId4" w:type="even"/>
          <w:footerReference r:id="rId7" w:type="even"/>
          <w:type w:val="oddPage"/>
          <w:pgSz w:w="11907" w:h="16840"/>
          <w:pgMar w:top="2098" w:right="1474" w:bottom="1985" w:left="1588" w:header="1418" w:footer="992" w:gutter="0"/>
          <w:pgNumType w:fmt="decimal" w:start="1"/>
          <w:cols w:space="720" w:num="1"/>
          <w:titlePg/>
          <w:docGrid w:type="lines" w:linePitch="317" w:charSpace="0"/>
        </w:sectPr>
      </w:pPr>
    </w:p>
    <w:p w14:paraId="4C3D2699">
      <w:pPr>
        <w:pStyle w:val="3"/>
        <w:rPr>
          <w:rFonts w:ascii="Times New Roman" w:hAnsi="Times New Roman"/>
        </w:rPr>
      </w:pPr>
      <w:bookmarkStart w:id="10" w:name="_Toc2539"/>
      <w:bookmarkStart w:id="11" w:name="_Hlk151385518"/>
      <w:r>
        <w:rPr>
          <w:rFonts w:hint="eastAsia" w:ascii="Times New Roman" w:hAnsi="Times New Roman"/>
          <w:szCs w:val="24"/>
        </w:rPr>
        <w:t>招标</w:t>
      </w:r>
      <w:r>
        <w:rPr>
          <w:rFonts w:hint="eastAsia" w:ascii="Times New Roman" w:hAnsi="Times New Roman"/>
        </w:rPr>
        <w:t>公告</w:t>
      </w:r>
      <w:bookmarkEnd w:id="10"/>
      <w:r>
        <w:rPr>
          <w:rFonts w:ascii="Times New Roman" w:hAnsi="Times New Roman"/>
          <w:b/>
        </w:rPr>
        <w:t xml:space="preserve"> </w:t>
      </w:r>
      <w:bookmarkEnd w:id="11"/>
    </w:p>
    <w:p w14:paraId="32A1254D">
      <w:pPr>
        <w:spacing w:line="440" w:lineRule="exact"/>
        <w:ind w:firstLine="480" w:firstLineChars="200"/>
        <w:jc w:val="both"/>
        <w:rPr>
          <w:rFonts w:ascii="Times New Roman" w:hAnsi="Times New Roman"/>
          <w:szCs w:val="24"/>
        </w:rPr>
      </w:pPr>
      <w:bookmarkStart w:id="12" w:name="_Hlk151385523"/>
      <w:r>
        <w:rPr>
          <w:rFonts w:hint="eastAsia" w:ascii="Times New Roman" w:hAnsi="Times New Roman"/>
          <w:szCs w:val="24"/>
        </w:rPr>
        <w:t>本项目招标人为</w:t>
      </w:r>
      <w:r>
        <w:rPr>
          <w:rFonts w:hint="eastAsia" w:ascii="Times New Roman" w:hAnsi="Times New Roman"/>
          <w:bCs/>
          <w:szCs w:val="24"/>
          <w:u w:val="single"/>
        </w:rPr>
        <w:t>某单位</w:t>
      </w:r>
      <w:r>
        <w:rPr>
          <w:rFonts w:hint="eastAsia" w:ascii="Times New Roman" w:hAnsi="Times New Roman"/>
          <w:bCs/>
          <w:szCs w:val="24"/>
        </w:rPr>
        <w:t>，</w:t>
      </w:r>
      <w:r>
        <w:rPr>
          <w:rFonts w:hint="eastAsia" w:ascii="Times New Roman" w:hAnsi="Times New Roman"/>
          <w:szCs w:val="24"/>
          <w:u w:val="single"/>
        </w:rPr>
        <w:t>现委托安徽省招标集团股份有限公司</w:t>
      </w:r>
      <w:r>
        <w:rPr>
          <w:rFonts w:hint="eastAsia" w:ascii="Times New Roman" w:hAnsi="Times New Roman"/>
          <w:szCs w:val="24"/>
        </w:rPr>
        <w:t>，</w:t>
      </w:r>
      <w:r>
        <w:rPr>
          <w:rFonts w:ascii="Times New Roman" w:hAnsi="Times New Roman"/>
          <w:szCs w:val="24"/>
        </w:rPr>
        <w:t>对</w:t>
      </w:r>
      <w:r>
        <w:rPr>
          <w:rFonts w:hint="eastAsia" w:ascii="Times New Roman" w:hAnsi="Times New Roman"/>
          <w:szCs w:val="24"/>
        </w:rPr>
        <w:t>本项目组织招标。</w:t>
      </w:r>
    </w:p>
    <w:bookmarkEnd w:id="12"/>
    <w:p w14:paraId="2323D990">
      <w:pPr>
        <w:pStyle w:val="4"/>
        <w:ind w:firstLine="480"/>
        <w:jc w:val="both"/>
        <w:rPr>
          <w:rFonts w:ascii="Times New Roman" w:hAnsi="Times New Roman"/>
        </w:rPr>
      </w:pPr>
      <w:bookmarkStart w:id="13" w:name="_Toc20828"/>
      <w:r>
        <w:rPr>
          <w:rFonts w:hint="eastAsia" w:ascii="Times New Roman" w:hAnsi="Times New Roman"/>
        </w:rPr>
        <w:t>招标内容</w:t>
      </w:r>
      <w:bookmarkEnd w:id="13"/>
    </w:p>
    <w:p w14:paraId="46665079">
      <w:pPr>
        <w:pStyle w:val="5"/>
        <w:ind w:firstLine="480"/>
        <w:jc w:val="both"/>
        <w:rPr>
          <w:rFonts w:ascii="Times New Roman" w:hAnsi="Times New Roman"/>
        </w:rPr>
      </w:pPr>
      <w:bookmarkStart w:id="14" w:name="_Hlk151385534"/>
      <w:r>
        <w:rPr>
          <w:rFonts w:hint="eastAsia" w:ascii="Times New Roman" w:hAnsi="Times New Roman"/>
        </w:rPr>
        <w:t>项目名称</w:t>
      </w:r>
      <w:r>
        <w:rPr>
          <w:rFonts w:ascii="Times New Roman" w:hAnsi="Times New Roman"/>
        </w:rPr>
        <w:t>：</w:t>
      </w:r>
      <w:r>
        <w:rPr>
          <w:rFonts w:hint="eastAsia" w:ascii="Times New Roman" w:hAnsi="Times New Roman"/>
        </w:rPr>
        <w:t>基于经典边界层理论的边界层求解功能模块研制</w:t>
      </w:r>
    </w:p>
    <w:p w14:paraId="67BD1182">
      <w:pPr>
        <w:pStyle w:val="5"/>
        <w:ind w:firstLine="480"/>
        <w:jc w:val="both"/>
        <w:rPr>
          <w:rFonts w:ascii="Times New Roman" w:hAnsi="Times New Roman"/>
        </w:rPr>
      </w:pPr>
      <w:r>
        <w:rPr>
          <w:rFonts w:hint="eastAsia" w:ascii="Times New Roman" w:hAnsi="Times New Roman"/>
        </w:rPr>
        <w:t>项目编号</w:t>
      </w:r>
      <w:r>
        <w:rPr>
          <w:rFonts w:ascii="Times New Roman" w:hAnsi="Times New Roman"/>
        </w:rPr>
        <w:t>：</w:t>
      </w:r>
      <w:r>
        <w:rPr>
          <w:rFonts w:hint="eastAsia" w:ascii="Times New Roman" w:hAnsi="Times New Roman"/>
        </w:rPr>
        <w:t>JDFM2025-SC-0585</w:t>
      </w:r>
    </w:p>
    <w:p w14:paraId="4057EDA2">
      <w:pPr>
        <w:pStyle w:val="5"/>
        <w:ind w:firstLine="480"/>
        <w:jc w:val="both"/>
        <w:rPr>
          <w:rFonts w:ascii="Times New Roman" w:hAnsi="Times New Roman"/>
        </w:rPr>
      </w:pPr>
      <w:r>
        <w:rPr>
          <w:rFonts w:hint="eastAsia" w:ascii="Times New Roman" w:hAnsi="Times New Roman"/>
        </w:rPr>
        <w:t>竞争方式</w:t>
      </w:r>
      <w:r>
        <w:rPr>
          <w:rFonts w:ascii="Times New Roman" w:hAnsi="Times New Roman"/>
        </w:rPr>
        <w:t>：</w:t>
      </w:r>
      <w:r>
        <w:rPr>
          <w:rFonts w:hint="eastAsia" w:ascii="Times New Roman" w:hAnsi="Times New Roman"/>
        </w:rPr>
        <w:t>公开招标</w:t>
      </w:r>
      <w:r>
        <w:rPr>
          <w:rFonts w:ascii="Times New Roman" w:hAnsi="Times New Roman"/>
          <w:b/>
        </w:rPr>
        <w:t xml:space="preserve"> </w:t>
      </w:r>
    </w:p>
    <w:p w14:paraId="470577A8">
      <w:pPr>
        <w:pStyle w:val="5"/>
        <w:ind w:firstLine="480"/>
        <w:jc w:val="both"/>
        <w:rPr>
          <w:rFonts w:ascii="Times New Roman" w:hAnsi="Times New Roman"/>
        </w:rPr>
      </w:pPr>
      <w:r>
        <w:rPr>
          <w:rFonts w:hint="eastAsia" w:ascii="Times New Roman" w:hAnsi="Times New Roman"/>
        </w:rPr>
        <w:t>项目概要情况：</w:t>
      </w:r>
    </w:p>
    <w:bookmarkEnd w:id="14"/>
    <w:tbl>
      <w:tblPr>
        <w:tblStyle w:val="39"/>
        <w:tblW w:w="9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1873"/>
        <w:gridCol w:w="1726"/>
        <w:gridCol w:w="1710"/>
        <w:gridCol w:w="1260"/>
        <w:gridCol w:w="1895"/>
        <w:gridCol w:w="709"/>
      </w:tblGrid>
      <w:tr w14:paraId="6A28A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3" w:type="dxa"/>
            <w:shd w:val="clear" w:color="auto" w:fill="auto"/>
            <w:vAlign w:val="center"/>
          </w:tcPr>
          <w:p w14:paraId="743E4AA1">
            <w:pPr>
              <w:spacing w:line="280" w:lineRule="exact"/>
              <w:ind w:left="-120" w:leftChars="-50" w:right="-120" w:rightChars="-50"/>
              <w:jc w:val="center"/>
              <w:rPr>
                <w:rFonts w:ascii="Times New Roman" w:hAnsi="Times New Roman" w:eastAsia="黑体"/>
                <w:bCs/>
                <w:sz w:val="21"/>
                <w:szCs w:val="21"/>
              </w:rPr>
            </w:pPr>
            <w:bookmarkStart w:id="15" w:name="_Hlk151385796"/>
            <w:r>
              <w:rPr>
                <w:rFonts w:hint="eastAsia" w:ascii="Times New Roman" w:hAnsi="Times New Roman" w:eastAsia="黑体"/>
                <w:bCs/>
                <w:sz w:val="21"/>
                <w:szCs w:val="21"/>
              </w:rPr>
              <w:t>包号</w:t>
            </w:r>
          </w:p>
        </w:tc>
        <w:tc>
          <w:tcPr>
            <w:tcW w:w="1873" w:type="dxa"/>
            <w:shd w:val="clear" w:color="auto" w:fill="auto"/>
            <w:vAlign w:val="center"/>
          </w:tcPr>
          <w:p w14:paraId="17A6CE75">
            <w:pPr>
              <w:spacing w:line="280" w:lineRule="exact"/>
              <w:ind w:left="-120" w:leftChars="-50" w:right="-120" w:rightChars="-50"/>
              <w:jc w:val="center"/>
              <w:rPr>
                <w:rFonts w:ascii="Times New Roman" w:hAnsi="Times New Roman" w:eastAsia="黑体"/>
                <w:bCs/>
                <w:sz w:val="21"/>
                <w:szCs w:val="21"/>
              </w:rPr>
            </w:pPr>
            <w:r>
              <w:rPr>
                <w:rFonts w:hint="eastAsia" w:ascii="Times New Roman" w:hAnsi="Times New Roman" w:eastAsia="黑体"/>
                <w:bCs/>
                <w:sz w:val="21"/>
                <w:szCs w:val="21"/>
              </w:rPr>
              <w:t>招标内容</w:t>
            </w:r>
          </w:p>
        </w:tc>
        <w:tc>
          <w:tcPr>
            <w:tcW w:w="1726" w:type="dxa"/>
            <w:vAlign w:val="center"/>
          </w:tcPr>
          <w:p w14:paraId="2A3F23B0">
            <w:pPr>
              <w:spacing w:line="280" w:lineRule="exact"/>
              <w:ind w:left="-120" w:leftChars="-50" w:right="-120" w:rightChars="-50"/>
              <w:jc w:val="center"/>
              <w:rPr>
                <w:rFonts w:ascii="Times New Roman" w:hAnsi="Times New Roman" w:eastAsia="黑体"/>
                <w:bCs/>
                <w:sz w:val="21"/>
                <w:szCs w:val="21"/>
              </w:rPr>
            </w:pPr>
            <w:r>
              <w:rPr>
                <w:rFonts w:hint="eastAsia" w:ascii="Times New Roman" w:hAnsi="Times New Roman" w:eastAsia="黑体"/>
                <w:bCs/>
                <w:sz w:val="21"/>
                <w:szCs w:val="21"/>
              </w:rPr>
              <w:t>最高限价</w:t>
            </w:r>
          </w:p>
          <w:p w14:paraId="36155562">
            <w:pPr>
              <w:spacing w:line="280" w:lineRule="exact"/>
              <w:ind w:left="-120" w:leftChars="-50" w:right="-120" w:rightChars="-50"/>
              <w:jc w:val="center"/>
              <w:rPr>
                <w:rFonts w:ascii="Times New Roman" w:hAnsi="Times New Roman" w:eastAsia="黑体"/>
                <w:bCs/>
                <w:sz w:val="21"/>
                <w:szCs w:val="21"/>
              </w:rPr>
            </w:pPr>
            <w:r>
              <w:rPr>
                <w:rFonts w:hint="eastAsia" w:ascii="Times New Roman" w:hAnsi="Times New Roman" w:eastAsia="黑体"/>
                <w:bCs/>
                <w:sz w:val="21"/>
                <w:szCs w:val="21"/>
              </w:rPr>
              <w:t>（总价）</w:t>
            </w:r>
          </w:p>
          <w:p w14:paraId="3FCFFCA8">
            <w:pPr>
              <w:spacing w:line="280" w:lineRule="exact"/>
              <w:ind w:left="-120" w:leftChars="-50" w:right="-120" w:rightChars="-50"/>
              <w:jc w:val="center"/>
              <w:rPr>
                <w:rFonts w:ascii="Times New Roman" w:hAnsi="Times New Roman" w:eastAsia="黑体"/>
                <w:b/>
                <w:bCs/>
                <w:sz w:val="21"/>
                <w:szCs w:val="21"/>
              </w:rPr>
            </w:pPr>
            <w:r>
              <w:rPr>
                <w:rFonts w:hint="eastAsia" w:ascii="Times New Roman" w:hAnsi="Times New Roman" w:eastAsia="黑体"/>
                <w:bCs/>
                <w:sz w:val="21"/>
                <w:szCs w:val="21"/>
              </w:rPr>
              <w:t>（人民币万元）</w:t>
            </w:r>
          </w:p>
        </w:tc>
        <w:tc>
          <w:tcPr>
            <w:tcW w:w="1710" w:type="dxa"/>
            <w:shd w:val="clear" w:color="auto" w:fill="auto"/>
            <w:vAlign w:val="center"/>
          </w:tcPr>
          <w:p w14:paraId="08CDA493">
            <w:pPr>
              <w:spacing w:line="280" w:lineRule="exact"/>
              <w:ind w:left="-120" w:leftChars="-50" w:right="-120" w:rightChars="-50"/>
              <w:jc w:val="center"/>
              <w:rPr>
                <w:rFonts w:ascii="Times New Roman" w:hAnsi="Times New Roman" w:eastAsia="黑体"/>
                <w:bCs/>
                <w:sz w:val="21"/>
                <w:szCs w:val="21"/>
              </w:rPr>
            </w:pPr>
            <w:r>
              <w:rPr>
                <w:rFonts w:hint="eastAsia" w:ascii="Times New Roman" w:hAnsi="Times New Roman" w:eastAsia="黑体"/>
                <w:bCs/>
                <w:sz w:val="21"/>
                <w:szCs w:val="21"/>
              </w:rPr>
              <w:t>质保期</w:t>
            </w:r>
          </w:p>
        </w:tc>
        <w:tc>
          <w:tcPr>
            <w:tcW w:w="1260" w:type="dxa"/>
            <w:shd w:val="clear" w:color="auto" w:fill="auto"/>
            <w:vAlign w:val="center"/>
          </w:tcPr>
          <w:p w14:paraId="369FB886">
            <w:pPr>
              <w:spacing w:line="280" w:lineRule="exact"/>
              <w:ind w:left="-120" w:leftChars="-50" w:right="-120" w:rightChars="-50"/>
              <w:jc w:val="center"/>
              <w:rPr>
                <w:rFonts w:ascii="Times New Roman" w:hAnsi="Times New Roman" w:eastAsia="黑体"/>
                <w:bCs/>
                <w:sz w:val="21"/>
                <w:szCs w:val="21"/>
              </w:rPr>
            </w:pPr>
            <w:r>
              <w:rPr>
                <w:rFonts w:hint="eastAsia" w:ascii="Times New Roman" w:hAnsi="Times New Roman" w:eastAsia="黑体"/>
                <w:bCs/>
                <w:sz w:val="21"/>
                <w:szCs w:val="21"/>
              </w:rPr>
              <w:t>交付（项目）地点</w:t>
            </w:r>
          </w:p>
        </w:tc>
        <w:tc>
          <w:tcPr>
            <w:tcW w:w="1895" w:type="dxa"/>
            <w:vAlign w:val="center"/>
          </w:tcPr>
          <w:p w14:paraId="747C7D5A">
            <w:pPr>
              <w:spacing w:line="280" w:lineRule="exact"/>
              <w:ind w:left="-120" w:leftChars="-50" w:right="-120" w:rightChars="-50"/>
              <w:jc w:val="center"/>
              <w:rPr>
                <w:rFonts w:ascii="Times New Roman" w:hAnsi="Times New Roman" w:eastAsia="黑体"/>
                <w:bCs/>
                <w:sz w:val="21"/>
                <w:szCs w:val="21"/>
              </w:rPr>
            </w:pPr>
            <w:r>
              <w:rPr>
                <w:rFonts w:hint="eastAsia" w:ascii="Times New Roman" w:hAnsi="Times New Roman" w:eastAsia="黑体"/>
                <w:bCs/>
                <w:sz w:val="21"/>
                <w:szCs w:val="21"/>
              </w:rPr>
              <w:t>完成时限</w:t>
            </w:r>
          </w:p>
          <w:p w14:paraId="2D28FFEB">
            <w:pPr>
              <w:spacing w:line="280" w:lineRule="exact"/>
              <w:ind w:left="-120" w:leftChars="-50" w:right="-120" w:rightChars="-50"/>
              <w:jc w:val="center"/>
              <w:rPr>
                <w:rFonts w:ascii="Times New Roman" w:hAnsi="Times New Roman" w:eastAsia="黑体"/>
                <w:bCs/>
                <w:sz w:val="21"/>
                <w:szCs w:val="21"/>
              </w:rPr>
            </w:pPr>
            <w:r>
              <w:rPr>
                <w:rFonts w:hint="eastAsia" w:ascii="Times New Roman" w:hAnsi="Times New Roman" w:eastAsia="黑体"/>
                <w:bCs/>
                <w:sz w:val="21"/>
                <w:szCs w:val="21"/>
              </w:rPr>
              <w:t>（项目周期）</w:t>
            </w:r>
          </w:p>
        </w:tc>
        <w:tc>
          <w:tcPr>
            <w:tcW w:w="709" w:type="dxa"/>
            <w:shd w:val="clear" w:color="auto" w:fill="auto"/>
            <w:vAlign w:val="center"/>
          </w:tcPr>
          <w:p w14:paraId="0761A8AA">
            <w:pPr>
              <w:spacing w:line="280" w:lineRule="exact"/>
              <w:ind w:left="-120" w:leftChars="-50" w:right="-120" w:rightChars="-50"/>
              <w:jc w:val="center"/>
              <w:rPr>
                <w:rFonts w:ascii="Times New Roman" w:hAnsi="Times New Roman"/>
                <w:sz w:val="21"/>
                <w:szCs w:val="21"/>
              </w:rPr>
            </w:pPr>
            <w:r>
              <w:rPr>
                <w:rFonts w:hint="eastAsia" w:ascii="Times New Roman" w:hAnsi="Times New Roman" w:eastAsia="黑体"/>
                <w:bCs/>
                <w:sz w:val="21"/>
                <w:szCs w:val="21"/>
              </w:rPr>
              <w:t>备注</w:t>
            </w:r>
          </w:p>
        </w:tc>
      </w:tr>
      <w:tr w14:paraId="58FB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jc w:val="center"/>
        </w:trPr>
        <w:tc>
          <w:tcPr>
            <w:tcW w:w="603" w:type="dxa"/>
            <w:shd w:val="clear" w:color="auto" w:fill="auto"/>
            <w:vAlign w:val="center"/>
          </w:tcPr>
          <w:p w14:paraId="48466DCF">
            <w:pPr>
              <w:tabs>
                <w:tab w:val="left" w:pos="284"/>
              </w:tabs>
              <w:adjustRightInd w:val="0"/>
              <w:snapToGrid w:val="0"/>
              <w:spacing w:line="240" w:lineRule="exact"/>
              <w:jc w:val="center"/>
              <w:rPr>
                <w:rFonts w:ascii="Times New Roman" w:hAnsi="Times New Roman"/>
                <w:sz w:val="21"/>
                <w:szCs w:val="21"/>
              </w:rPr>
            </w:pPr>
            <w:r>
              <w:rPr>
                <w:rFonts w:ascii="Times New Roman" w:hAnsi="Times New Roman"/>
                <w:bCs/>
                <w:sz w:val="21"/>
                <w:szCs w:val="21"/>
              </w:rPr>
              <w:t>1</w:t>
            </w:r>
          </w:p>
        </w:tc>
        <w:tc>
          <w:tcPr>
            <w:tcW w:w="1873" w:type="dxa"/>
            <w:shd w:val="clear" w:color="auto" w:fill="auto"/>
            <w:vAlign w:val="center"/>
          </w:tcPr>
          <w:p w14:paraId="45A673A7">
            <w:pPr>
              <w:tabs>
                <w:tab w:val="left" w:pos="284"/>
              </w:tabs>
              <w:adjustRightInd w:val="0"/>
              <w:snapToGrid w:val="0"/>
              <w:spacing w:line="240" w:lineRule="exact"/>
              <w:jc w:val="both"/>
              <w:rPr>
                <w:rFonts w:ascii="Times New Roman" w:hAnsi="Times New Roman"/>
                <w:sz w:val="21"/>
                <w:szCs w:val="21"/>
              </w:rPr>
            </w:pPr>
            <w:r>
              <w:rPr>
                <w:rFonts w:hint="eastAsia" w:ascii="Times New Roman" w:hAnsi="Times New Roman"/>
                <w:sz w:val="21"/>
                <w:szCs w:val="21"/>
              </w:rPr>
              <w:t>基于经典边界层理论的边界层求解功能模块研制</w:t>
            </w:r>
          </w:p>
        </w:tc>
        <w:tc>
          <w:tcPr>
            <w:tcW w:w="1726" w:type="dxa"/>
            <w:vAlign w:val="center"/>
          </w:tcPr>
          <w:p w14:paraId="63B6FA4D">
            <w:pPr>
              <w:tabs>
                <w:tab w:val="left" w:pos="284"/>
              </w:tabs>
              <w:adjustRightInd w:val="0"/>
              <w:snapToGrid w:val="0"/>
              <w:spacing w:line="240" w:lineRule="exact"/>
              <w:jc w:val="center"/>
              <w:rPr>
                <w:rFonts w:ascii="Times New Roman" w:hAnsi="Times New Roman"/>
                <w:sz w:val="21"/>
                <w:szCs w:val="21"/>
              </w:rPr>
            </w:pPr>
            <w:r>
              <w:rPr>
                <w:rFonts w:hint="eastAsia" w:ascii="Times New Roman" w:hAnsi="Times New Roman"/>
                <w:sz w:val="21"/>
                <w:szCs w:val="21"/>
              </w:rPr>
              <w:t>119.055832</w:t>
            </w:r>
          </w:p>
          <w:p w14:paraId="6FF9301E">
            <w:pPr>
              <w:tabs>
                <w:tab w:val="left" w:pos="284"/>
              </w:tabs>
              <w:adjustRightInd w:val="0"/>
              <w:snapToGrid w:val="0"/>
              <w:spacing w:line="240" w:lineRule="exact"/>
              <w:jc w:val="center"/>
              <w:rPr>
                <w:rFonts w:ascii="Times New Roman" w:hAnsi="Times New Roman"/>
                <w:sz w:val="21"/>
                <w:szCs w:val="21"/>
              </w:rPr>
            </w:pPr>
            <w:r>
              <w:rPr>
                <w:rFonts w:ascii="Times New Roman" w:hAnsi="Times New Roman"/>
                <w:sz w:val="21"/>
                <w:szCs w:val="21"/>
              </w:rPr>
              <w:t>（含税价）</w:t>
            </w:r>
          </w:p>
        </w:tc>
        <w:tc>
          <w:tcPr>
            <w:tcW w:w="1710" w:type="dxa"/>
            <w:shd w:val="clear" w:color="auto" w:fill="auto"/>
            <w:vAlign w:val="center"/>
          </w:tcPr>
          <w:p w14:paraId="5DC3CFBC">
            <w:pPr>
              <w:tabs>
                <w:tab w:val="left" w:pos="284"/>
              </w:tabs>
              <w:adjustRightInd w:val="0"/>
              <w:snapToGrid w:val="0"/>
              <w:spacing w:line="240" w:lineRule="exact"/>
              <w:jc w:val="both"/>
              <w:rPr>
                <w:rFonts w:ascii="Times New Roman" w:hAnsi="Times New Roman"/>
                <w:sz w:val="21"/>
                <w:szCs w:val="21"/>
              </w:rPr>
            </w:pPr>
            <w:r>
              <w:rPr>
                <w:rFonts w:ascii="Times New Roman" w:hAnsi="Times New Roman"/>
                <w:sz w:val="21"/>
                <w:szCs w:val="21"/>
              </w:rPr>
              <w:t>自合同验收通过之日起2年为质保期。</w:t>
            </w:r>
          </w:p>
        </w:tc>
        <w:tc>
          <w:tcPr>
            <w:tcW w:w="1260" w:type="dxa"/>
            <w:shd w:val="clear" w:color="auto" w:fill="auto"/>
            <w:vAlign w:val="center"/>
          </w:tcPr>
          <w:p w14:paraId="37B1E87D">
            <w:pPr>
              <w:tabs>
                <w:tab w:val="left" w:pos="284"/>
              </w:tabs>
              <w:adjustRightInd w:val="0"/>
              <w:snapToGrid w:val="0"/>
              <w:spacing w:line="240" w:lineRule="exact"/>
              <w:jc w:val="center"/>
              <w:rPr>
                <w:rFonts w:ascii="Times New Roman" w:hAnsi="Times New Roman"/>
                <w:sz w:val="21"/>
                <w:szCs w:val="21"/>
              </w:rPr>
            </w:pPr>
            <w:r>
              <w:rPr>
                <w:rFonts w:ascii="Times New Roman" w:hAnsi="Times New Roman"/>
                <w:sz w:val="21"/>
                <w:szCs w:val="21"/>
              </w:rPr>
              <w:t>四川省绵阳市</w:t>
            </w:r>
          </w:p>
        </w:tc>
        <w:tc>
          <w:tcPr>
            <w:tcW w:w="1895" w:type="dxa"/>
            <w:vAlign w:val="center"/>
          </w:tcPr>
          <w:p w14:paraId="04A6C7D3">
            <w:pPr>
              <w:tabs>
                <w:tab w:val="left" w:pos="284"/>
              </w:tabs>
              <w:adjustRightInd w:val="0"/>
              <w:snapToGrid w:val="0"/>
              <w:spacing w:line="240" w:lineRule="exact"/>
              <w:jc w:val="both"/>
              <w:rPr>
                <w:rFonts w:ascii="Times New Roman" w:hAnsi="Times New Roman"/>
                <w:sz w:val="21"/>
                <w:szCs w:val="21"/>
              </w:rPr>
            </w:pPr>
            <w:r>
              <w:rPr>
                <w:rFonts w:ascii="Times New Roman" w:hAnsi="Times New Roman"/>
                <w:sz w:val="21"/>
                <w:szCs w:val="21"/>
              </w:rPr>
              <w:t>本项目自合同签订日起2</w:t>
            </w:r>
            <w:r>
              <w:rPr>
                <w:rFonts w:hint="eastAsia" w:ascii="Times New Roman" w:hAnsi="Times New Roman"/>
                <w:sz w:val="21"/>
                <w:szCs w:val="21"/>
              </w:rPr>
              <w:t>0</w:t>
            </w:r>
            <w:r>
              <w:rPr>
                <w:rFonts w:ascii="Times New Roman" w:hAnsi="Times New Roman"/>
                <w:sz w:val="21"/>
                <w:szCs w:val="21"/>
              </w:rPr>
              <w:t>个月内完成任务书规定的全部研制内容</w:t>
            </w:r>
            <w:r>
              <w:rPr>
                <w:rFonts w:ascii="Times New Roman" w:hAnsi="Times New Roman"/>
                <w:sz w:val="21"/>
                <w:szCs w:val="21"/>
                <w:lang w:val="zh-CN"/>
              </w:rPr>
              <w:t>。</w:t>
            </w:r>
          </w:p>
        </w:tc>
        <w:tc>
          <w:tcPr>
            <w:tcW w:w="709" w:type="dxa"/>
            <w:shd w:val="clear" w:color="auto" w:fill="auto"/>
            <w:vAlign w:val="center"/>
          </w:tcPr>
          <w:p w14:paraId="1BF02C23">
            <w:pPr>
              <w:tabs>
                <w:tab w:val="left" w:pos="284"/>
              </w:tabs>
              <w:adjustRightInd w:val="0"/>
              <w:snapToGrid w:val="0"/>
              <w:spacing w:line="240" w:lineRule="exact"/>
              <w:jc w:val="center"/>
              <w:rPr>
                <w:rFonts w:ascii="Times New Roman" w:hAnsi="Times New Roman"/>
                <w:b/>
                <w:sz w:val="21"/>
                <w:szCs w:val="21"/>
              </w:rPr>
            </w:pPr>
          </w:p>
        </w:tc>
      </w:tr>
    </w:tbl>
    <w:p w14:paraId="4DA543A7">
      <w:pPr>
        <w:tabs>
          <w:tab w:val="left" w:pos="284"/>
        </w:tabs>
        <w:adjustRightInd w:val="0"/>
        <w:snapToGrid w:val="0"/>
        <w:spacing w:line="340" w:lineRule="exact"/>
        <w:ind w:firstLine="480" w:firstLineChars="200"/>
        <w:jc w:val="both"/>
        <w:rPr>
          <w:rFonts w:ascii="Times New Roman" w:hAnsi="Times New Roman" w:eastAsia="楷体_GB2312"/>
          <w:szCs w:val="21"/>
        </w:rPr>
      </w:pPr>
      <w:r>
        <w:rPr>
          <w:rFonts w:ascii="Times New Roman" w:hAnsi="Times New Roman" w:eastAsia="楷体_GB2312"/>
          <w:szCs w:val="21"/>
        </w:rPr>
        <w:t>说明：</w:t>
      </w:r>
    </w:p>
    <w:p w14:paraId="745046AD">
      <w:pPr>
        <w:pStyle w:val="220"/>
        <w:numPr>
          <w:ilvl w:val="0"/>
          <w:numId w:val="10"/>
        </w:numPr>
        <w:tabs>
          <w:tab w:val="left" w:pos="284"/>
        </w:tabs>
        <w:adjustRightInd w:val="0"/>
        <w:snapToGrid w:val="0"/>
        <w:spacing w:line="340" w:lineRule="exact"/>
        <w:ind w:left="0" w:firstLine="480"/>
        <w:jc w:val="both"/>
        <w:rPr>
          <w:rFonts w:ascii="Times New Roman" w:hAnsi="Times New Roman" w:eastAsia="楷体_GB2312"/>
          <w:szCs w:val="21"/>
        </w:rPr>
      </w:pPr>
      <w:r>
        <w:rPr>
          <w:rFonts w:ascii="Times New Roman" w:hAnsi="Times New Roman" w:eastAsia="楷体_GB2312"/>
          <w:sz w:val="24"/>
          <w:szCs w:val="21"/>
        </w:rPr>
        <w:t>★投标报价不得超过最高限价，若超过最高限价，其投标无效。</w:t>
      </w:r>
    </w:p>
    <w:p w14:paraId="12884932">
      <w:pPr>
        <w:pStyle w:val="220"/>
        <w:numPr>
          <w:ilvl w:val="0"/>
          <w:numId w:val="10"/>
        </w:numPr>
        <w:tabs>
          <w:tab w:val="left" w:pos="284"/>
        </w:tabs>
        <w:adjustRightInd w:val="0"/>
        <w:snapToGrid w:val="0"/>
        <w:spacing w:line="340" w:lineRule="exact"/>
        <w:ind w:left="0" w:firstLine="480"/>
        <w:jc w:val="both"/>
        <w:rPr>
          <w:rFonts w:ascii="Times New Roman" w:hAnsi="Times New Roman" w:eastAsia="楷体_GB2312"/>
          <w:szCs w:val="21"/>
        </w:rPr>
      </w:pPr>
      <w:r>
        <w:rPr>
          <w:rFonts w:ascii="Times New Roman" w:hAnsi="Times New Roman" w:eastAsia="楷体_GB2312"/>
          <w:sz w:val="24"/>
          <w:szCs w:val="21"/>
        </w:rPr>
        <w:t>★本次招标、投标、评标均以包为单位，投标人须对所投包内所有招标内容和数量进行投标，否则其投标无效。</w:t>
      </w:r>
    </w:p>
    <w:bookmarkEnd w:id="15"/>
    <w:p w14:paraId="458CAE1D">
      <w:pPr>
        <w:pStyle w:val="4"/>
        <w:ind w:firstLine="480"/>
        <w:rPr>
          <w:rFonts w:ascii="Times New Roman" w:hAnsi="Times New Roman"/>
        </w:rPr>
      </w:pPr>
      <w:bookmarkStart w:id="16" w:name="_Toc29808"/>
      <w:bookmarkStart w:id="17" w:name="_Hlk151385853"/>
      <w:r>
        <w:rPr>
          <w:rFonts w:ascii="Times New Roman" w:hAnsi="Times New Roman"/>
        </w:rPr>
        <w:t>★投标人资格能力条件要求</w:t>
      </w:r>
      <w:bookmarkEnd w:id="16"/>
    </w:p>
    <w:p w14:paraId="06E1AD7E">
      <w:pPr>
        <w:pStyle w:val="5"/>
        <w:ind w:firstLine="480"/>
        <w:rPr>
          <w:rFonts w:ascii="Times New Roman" w:hAnsi="Times New Roman"/>
        </w:rPr>
      </w:pPr>
      <w:r>
        <w:rPr>
          <w:rFonts w:ascii="Times New Roman" w:hAnsi="Times New Roman"/>
        </w:rPr>
        <w:t>基本要求</w:t>
      </w:r>
    </w:p>
    <w:p w14:paraId="3684AA0E">
      <w:pPr>
        <w:pStyle w:val="6"/>
        <w:ind w:firstLine="480"/>
        <w:rPr>
          <w:rFonts w:ascii="Times New Roman" w:hAnsi="Times New Roman"/>
        </w:rPr>
      </w:pPr>
      <w:r>
        <w:rPr>
          <w:rFonts w:ascii="Times New Roman" w:hAnsi="Times New Roman"/>
        </w:rPr>
        <w:t>具备独立承担民事责任的能力；</w:t>
      </w:r>
    </w:p>
    <w:p w14:paraId="6FB8E2A3">
      <w:pPr>
        <w:pStyle w:val="6"/>
        <w:ind w:firstLine="480"/>
        <w:rPr>
          <w:rFonts w:ascii="Times New Roman" w:hAnsi="Times New Roman"/>
        </w:rPr>
      </w:pPr>
      <w:r>
        <w:rPr>
          <w:rFonts w:ascii="Times New Roman" w:hAnsi="Times New Roman"/>
        </w:rPr>
        <w:t>具备履行合同所必须的设备和专业技术能力；</w:t>
      </w:r>
    </w:p>
    <w:p w14:paraId="1EDA01F6">
      <w:pPr>
        <w:pStyle w:val="6"/>
        <w:ind w:firstLine="480"/>
        <w:rPr>
          <w:rFonts w:ascii="Times New Roman" w:hAnsi="Times New Roman"/>
        </w:rPr>
      </w:pPr>
      <w:r>
        <w:rPr>
          <w:rFonts w:ascii="Times New Roman" w:hAnsi="Times New Roman"/>
        </w:rPr>
        <w:t>联合体要求：本项目</w:t>
      </w:r>
      <w:r>
        <w:rPr>
          <w:rFonts w:ascii="Times New Roman" w:hAnsi="Times New Roman"/>
          <w:b/>
        </w:rPr>
        <w:t>不接受</w:t>
      </w:r>
      <w:r>
        <w:rPr>
          <w:rFonts w:ascii="Times New Roman" w:hAnsi="Times New Roman"/>
        </w:rPr>
        <w:t>联合体投标；</w:t>
      </w:r>
    </w:p>
    <w:p w14:paraId="5576DDB9">
      <w:pPr>
        <w:pStyle w:val="6"/>
        <w:ind w:firstLine="480"/>
        <w:rPr>
          <w:rFonts w:ascii="Times New Roman" w:hAnsi="Times New Roman"/>
        </w:rPr>
      </w:pPr>
      <w:r>
        <w:rPr>
          <w:rFonts w:ascii="Times New Roman" w:hAnsi="Times New Roman"/>
        </w:rPr>
        <w:t>代理商要求：本项目</w:t>
      </w:r>
      <w:r>
        <w:rPr>
          <w:rFonts w:ascii="Times New Roman" w:hAnsi="Times New Roman"/>
          <w:b/>
        </w:rPr>
        <w:t>不接受</w:t>
      </w:r>
      <w:r>
        <w:rPr>
          <w:rFonts w:ascii="Times New Roman" w:hAnsi="Times New Roman"/>
        </w:rPr>
        <w:t>代理商投标；</w:t>
      </w:r>
    </w:p>
    <w:p w14:paraId="18F295B0">
      <w:pPr>
        <w:pStyle w:val="6"/>
        <w:ind w:firstLine="480"/>
        <w:rPr>
          <w:rFonts w:ascii="Times New Roman" w:hAnsi="Times New Roman"/>
        </w:rPr>
      </w:pPr>
      <w:r>
        <w:rPr>
          <w:rFonts w:ascii="Times New Roman" w:hAnsi="Times New Roman"/>
        </w:rPr>
        <w:t>与招标人存在利害关系可能影响招标公正性的法人、其他组织或者个人，不得参加投标；单位负责人为同一人或者存在直接控股、管理关系的不同单位，不得参加同一标包投标或者未划分标包的同一招标项目投标；</w:t>
      </w:r>
    </w:p>
    <w:p w14:paraId="7C47DE31">
      <w:pPr>
        <w:pStyle w:val="6"/>
        <w:ind w:firstLine="480"/>
        <w:rPr>
          <w:rFonts w:ascii="Times New Roman" w:hAnsi="Times New Roman"/>
          <w:kern w:val="10"/>
          <w:szCs w:val="32"/>
        </w:rPr>
      </w:pPr>
      <w:r>
        <w:rPr>
          <w:rFonts w:ascii="Times New Roman" w:hAnsi="Times New Roman"/>
        </w:rPr>
        <w:t>未从本项目招标人或招标代理机构领取招标文件的，不得投标；</w:t>
      </w:r>
    </w:p>
    <w:p w14:paraId="00B9C96E">
      <w:pPr>
        <w:pStyle w:val="6"/>
        <w:ind w:firstLine="480"/>
        <w:rPr>
          <w:rFonts w:ascii="Times New Roman" w:hAnsi="Times New Roman"/>
        </w:rPr>
      </w:pPr>
      <w:r>
        <w:rPr>
          <w:rFonts w:ascii="Times New Roman" w:hAnsi="Times New Roman"/>
        </w:rPr>
        <w:t>有下列情形之一的，不得参加装备竞争性采购：</w:t>
      </w:r>
    </w:p>
    <w:p w14:paraId="0DC14310">
      <w:pPr>
        <w:pStyle w:val="59"/>
        <w:ind w:firstLine="480"/>
        <w:jc w:val="both"/>
        <w:rPr>
          <w:rFonts w:ascii="Times New Roman" w:hAnsi="Times New Roman"/>
          <w:kern w:val="10"/>
          <w:szCs w:val="32"/>
        </w:rPr>
      </w:pPr>
      <w:r>
        <w:rPr>
          <w:rFonts w:ascii="Times New Roman" w:hAnsi="Times New Roman"/>
          <w:kern w:val="10"/>
          <w:szCs w:val="32"/>
        </w:rPr>
        <w:t>（1）被宣告破产的；</w:t>
      </w:r>
    </w:p>
    <w:p w14:paraId="4BA6DE1E">
      <w:pPr>
        <w:pStyle w:val="59"/>
        <w:ind w:firstLine="480"/>
        <w:jc w:val="both"/>
        <w:rPr>
          <w:rFonts w:ascii="Times New Roman" w:hAnsi="Times New Roman"/>
          <w:kern w:val="10"/>
          <w:szCs w:val="32"/>
        </w:rPr>
      </w:pPr>
      <w:r>
        <w:rPr>
          <w:rFonts w:ascii="Times New Roman" w:hAnsi="Times New Roman"/>
          <w:kern w:val="10"/>
          <w:szCs w:val="32"/>
        </w:rPr>
        <w:t>（2）尚欠缴应纳税款或者社会保险费的；</w:t>
      </w:r>
    </w:p>
    <w:p w14:paraId="74C5301E">
      <w:pPr>
        <w:pStyle w:val="59"/>
        <w:ind w:firstLine="480"/>
        <w:jc w:val="both"/>
        <w:rPr>
          <w:rFonts w:ascii="Times New Roman" w:hAnsi="Times New Roman"/>
          <w:kern w:val="10"/>
          <w:szCs w:val="32"/>
        </w:rPr>
      </w:pPr>
      <w:r>
        <w:rPr>
          <w:rFonts w:ascii="Times New Roman" w:hAnsi="Times New Roman"/>
          <w:kern w:val="10"/>
          <w:szCs w:val="32"/>
        </w:rPr>
        <w:t xml:space="preserve">（3）参加装备竞争性采购前3年内，在经营活动中存在重大违法记录的； </w:t>
      </w:r>
    </w:p>
    <w:p w14:paraId="47AD16AB">
      <w:pPr>
        <w:pStyle w:val="59"/>
        <w:ind w:firstLine="480"/>
        <w:jc w:val="both"/>
        <w:rPr>
          <w:rFonts w:ascii="Times New Roman" w:hAnsi="Times New Roman"/>
          <w:kern w:val="10"/>
          <w:szCs w:val="32"/>
        </w:rPr>
      </w:pPr>
      <w:r>
        <w:rPr>
          <w:rFonts w:ascii="Times New Roman" w:hAnsi="Times New Roman"/>
          <w:kern w:val="10"/>
          <w:szCs w:val="32"/>
        </w:rPr>
        <w:t>（4）被依法限制或者禁止参加军队装备采购活动的（</w:t>
      </w:r>
      <w:r>
        <w:rPr>
          <w:rFonts w:ascii="Times New Roman" w:hAnsi="Times New Roman"/>
          <w:szCs w:val="24"/>
        </w:rPr>
        <w:t>根据军委装备发展部发布的失信名单判定</w:t>
      </w:r>
      <w:r>
        <w:rPr>
          <w:rFonts w:ascii="Times New Roman" w:hAnsi="Times New Roman"/>
          <w:kern w:val="10"/>
          <w:szCs w:val="32"/>
        </w:rPr>
        <w:t>限制或者禁止</w:t>
      </w:r>
      <w:r>
        <w:rPr>
          <w:rFonts w:ascii="Times New Roman" w:hAnsi="Times New Roman"/>
          <w:szCs w:val="24"/>
        </w:rPr>
        <w:t>范围</w:t>
      </w:r>
      <w:r>
        <w:rPr>
          <w:rFonts w:ascii="Times New Roman" w:hAnsi="Times New Roman"/>
          <w:kern w:val="10"/>
          <w:szCs w:val="32"/>
        </w:rPr>
        <w:t>）；</w:t>
      </w:r>
    </w:p>
    <w:p w14:paraId="484178F6">
      <w:pPr>
        <w:pStyle w:val="59"/>
        <w:ind w:firstLine="480"/>
        <w:jc w:val="both"/>
        <w:rPr>
          <w:rFonts w:ascii="Times New Roman" w:hAnsi="Times New Roman"/>
          <w:kern w:val="10"/>
          <w:szCs w:val="32"/>
        </w:rPr>
      </w:pPr>
      <w:r>
        <w:rPr>
          <w:rFonts w:ascii="Times New Roman" w:hAnsi="Times New Roman"/>
          <w:kern w:val="10"/>
          <w:szCs w:val="32"/>
        </w:rPr>
        <w:t>（5）有证据证明</w:t>
      </w:r>
      <w:r>
        <w:rPr>
          <w:rFonts w:ascii="Times New Roman" w:hAnsi="Times New Roman"/>
        </w:rPr>
        <w:t>投标人</w:t>
      </w:r>
      <w:r>
        <w:rPr>
          <w:rFonts w:ascii="Times New Roman" w:hAnsi="Times New Roman"/>
          <w:kern w:val="10"/>
          <w:szCs w:val="32"/>
        </w:rPr>
        <w:t>在参加装备竞争性采购前3年内，发生过装备采购合同违约行为，对拟采购装备项目合同履约可能产生重大影响的；</w:t>
      </w:r>
    </w:p>
    <w:p w14:paraId="79B664F8">
      <w:pPr>
        <w:pStyle w:val="59"/>
        <w:ind w:firstLine="480"/>
        <w:jc w:val="both"/>
        <w:rPr>
          <w:rFonts w:ascii="Times New Roman" w:hAnsi="Times New Roman"/>
          <w:kern w:val="10"/>
          <w:szCs w:val="32"/>
        </w:rPr>
      </w:pPr>
      <w:r>
        <w:rPr>
          <w:rFonts w:ascii="Times New Roman" w:hAnsi="Times New Roman"/>
          <w:kern w:val="10"/>
          <w:szCs w:val="32"/>
        </w:rPr>
        <w:t>（6）法规制度规定不得参加军队装备采购活动的其他情形。</w:t>
      </w:r>
    </w:p>
    <w:p w14:paraId="31C95317">
      <w:pPr>
        <w:pStyle w:val="5"/>
        <w:ind w:firstLine="480"/>
        <w:rPr>
          <w:rFonts w:ascii="Times New Roman" w:hAnsi="Times New Roman"/>
        </w:rPr>
      </w:pPr>
      <w:r>
        <w:rPr>
          <w:rFonts w:ascii="Times New Roman" w:hAnsi="Times New Roman"/>
        </w:rPr>
        <w:t>项目实施要求</w:t>
      </w:r>
    </w:p>
    <w:p w14:paraId="6A9397E2">
      <w:pPr>
        <w:pStyle w:val="6"/>
        <w:ind w:firstLine="480"/>
        <w:rPr>
          <w:rFonts w:ascii="Times New Roman" w:hAnsi="Times New Roman"/>
        </w:rPr>
      </w:pPr>
      <w:r>
        <w:rPr>
          <w:rFonts w:hint="eastAsia" w:ascii="Times New Roman" w:hAnsi="Times New Roman"/>
        </w:rPr>
        <w:t>具备武器装备科研生产单位保密资质或涉密信息系统集成资质（业务种类包含总体集成</w:t>
      </w:r>
      <w:r>
        <w:rPr>
          <w:rFonts w:hint="eastAsia" w:ascii="Times New Roman" w:hAnsi="Times New Roman"/>
          <w:lang w:val="en-US" w:eastAsia="zh-CN"/>
        </w:rPr>
        <w:t>或软件开发</w:t>
      </w:r>
      <w:r>
        <w:rPr>
          <w:rFonts w:hint="eastAsia" w:ascii="Times New Roman" w:hAnsi="Times New Roman"/>
        </w:rPr>
        <w:t>）。军队可提供本单位出具的具备承担相应密级任务的证明或承诺，军队工厂等其他军队单位可提供上级单位出具的具备承担相应密级任务的证明；</w:t>
      </w:r>
    </w:p>
    <w:p w14:paraId="018E496E">
      <w:pPr>
        <w:pStyle w:val="6"/>
        <w:ind w:firstLine="480"/>
        <w:rPr>
          <w:rFonts w:ascii="Times New Roman" w:hAnsi="Times New Roman"/>
        </w:rPr>
      </w:pPr>
      <w:r>
        <w:rPr>
          <w:rFonts w:ascii="Times New Roman" w:hAnsi="Times New Roman"/>
        </w:rPr>
        <w:t>须为非外资控股的单位，法定代表人（含实际控制人）为中华人民共和国国籍（不含港澳台）且无境外永久居留权；</w:t>
      </w:r>
    </w:p>
    <w:p w14:paraId="1561CA76">
      <w:pPr>
        <w:pStyle w:val="6"/>
        <w:ind w:firstLine="480"/>
        <w:rPr>
          <w:rFonts w:ascii="Times New Roman" w:hAnsi="Times New Roman"/>
        </w:rPr>
      </w:pPr>
      <w:r>
        <w:rPr>
          <w:rFonts w:ascii="Times New Roman" w:hAnsi="Times New Roman"/>
        </w:rPr>
        <w:t>具有健全的财务会计制度；</w:t>
      </w:r>
    </w:p>
    <w:p w14:paraId="711C096E">
      <w:pPr>
        <w:pStyle w:val="6"/>
        <w:ind w:firstLine="480"/>
        <w:rPr>
          <w:rFonts w:ascii="Times New Roman" w:hAnsi="Times New Roman"/>
        </w:rPr>
      </w:pPr>
      <w:r>
        <w:rPr>
          <w:rFonts w:ascii="Times New Roman" w:hAnsi="Times New Roman"/>
        </w:rPr>
        <w:t>具有依法缴纳税收和社会保障资金的良好记录。</w:t>
      </w:r>
    </w:p>
    <w:p w14:paraId="4E8F3355">
      <w:pPr>
        <w:pStyle w:val="6"/>
        <w:ind w:firstLine="480"/>
        <w:rPr>
          <w:rFonts w:ascii="Times New Roman" w:hAnsi="Times New Roman"/>
        </w:rPr>
      </w:pPr>
      <w:r>
        <w:rPr>
          <w:rFonts w:ascii="Times New Roman" w:hAnsi="Times New Roman"/>
        </w:rPr>
        <w:t>未被列入信用中国（www.creditchina.gov.cn）的“重大税收违法失信主体名单”“严重失信主体名单”、中国执行信息公开网（www. zxgk.court.gov.cn）的“失信被执行人”、中国政府采购网（www.ccgp.gov.cn）的“政府采购严重违法失信行为记录名单”、军队采购网（www.plap.mil.cn）的“军队采购失信名单”（处罚生效范围为全军范围）、“军队采购暂停名单（处罚生效范围为全军范围）”、全军武器装备采购信息网（www.weain.mil.cn）的“装备承制单位失信名单(限制措施为‘禁止参加全军装备采购活动’)”、招标人及招标人上级单位失信供应商名录（处罚期内）。</w:t>
      </w:r>
    </w:p>
    <w:p w14:paraId="7EAA6EDB">
      <w:pPr>
        <w:tabs>
          <w:tab w:val="left" w:pos="284"/>
        </w:tabs>
        <w:adjustRightInd w:val="0"/>
        <w:snapToGrid w:val="0"/>
        <w:spacing w:line="420" w:lineRule="exact"/>
        <w:ind w:firstLine="480" w:firstLineChars="200"/>
        <w:jc w:val="both"/>
        <w:rPr>
          <w:rFonts w:ascii="Times New Roman" w:hAnsi="Times New Roman" w:eastAsia="楷体_GB2312"/>
          <w:bCs/>
          <w:szCs w:val="21"/>
          <w:lang w:val="zh-CN"/>
        </w:rPr>
      </w:pPr>
      <w:r>
        <w:rPr>
          <w:rFonts w:ascii="Times New Roman" w:hAnsi="Times New Roman" w:eastAsia="楷体_GB2312"/>
          <w:bCs/>
          <w:szCs w:val="21"/>
          <w:lang w:val="zh-CN"/>
        </w:rPr>
        <w:t>说明：</w:t>
      </w:r>
      <w:r>
        <w:rPr>
          <w:rFonts w:ascii="Times New Roman" w:hAnsi="Times New Roman" w:eastAsia="楷体_GB2312"/>
          <w:bCs/>
          <w:szCs w:val="21"/>
        </w:rPr>
        <w:t>重大违法记录是指投标人因违法经营受到刑事处罚或者责令停产停业、吊销许可证或者执照、较大数额罚款（指200万以上的罚款，法律、行政法规以及国务院有关部门明确规定相关领域“较大数额罚款”标准高于200万元的，从其规定）等行政处罚。</w:t>
      </w:r>
    </w:p>
    <w:p w14:paraId="3965E17D">
      <w:pPr>
        <w:pStyle w:val="4"/>
        <w:ind w:firstLine="480"/>
        <w:jc w:val="both"/>
        <w:rPr>
          <w:rFonts w:ascii="Times New Roman" w:hAnsi="Times New Roman"/>
        </w:rPr>
      </w:pPr>
      <w:bookmarkStart w:id="18" w:name="_Toc28142"/>
      <w:r>
        <w:rPr>
          <w:rFonts w:ascii="Times New Roman" w:hAnsi="Times New Roman"/>
        </w:rPr>
        <w:t>资格审查方式</w:t>
      </w:r>
      <w:bookmarkEnd w:id="18"/>
    </w:p>
    <w:p w14:paraId="776949D9">
      <w:pPr>
        <w:tabs>
          <w:tab w:val="left" w:pos="284"/>
        </w:tabs>
        <w:adjustRightInd w:val="0"/>
        <w:snapToGrid w:val="0"/>
        <w:spacing w:line="440" w:lineRule="exact"/>
        <w:ind w:firstLine="480" w:firstLineChars="200"/>
        <w:jc w:val="both"/>
        <w:rPr>
          <w:rFonts w:ascii="Times New Roman" w:hAnsi="Times New Roman"/>
          <w:szCs w:val="24"/>
        </w:rPr>
      </w:pPr>
      <w:r>
        <w:rPr>
          <w:rFonts w:ascii="Times New Roman" w:hAnsi="Times New Roman"/>
          <w:szCs w:val="24"/>
        </w:rPr>
        <w:t>本项目采用资格后审的方式开展资格审查。</w:t>
      </w:r>
    </w:p>
    <w:p w14:paraId="6D756CF0">
      <w:pPr>
        <w:pStyle w:val="4"/>
        <w:ind w:firstLine="480"/>
        <w:jc w:val="both"/>
        <w:rPr>
          <w:rFonts w:ascii="Times New Roman" w:hAnsi="Times New Roman"/>
        </w:rPr>
      </w:pPr>
      <w:bookmarkStart w:id="19" w:name="_Toc11380"/>
      <w:r>
        <w:rPr>
          <w:rFonts w:ascii="Times New Roman" w:hAnsi="Times New Roman"/>
        </w:rPr>
        <w:t>领取文件时间和地点</w:t>
      </w:r>
      <w:bookmarkEnd w:id="19"/>
    </w:p>
    <w:p w14:paraId="0E35DF04">
      <w:pPr>
        <w:pStyle w:val="5"/>
        <w:ind w:firstLine="480"/>
        <w:jc w:val="both"/>
        <w:rPr>
          <w:rFonts w:ascii="Times New Roman" w:hAnsi="Times New Roman"/>
        </w:rPr>
      </w:pPr>
      <w:r>
        <w:rPr>
          <w:rFonts w:ascii="Times New Roman" w:hAnsi="Times New Roman"/>
        </w:rPr>
        <w:t>领取时间</w:t>
      </w:r>
    </w:p>
    <w:p w14:paraId="480DE2AF">
      <w:pPr>
        <w:tabs>
          <w:tab w:val="left" w:pos="284"/>
        </w:tabs>
        <w:adjustRightInd w:val="0"/>
        <w:snapToGrid w:val="0"/>
        <w:spacing w:line="440" w:lineRule="exact"/>
        <w:ind w:firstLine="480" w:firstLineChars="200"/>
        <w:jc w:val="both"/>
        <w:rPr>
          <w:rFonts w:ascii="Times New Roman" w:hAnsi="Times New Roman"/>
          <w:szCs w:val="24"/>
        </w:rPr>
      </w:pPr>
      <w:r>
        <w:rPr>
          <w:rFonts w:ascii="Times New Roman" w:hAnsi="Times New Roman"/>
          <w:szCs w:val="24"/>
        </w:rPr>
        <w:t>2026年</w:t>
      </w:r>
      <w:r>
        <w:rPr>
          <w:rFonts w:hint="eastAsia" w:ascii="Times New Roman" w:hAnsi="Times New Roman"/>
          <w:szCs w:val="24"/>
          <w:lang w:val="en-US" w:eastAsia="zh-CN"/>
        </w:rPr>
        <w:t>6</w:t>
      </w:r>
      <w:r>
        <w:rPr>
          <w:rFonts w:ascii="Times New Roman" w:hAnsi="Times New Roman"/>
          <w:szCs w:val="24"/>
        </w:rPr>
        <w:t>月</w:t>
      </w:r>
      <w:r>
        <w:rPr>
          <w:rFonts w:hint="eastAsia" w:ascii="Times New Roman" w:hAnsi="Times New Roman"/>
          <w:szCs w:val="24"/>
          <w:lang w:val="en-US" w:eastAsia="zh-CN"/>
        </w:rPr>
        <w:t>10</w:t>
      </w:r>
      <w:r>
        <w:rPr>
          <w:rFonts w:ascii="Times New Roman" w:hAnsi="Times New Roman"/>
          <w:szCs w:val="24"/>
        </w:rPr>
        <w:t>日起到2026年</w:t>
      </w:r>
      <w:r>
        <w:rPr>
          <w:rFonts w:hint="eastAsia" w:ascii="Times New Roman" w:hAnsi="Times New Roman"/>
          <w:szCs w:val="24"/>
          <w:lang w:val="en-US" w:eastAsia="zh-CN"/>
        </w:rPr>
        <w:t>6</w:t>
      </w:r>
      <w:r>
        <w:rPr>
          <w:rFonts w:ascii="Times New Roman" w:hAnsi="Times New Roman"/>
          <w:szCs w:val="24"/>
        </w:rPr>
        <w:t>月</w:t>
      </w:r>
      <w:r>
        <w:rPr>
          <w:rFonts w:hint="eastAsia" w:ascii="Times New Roman" w:hAnsi="Times New Roman"/>
          <w:szCs w:val="24"/>
          <w:lang w:val="en-US" w:eastAsia="zh-CN"/>
        </w:rPr>
        <w:t>23</w:t>
      </w:r>
      <w:r>
        <w:rPr>
          <w:rFonts w:ascii="Times New Roman" w:hAnsi="Times New Roman"/>
          <w:szCs w:val="24"/>
        </w:rPr>
        <w:t>日止，每日上午8时30分至11时30分，下午1</w:t>
      </w:r>
      <w:r>
        <w:rPr>
          <w:rFonts w:hint="eastAsia" w:ascii="Times New Roman" w:hAnsi="Times New Roman"/>
          <w:szCs w:val="24"/>
          <w:lang w:val="en-US" w:eastAsia="zh-CN"/>
        </w:rPr>
        <w:t>4</w:t>
      </w:r>
      <w:r>
        <w:rPr>
          <w:rFonts w:ascii="Times New Roman" w:hAnsi="Times New Roman"/>
          <w:szCs w:val="24"/>
        </w:rPr>
        <w:t>时00分至16时30分（公休日及节假日除外）。</w:t>
      </w:r>
    </w:p>
    <w:p w14:paraId="54E86894">
      <w:pPr>
        <w:pStyle w:val="5"/>
        <w:ind w:firstLine="480"/>
        <w:jc w:val="both"/>
        <w:rPr>
          <w:rFonts w:ascii="Times New Roman" w:hAnsi="Times New Roman"/>
        </w:rPr>
      </w:pPr>
      <w:r>
        <w:rPr>
          <w:rFonts w:ascii="Times New Roman" w:hAnsi="Times New Roman"/>
        </w:rPr>
        <w:t>领取地点</w:t>
      </w:r>
    </w:p>
    <w:p w14:paraId="2F90FB3E">
      <w:pPr>
        <w:tabs>
          <w:tab w:val="left" w:pos="2268"/>
        </w:tabs>
        <w:spacing w:line="400" w:lineRule="exact"/>
        <w:ind w:firstLine="480" w:firstLineChars="200"/>
        <w:jc w:val="both"/>
        <w:rPr>
          <w:rFonts w:ascii="Times New Roman" w:hAnsi="Times New Roman"/>
          <w:szCs w:val="24"/>
        </w:rPr>
      </w:pPr>
      <w:r>
        <w:rPr>
          <w:rFonts w:ascii="Times New Roman" w:hAnsi="Times New Roman"/>
          <w:szCs w:val="24"/>
        </w:rPr>
        <w:t>四川省成都市武侯区武兴路343号来凤数创中心B座10层1001室</w:t>
      </w:r>
      <w:r>
        <w:rPr>
          <w:rFonts w:hint="eastAsia" w:ascii="宋体" w:hAnsi="宋体"/>
          <w:b/>
          <w:bCs/>
          <w:color w:val="auto"/>
          <w:szCs w:val="24"/>
          <w:highlight w:val="none"/>
          <w:u w:val="single"/>
        </w:rPr>
        <w:t>（报名请提前电话联系18683726688）</w:t>
      </w:r>
      <w:r>
        <w:rPr>
          <w:rFonts w:ascii="Times New Roman" w:hAnsi="Times New Roman"/>
          <w:szCs w:val="24"/>
        </w:rPr>
        <w:t>。</w:t>
      </w:r>
    </w:p>
    <w:p w14:paraId="1EAAAA2B">
      <w:pPr>
        <w:pStyle w:val="5"/>
        <w:ind w:firstLine="480"/>
        <w:jc w:val="both"/>
        <w:rPr>
          <w:rFonts w:ascii="Times New Roman" w:hAnsi="Times New Roman"/>
        </w:rPr>
      </w:pPr>
      <w:r>
        <w:rPr>
          <w:rFonts w:ascii="Times New Roman" w:hAnsi="Times New Roman"/>
        </w:rPr>
        <w:t>招标文件售价</w:t>
      </w:r>
    </w:p>
    <w:p w14:paraId="03161E97">
      <w:pPr>
        <w:tabs>
          <w:tab w:val="left" w:pos="284"/>
        </w:tabs>
        <w:adjustRightInd w:val="0"/>
        <w:snapToGrid w:val="0"/>
        <w:spacing w:line="440" w:lineRule="exact"/>
        <w:ind w:left="480"/>
        <w:jc w:val="both"/>
        <w:rPr>
          <w:rFonts w:ascii="Times New Roman" w:hAnsi="Times New Roman"/>
          <w:szCs w:val="24"/>
        </w:rPr>
      </w:pPr>
      <w:r>
        <w:rPr>
          <w:rFonts w:ascii="Times New Roman" w:hAnsi="Times New Roman"/>
          <w:szCs w:val="24"/>
        </w:rPr>
        <w:t>人民币200元/包（售后不退）。</w:t>
      </w:r>
    </w:p>
    <w:p w14:paraId="18EB8DED">
      <w:pPr>
        <w:pStyle w:val="5"/>
        <w:ind w:firstLine="480"/>
        <w:jc w:val="both"/>
        <w:rPr>
          <w:rFonts w:ascii="Times New Roman" w:hAnsi="Times New Roman"/>
        </w:rPr>
      </w:pPr>
      <w:r>
        <w:rPr>
          <w:rFonts w:ascii="Times New Roman" w:hAnsi="Times New Roman"/>
        </w:rPr>
        <w:t>领取要求</w:t>
      </w:r>
    </w:p>
    <w:p w14:paraId="17785B71">
      <w:pPr>
        <w:tabs>
          <w:tab w:val="left" w:pos="284"/>
        </w:tabs>
        <w:adjustRightInd w:val="0"/>
        <w:snapToGrid w:val="0"/>
        <w:spacing w:line="440" w:lineRule="exact"/>
        <w:ind w:firstLine="480" w:firstLineChars="200"/>
        <w:jc w:val="both"/>
        <w:rPr>
          <w:rFonts w:ascii="Times New Roman" w:hAnsi="Times New Roman"/>
          <w:szCs w:val="24"/>
        </w:rPr>
      </w:pPr>
      <w:r>
        <w:rPr>
          <w:rFonts w:ascii="Times New Roman" w:hAnsi="Times New Roman"/>
          <w:szCs w:val="24"/>
        </w:rPr>
        <w:t>（1）所有符合条件并愿意参加本项目投标的投标人请递交“领取招标文件需提供的证明材料”中所列文件，办理领取招标文件事宜。</w:t>
      </w:r>
    </w:p>
    <w:p w14:paraId="1FF397E8">
      <w:pPr>
        <w:pStyle w:val="2"/>
        <w:spacing w:before="120"/>
        <w:ind w:firstLine="482" w:firstLineChars="200"/>
        <w:rPr>
          <w:rFonts w:ascii="Times New Roman" w:hAnsi="Times New Roman"/>
        </w:rPr>
      </w:pPr>
      <w:r>
        <w:rPr>
          <w:rFonts w:ascii="Times New Roman" w:hAnsi="Times New Roman"/>
          <w:b/>
          <w:szCs w:val="24"/>
        </w:rPr>
        <w:t>领取招标文件时的审核，仅作为领取文件的依据，投标人资格是否合格以评标时评标委员会判定结论为准。</w:t>
      </w:r>
    </w:p>
    <w:p w14:paraId="245E4753">
      <w:pPr>
        <w:pStyle w:val="4"/>
        <w:ind w:firstLine="480"/>
        <w:jc w:val="both"/>
        <w:rPr>
          <w:rFonts w:ascii="Times New Roman" w:hAnsi="Times New Roman"/>
        </w:rPr>
      </w:pPr>
      <w:bookmarkStart w:id="20" w:name="_Toc13909"/>
      <w:r>
        <w:rPr>
          <w:rFonts w:ascii="Times New Roman" w:hAnsi="Times New Roman"/>
        </w:rPr>
        <w:t>领取招标文件需提供的证明材料</w:t>
      </w:r>
      <w:bookmarkEnd w:id="20"/>
    </w:p>
    <w:p w14:paraId="4B4CA2C2">
      <w:pPr>
        <w:pStyle w:val="5"/>
        <w:ind w:firstLine="480"/>
        <w:jc w:val="both"/>
        <w:rPr>
          <w:rFonts w:ascii="Times New Roman" w:hAnsi="Times New Roman"/>
        </w:rPr>
      </w:pPr>
      <w:r>
        <w:rPr>
          <w:rFonts w:ascii="Times New Roman" w:hAnsi="Times New Roman"/>
        </w:rPr>
        <w:t>购买文件登记表（公告附件1）；</w:t>
      </w:r>
    </w:p>
    <w:p w14:paraId="3D65212C">
      <w:pPr>
        <w:pStyle w:val="5"/>
        <w:ind w:firstLine="480"/>
        <w:jc w:val="both"/>
        <w:rPr>
          <w:rFonts w:ascii="Times New Roman" w:hAnsi="Times New Roman"/>
        </w:rPr>
      </w:pPr>
      <w:r>
        <w:rPr>
          <w:rFonts w:ascii="Times New Roman" w:hAnsi="Times New Roman"/>
        </w:rPr>
        <w:t>工商营业执照或事业单位法人证书，或同等效力证明文件；</w:t>
      </w:r>
    </w:p>
    <w:p w14:paraId="471D5D1A">
      <w:pPr>
        <w:pStyle w:val="5"/>
        <w:ind w:firstLine="480"/>
        <w:jc w:val="both"/>
        <w:rPr>
          <w:rFonts w:ascii="Times New Roman" w:hAnsi="Times New Roman"/>
        </w:rPr>
      </w:pPr>
      <w:r>
        <w:rPr>
          <w:rFonts w:ascii="Times New Roman" w:hAnsi="Times New Roman"/>
        </w:rPr>
        <w:t>授权委托书（含法定代表人及授权代表身份证复印件）；</w:t>
      </w:r>
    </w:p>
    <w:p w14:paraId="134148C8">
      <w:pPr>
        <w:pStyle w:val="5"/>
        <w:ind w:firstLine="480"/>
        <w:jc w:val="both"/>
        <w:rPr>
          <w:rFonts w:ascii="Times New Roman" w:hAnsi="Times New Roman"/>
        </w:rPr>
      </w:pPr>
      <w:r>
        <w:rPr>
          <w:rFonts w:ascii="Times New Roman" w:hAnsi="Times New Roman"/>
        </w:rPr>
        <w:t>保密协议；</w:t>
      </w:r>
    </w:p>
    <w:p w14:paraId="156EE730">
      <w:pPr>
        <w:pStyle w:val="5"/>
        <w:ind w:firstLine="480"/>
        <w:jc w:val="both"/>
        <w:rPr>
          <w:rFonts w:ascii="Times New Roman" w:hAnsi="Times New Roman"/>
        </w:rPr>
      </w:pPr>
      <w:r>
        <w:rPr>
          <w:rFonts w:ascii="Times New Roman" w:hAnsi="Times New Roman"/>
        </w:rPr>
        <w:t>提供声明函，不存在下列情形：</w:t>
      </w:r>
      <w:r>
        <w:rPr>
          <w:rFonts w:hint="eastAsia"/>
        </w:rPr>
        <w:t>①</w:t>
      </w:r>
      <w:r>
        <w:rPr>
          <w:rFonts w:hint="eastAsia"/>
          <w:szCs w:val="21"/>
        </w:rPr>
        <w:t>与招标人存在利害关系可能影响招标公正性的情形</w:t>
      </w:r>
      <w:r>
        <w:rPr>
          <w:rFonts w:hint="eastAsia"/>
        </w:rPr>
        <w:t>；</w:t>
      </w:r>
      <w:r>
        <w:rPr>
          <w:rFonts w:hint="eastAsia" w:cs="宋体"/>
        </w:rPr>
        <w:t>②</w:t>
      </w:r>
      <w:r>
        <w:rPr>
          <w:rFonts w:hint="eastAsia" w:cs="仿宋_GB2312"/>
        </w:rPr>
        <w:t>被宣告破产的</w:t>
      </w:r>
      <w:r>
        <w:rPr>
          <w:rFonts w:hint="eastAsia"/>
        </w:rPr>
        <w:t>；</w:t>
      </w:r>
      <w:r>
        <w:rPr>
          <w:rFonts w:hint="eastAsia" w:cs="微软雅黑"/>
          <w:szCs w:val="28"/>
        </w:rPr>
        <w:t>③</w:t>
      </w:r>
      <w:r>
        <w:rPr>
          <w:rFonts w:cs="仿宋_GB2312"/>
        </w:rPr>
        <w:t>尚欠缴应纳税款或者社会保险费的</w:t>
      </w:r>
      <w:r>
        <w:rPr>
          <w:rFonts w:hint="eastAsia"/>
          <w:szCs w:val="28"/>
        </w:rPr>
        <w:t>；</w:t>
      </w:r>
      <w:r>
        <w:rPr>
          <w:rFonts w:hint="eastAsia" w:cs="微软雅黑"/>
          <w:szCs w:val="28"/>
        </w:rPr>
        <w:t>④</w:t>
      </w:r>
      <w:r>
        <w:rPr>
          <w:rFonts w:cs="仿宋_GB2312"/>
        </w:rPr>
        <w:t>参加装备竞争性采购前3年内，在经营活动中存在重大违法记录的</w:t>
      </w:r>
      <w:r>
        <w:rPr>
          <w:rFonts w:hint="eastAsia"/>
          <w:szCs w:val="28"/>
        </w:rPr>
        <w:t>；</w:t>
      </w:r>
      <w:r>
        <w:rPr>
          <w:rFonts w:hint="eastAsia"/>
        </w:rPr>
        <w:t>⑤</w:t>
      </w:r>
      <w:r>
        <w:rPr>
          <w:rFonts w:cs="仿宋_GB2312"/>
        </w:rPr>
        <w:t>被依法限制或者禁止</w:t>
      </w:r>
      <w:r>
        <w:rPr>
          <w:rFonts w:hint="eastAsia" w:cs="仿宋_GB2312"/>
        </w:rPr>
        <w:t>参加军队装备采购活动的（</w:t>
      </w:r>
      <w:r>
        <w:rPr>
          <w:rFonts w:hint="eastAsia"/>
        </w:rPr>
        <w:t>根据军委装备发展部发布的失信名单</w:t>
      </w:r>
      <w:r>
        <w:t>判定</w:t>
      </w:r>
      <w:r>
        <w:rPr>
          <w:rFonts w:cs="仿宋_GB2312"/>
          <w:kern w:val="10"/>
          <w:szCs w:val="32"/>
        </w:rPr>
        <w:t>限制或者禁止</w:t>
      </w:r>
      <w:r>
        <w:rPr>
          <w:rFonts w:hint="eastAsia"/>
        </w:rPr>
        <w:t>范围</w:t>
      </w:r>
      <w:r>
        <w:rPr>
          <w:rFonts w:hint="eastAsia" w:cs="仿宋_GB2312"/>
        </w:rPr>
        <w:t>）</w:t>
      </w:r>
      <w:r>
        <w:rPr>
          <w:rFonts w:hint="eastAsia"/>
        </w:rPr>
        <w:t>；⑥</w:t>
      </w:r>
      <w:r>
        <w:rPr>
          <w:rFonts w:cs="仿宋_GB2312"/>
        </w:rPr>
        <w:t>在参加装备竞争性采购前3年内，发生过</w:t>
      </w:r>
      <w:r>
        <w:rPr>
          <w:rFonts w:hint="eastAsia" w:cs="仿宋_GB2312"/>
        </w:rPr>
        <w:t>装备采购合同</w:t>
      </w:r>
      <w:r>
        <w:rPr>
          <w:rFonts w:cs="仿宋_GB2312"/>
        </w:rPr>
        <w:t>违约</w:t>
      </w:r>
      <w:r>
        <w:rPr>
          <w:rFonts w:hint="eastAsia" w:cs="仿宋_GB2312"/>
        </w:rPr>
        <w:t>行为，</w:t>
      </w:r>
      <w:r>
        <w:rPr>
          <w:rFonts w:cs="仿宋_GB2312"/>
        </w:rPr>
        <w:t>对</w:t>
      </w:r>
      <w:r>
        <w:rPr>
          <w:rFonts w:hint="eastAsia" w:cs="仿宋_GB2312"/>
        </w:rPr>
        <w:t>拟采购</w:t>
      </w:r>
      <w:r>
        <w:rPr>
          <w:rFonts w:cs="仿宋_GB2312"/>
        </w:rPr>
        <w:t>装备</w:t>
      </w:r>
      <w:r>
        <w:rPr>
          <w:rFonts w:hint="eastAsia" w:cs="仿宋_GB2312"/>
        </w:rPr>
        <w:t>项目合同履约</w:t>
      </w:r>
      <w:r>
        <w:rPr>
          <w:rFonts w:cs="仿宋_GB2312"/>
        </w:rPr>
        <w:t>可能产生重大影响的</w:t>
      </w:r>
      <w:r>
        <w:rPr>
          <w:rFonts w:hint="eastAsia"/>
        </w:rPr>
        <w:t>；</w:t>
      </w:r>
      <w:r>
        <w:rPr>
          <w:rFonts w:cs="仿宋_GB2312"/>
        </w:rPr>
        <w:t>⑦</w:t>
      </w:r>
      <w:r>
        <w:rPr>
          <w:rFonts w:hint="eastAsia" w:cs="仿宋_GB2312"/>
        </w:rPr>
        <w:t>法规制度规定不得参加军队装备采购活动的其他情形；</w:t>
      </w:r>
    </w:p>
    <w:p w14:paraId="7447105E">
      <w:pPr>
        <w:pStyle w:val="5"/>
        <w:ind w:firstLine="480"/>
        <w:jc w:val="both"/>
      </w:pPr>
      <w:r>
        <w:rPr>
          <w:rFonts w:hint="eastAsia"/>
        </w:rPr>
        <w:t>提</w:t>
      </w:r>
      <w:r>
        <w:rPr>
          <w:rFonts w:hint="eastAsia" w:ascii="Times New Roman" w:hAnsi="Times New Roman"/>
          <w:szCs w:val="28"/>
        </w:rPr>
        <w:t>供武器装备科研生产单位保密资质或涉密信息系统集成资质（业务种类包含总体集成</w:t>
      </w:r>
      <w:r>
        <w:rPr>
          <w:rFonts w:hint="eastAsia" w:ascii="Times New Roman" w:hAnsi="Times New Roman"/>
          <w:szCs w:val="28"/>
          <w:lang w:val="en-US" w:eastAsia="zh-CN"/>
        </w:rPr>
        <w:t>或软件开发</w:t>
      </w:r>
      <w:r>
        <w:rPr>
          <w:rFonts w:hint="eastAsia" w:ascii="Times New Roman" w:hAnsi="Times New Roman"/>
          <w:szCs w:val="28"/>
        </w:rPr>
        <w:t>）</w:t>
      </w:r>
      <w:r>
        <w:rPr>
          <w:rFonts w:hint="eastAsia" w:ascii="Times New Roman" w:hAnsi="Times New Roman"/>
        </w:rPr>
        <w:t>。军队可提供本单位出具的具备承担相应密级任务的证明或承诺，军队工厂等其他军队单位可提供上级单位出具的具备承担相应密级任务的证明</w:t>
      </w:r>
      <w:r>
        <w:rPr>
          <w:rFonts w:hint="eastAsia"/>
        </w:rPr>
        <w:t>。</w:t>
      </w:r>
    </w:p>
    <w:p w14:paraId="44C2FB15">
      <w:pPr>
        <w:pStyle w:val="5"/>
        <w:adjustRightInd w:val="0"/>
        <w:snapToGrid w:val="0"/>
        <w:ind w:firstLine="480"/>
        <w:jc w:val="both"/>
        <w:rPr>
          <w:rFonts w:ascii="Times New Roman" w:hAnsi="Times New Roman"/>
        </w:rPr>
      </w:pPr>
      <w:r>
        <w:rPr>
          <w:rFonts w:ascii="Times New Roman" w:hAnsi="Times New Roman"/>
        </w:rPr>
        <w:t>同时提供：（1）非外资控股的单位，法定代表人（含实际控制人）为中华人民共和国国籍（不含港澳台）且无境外永久居留权的声明函；（2）</w:t>
      </w:r>
      <w:r>
        <w:rPr>
          <w:rFonts w:hint="eastAsia" w:ascii="Times New Roman" w:hAnsi="Times New Roman"/>
        </w:rPr>
        <w:t>2024年或2025</w:t>
      </w:r>
      <w:r>
        <w:rPr>
          <w:rFonts w:ascii="Times New Roman" w:hAnsi="Times New Roman"/>
        </w:rPr>
        <w:t>年度经审计的财务报告（即第三方审计报告）；（</w:t>
      </w:r>
      <w:r>
        <w:rPr>
          <w:rFonts w:hint="eastAsia"/>
        </w:rPr>
        <w:t>①审计报告包含正文、资产负债表、利润表、现金流量表，可不提供附注；②因成立时间不足无法全部提供的，提供单位成立至今的第三方审计报告，成立不足1年的，提供银行出具的资信证明原件；③军队单位或事业单位无法提供审计报告的，可由上级管理部门批复的决算或内部会计报表代替</w:t>
      </w:r>
      <w:r>
        <w:rPr>
          <w:rFonts w:ascii="Times New Roman" w:hAnsi="Times New Roman"/>
        </w:rPr>
        <w:t>）；（3）提供递交投标文件截止日前1年内（自递交投标文件截止时间的上月开始计算）任意 1个月的企业纳税证明文件、依法缴纳社会保障资金证明材料（银行出具的缴税凭证或税务机关出具的证明，材料需清晰可辨识）；（4）未被列入信用中国（www.creditchina.gov.cn）的“重大税收违法失信主体名单”“严重失信主体名单”、中国执行信息公开网（www. zxgk.court.gov.cn）的“失信被执行人”、中国政府采购网（www.ccgp.gov.cn）的“政府采购严重违法失信行为记录名单”、军队采购网（www.plap.mil.cn）的“军队采购失信名单”（处罚生效范围为全军范围）、“军队采购暂停名单（处罚生效范围为全军范围）”、全军武器装备采购信息网（www.weain.mil.cn）的“装备承制单位失信名单(限制措施为‘禁止参加全军装备采购活动’)”、招标人及招标人上级单位失信供应商名录（处罚期内）。</w:t>
      </w:r>
    </w:p>
    <w:p w14:paraId="2042EFE0">
      <w:pPr>
        <w:tabs>
          <w:tab w:val="left" w:pos="284"/>
        </w:tabs>
        <w:adjustRightInd w:val="0"/>
        <w:snapToGrid w:val="0"/>
        <w:spacing w:line="440" w:lineRule="exact"/>
        <w:ind w:firstLine="480" w:firstLineChars="200"/>
        <w:jc w:val="both"/>
        <w:rPr>
          <w:rFonts w:ascii="Times New Roman" w:hAnsi="Times New Roman" w:eastAsia="楷体_GB2312"/>
          <w:szCs w:val="21"/>
        </w:rPr>
      </w:pPr>
      <w:r>
        <w:rPr>
          <w:rFonts w:ascii="Times New Roman" w:hAnsi="Times New Roman" w:eastAsia="楷体_GB2312"/>
          <w:bCs/>
          <w:szCs w:val="21"/>
          <w:lang w:val="zh-CN"/>
        </w:rPr>
        <w:t>说明</w:t>
      </w:r>
      <w:r>
        <w:rPr>
          <w:rFonts w:ascii="Times New Roman" w:hAnsi="Times New Roman" w:eastAsia="楷体_GB2312"/>
          <w:szCs w:val="21"/>
        </w:rPr>
        <w:t>：(1)上述材料均须加盖投标人公章。(2)以上材料仅用于购买招标文件，上述材料是否有效以评标委员会最终审查为准。(3)如果以上资格证书已过期，请提供发证机关或上级主管部门出具的证明文件复印件。</w:t>
      </w:r>
    </w:p>
    <w:p w14:paraId="5D83338A">
      <w:pPr>
        <w:pStyle w:val="4"/>
        <w:ind w:firstLine="480"/>
        <w:jc w:val="both"/>
        <w:rPr>
          <w:rFonts w:ascii="Times New Roman" w:hAnsi="Times New Roman"/>
        </w:rPr>
      </w:pPr>
      <w:bookmarkStart w:id="21" w:name="_Toc24032"/>
      <w:r>
        <w:rPr>
          <w:rFonts w:ascii="Times New Roman" w:hAnsi="Times New Roman"/>
        </w:rPr>
        <w:t>投标截止时间和开标时间、地点</w:t>
      </w:r>
      <w:bookmarkEnd w:id="21"/>
    </w:p>
    <w:p w14:paraId="4C61ADD9">
      <w:pPr>
        <w:pStyle w:val="5"/>
        <w:ind w:firstLine="480"/>
        <w:jc w:val="both"/>
        <w:rPr>
          <w:rFonts w:ascii="Times New Roman" w:hAnsi="Times New Roman"/>
        </w:rPr>
      </w:pPr>
      <w:r>
        <w:rPr>
          <w:rFonts w:ascii="Times New Roman" w:hAnsi="Times New Roman"/>
        </w:rPr>
        <w:t>投标截止时间</w:t>
      </w:r>
    </w:p>
    <w:p w14:paraId="29074038">
      <w:pPr>
        <w:spacing w:line="440" w:lineRule="exact"/>
        <w:ind w:firstLine="480" w:firstLineChars="200"/>
        <w:jc w:val="both"/>
        <w:rPr>
          <w:rFonts w:ascii="Times New Roman" w:hAnsi="Times New Roman"/>
          <w:szCs w:val="24"/>
        </w:rPr>
      </w:pPr>
      <w:r>
        <w:rPr>
          <w:rFonts w:ascii="Times New Roman" w:hAnsi="Times New Roman"/>
          <w:szCs w:val="24"/>
        </w:rPr>
        <w:t>20</w:t>
      </w:r>
      <w:r>
        <w:rPr>
          <w:rFonts w:hint="eastAsia" w:ascii="Times New Roman" w:hAnsi="Times New Roman"/>
          <w:szCs w:val="24"/>
          <w:u w:val="single"/>
          <w:lang w:val="en-US" w:eastAsia="zh-CN"/>
        </w:rPr>
        <w:t>26</w:t>
      </w:r>
      <w:r>
        <w:rPr>
          <w:rFonts w:ascii="Times New Roman" w:hAnsi="Times New Roman"/>
          <w:szCs w:val="24"/>
        </w:rPr>
        <w:t>年</w:t>
      </w:r>
      <w:r>
        <w:rPr>
          <w:rFonts w:hint="eastAsia" w:ascii="Times New Roman" w:hAnsi="Times New Roman"/>
          <w:szCs w:val="24"/>
          <w:u w:val="single"/>
          <w:lang w:val="en-US" w:eastAsia="zh-CN"/>
        </w:rPr>
        <w:t>7</w:t>
      </w:r>
      <w:r>
        <w:rPr>
          <w:rFonts w:ascii="Times New Roman" w:hAnsi="Times New Roman"/>
          <w:szCs w:val="24"/>
        </w:rPr>
        <w:t>月</w:t>
      </w:r>
      <w:r>
        <w:rPr>
          <w:rFonts w:hint="eastAsia" w:ascii="Times New Roman" w:hAnsi="Times New Roman"/>
          <w:szCs w:val="24"/>
          <w:u w:val="single"/>
          <w:lang w:val="en-US" w:eastAsia="zh-CN"/>
        </w:rPr>
        <w:t>9</w:t>
      </w:r>
      <w:r>
        <w:rPr>
          <w:rFonts w:ascii="Times New Roman" w:hAnsi="Times New Roman"/>
          <w:szCs w:val="24"/>
        </w:rPr>
        <w:t>日</w:t>
      </w:r>
      <w:r>
        <w:rPr>
          <w:rFonts w:hint="eastAsia" w:ascii="Times New Roman" w:hAnsi="Times New Roman"/>
          <w:szCs w:val="24"/>
          <w:u w:val="single"/>
          <w:lang w:val="en-US" w:eastAsia="zh-CN"/>
        </w:rPr>
        <w:t>9</w:t>
      </w:r>
      <w:r>
        <w:rPr>
          <w:rFonts w:ascii="Times New Roman" w:hAnsi="Times New Roman"/>
          <w:szCs w:val="24"/>
        </w:rPr>
        <w:t>时</w:t>
      </w:r>
      <w:r>
        <w:rPr>
          <w:rFonts w:hint="eastAsia" w:ascii="Times New Roman" w:hAnsi="Times New Roman"/>
          <w:szCs w:val="24"/>
          <w:u w:val="single"/>
          <w:lang w:val="en-US" w:eastAsia="zh-CN"/>
        </w:rPr>
        <w:t>00</w:t>
      </w:r>
      <w:r>
        <w:rPr>
          <w:rFonts w:ascii="Times New Roman" w:hAnsi="Times New Roman"/>
          <w:szCs w:val="24"/>
        </w:rPr>
        <w:t>分（如有变更，另行通知），逾期送达的投标文件</w:t>
      </w:r>
      <w:r>
        <w:rPr>
          <w:rFonts w:ascii="Times New Roman" w:hAnsi="Times New Roman"/>
          <w:bCs/>
          <w:szCs w:val="30"/>
        </w:rPr>
        <w:t>将被拒绝接收</w:t>
      </w:r>
      <w:r>
        <w:rPr>
          <w:rFonts w:ascii="Times New Roman" w:hAnsi="Times New Roman"/>
          <w:szCs w:val="24"/>
        </w:rPr>
        <w:t>。</w:t>
      </w:r>
    </w:p>
    <w:p w14:paraId="52709A7E">
      <w:pPr>
        <w:pStyle w:val="5"/>
        <w:ind w:firstLine="480"/>
        <w:jc w:val="both"/>
        <w:rPr>
          <w:rFonts w:ascii="Times New Roman" w:hAnsi="Times New Roman"/>
        </w:rPr>
      </w:pPr>
      <w:r>
        <w:rPr>
          <w:rFonts w:ascii="Times New Roman" w:hAnsi="Times New Roman"/>
        </w:rPr>
        <w:t>投标文件提交地点</w:t>
      </w:r>
    </w:p>
    <w:p w14:paraId="698939D7">
      <w:pPr>
        <w:spacing w:line="440" w:lineRule="exact"/>
        <w:ind w:firstLine="480" w:firstLineChars="200"/>
        <w:jc w:val="both"/>
        <w:rPr>
          <w:rFonts w:ascii="Times New Roman" w:hAnsi="Times New Roman"/>
          <w:szCs w:val="24"/>
        </w:rPr>
      </w:pPr>
      <w:r>
        <w:rPr>
          <w:rFonts w:ascii="Times New Roman" w:hAnsi="Times New Roman"/>
          <w:szCs w:val="24"/>
          <w:u w:val="single"/>
        </w:rPr>
        <w:t>四川省绵阳市涪城区剑门路西段278号</w:t>
      </w:r>
      <w:r>
        <w:rPr>
          <w:rFonts w:ascii="Times New Roman" w:hAnsi="Times New Roman"/>
          <w:szCs w:val="24"/>
        </w:rPr>
        <w:t>会议室（如有变更，另行通知）。指定专人送达现场，不接受邮寄等其他方式。</w:t>
      </w:r>
    </w:p>
    <w:p w14:paraId="4C05A740">
      <w:pPr>
        <w:pStyle w:val="5"/>
        <w:ind w:firstLine="480"/>
        <w:jc w:val="both"/>
        <w:rPr>
          <w:rFonts w:ascii="Times New Roman" w:hAnsi="Times New Roman"/>
        </w:rPr>
      </w:pPr>
      <w:r>
        <w:rPr>
          <w:rFonts w:ascii="Times New Roman" w:hAnsi="Times New Roman"/>
        </w:rPr>
        <w:t>开标时间</w:t>
      </w:r>
    </w:p>
    <w:p w14:paraId="749D2940">
      <w:pPr>
        <w:spacing w:line="440" w:lineRule="exact"/>
        <w:ind w:firstLine="480" w:firstLineChars="200"/>
        <w:jc w:val="both"/>
        <w:rPr>
          <w:rFonts w:ascii="Times New Roman" w:hAnsi="Times New Roman"/>
          <w:szCs w:val="24"/>
        </w:rPr>
      </w:pPr>
      <w:r>
        <w:rPr>
          <w:rFonts w:ascii="Times New Roman" w:hAnsi="Times New Roman"/>
          <w:szCs w:val="24"/>
        </w:rPr>
        <w:t>20</w:t>
      </w:r>
      <w:r>
        <w:rPr>
          <w:rFonts w:hint="eastAsia" w:ascii="Times New Roman" w:hAnsi="Times New Roman"/>
          <w:szCs w:val="24"/>
          <w:u w:val="single"/>
          <w:lang w:val="en-US" w:eastAsia="zh-CN"/>
        </w:rPr>
        <w:t>26</w:t>
      </w:r>
      <w:r>
        <w:rPr>
          <w:rFonts w:ascii="Times New Roman" w:hAnsi="Times New Roman"/>
          <w:szCs w:val="24"/>
        </w:rPr>
        <w:t>年</w:t>
      </w:r>
      <w:r>
        <w:rPr>
          <w:rFonts w:hint="eastAsia" w:ascii="Times New Roman" w:hAnsi="Times New Roman"/>
          <w:szCs w:val="24"/>
          <w:u w:val="single"/>
          <w:lang w:val="en-US" w:eastAsia="zh-CN"/>
        </w:rPr>
        <w:t>7</w:t>
      </w:r>
      <w:r>
        <w:rPr>
          <w:rFonts w:ascii="Times New Roman" w:hAnsi="Times New Roman"/>
          <w:szCs w:val="24"/>
        </w:rPr>
        <w:t>月</w:t>
      </w:r>
      <w:r>
        <w:rPr>
          <w:rFonts w:hint="eastAsia" w:ascii="Times New Roman" w:hAnsi="Times New Roman"/>
          <w:szCs w:val="24"/>
          <w:u w:val="single"/>
          <w:lang w:val="en-US" w:eastAsia="zh-CN"/>
        </w:rPr>
        <w:t>9</w:t>
      </w:r>
      <w:r>
        <w:rPr>
          <w:rFonts w:ascii="Times New Roman" w:hAnsi="Times New Roman"/>
          <w:szCs w:val="24"/>
        </w:rPr>
        <w:t>日</w:t>
      </w:r>
      <w:r>
        <w:rPr>
          <w:rFonts w:hint="eastAsia" w:ascii="Times New Roman" w:hAnsi="Times New Roman"/>
          <w:szCs w:val="24"/>
          <w:u w:val="single"/>
          <w:lang w:val="en-US" w:eastAsia="zh-CN"/>
        </w:rPr>
        <w:t>9</w:t>
      </w:r>
      <w:r>
        <w:rPr>
          <w:rFonts w:ascii="Times New Roman" w:hAnsi="Times New Roman"/>
          <w:szCs w:val="24"/>
        </w:rPr>
        <w:t>时</w:t>
      </w:r>
      <w:r>
        <w:rPr>
          <w:rFonts w:hint="eastAsia" w:ascii="Times New Roman" w:hAnsi="Times New Roman"/>
          <w:szCs w:val="24"/>
          <w:u w:val="single"/>
          <w:lang w:val="en-US" w:eastAsia="zh-CN"/>
        </w:rPr>
        <w:t>00</w:t>
      </w:r>
      <w:r>
        <w:rPr>
          <w:rFonts w:ascii="Times New Roman" w:hAnsi="Times New Roman"/>
          <w:szCs w:val="24"/>
        </w:rPr>
        <w:t>分（如有变更，另行通知）。</w:t>
      </w:r>
    </w:p>
    <w:p w14:paraId="23601DC6">
      <w:pPr>
        <w:pStyle w:val="5"/>
        <w:ind w:firstLine="480"/>
        <w:jc w:val="both"/>
        <w:rPr>
          <w:rFonts w:ascii="Times New Roman" w:hAnsi="Times New Roman"/>
        </w:rPr>
      </w:pPr>
      <w:r>
        <w:rPr>
          <w:rFonts w:ascii="Times New Roman" w:hAnsi="Times New Roman"/>
        </w:rPr>
        <w:t>开标地点</w:t>
      </w:r>
    </w:p>
    <w:p w14:paraId="563EF5FA">
      <w:pPr>
        <w:spacing w:line="440" w:lineRule="exact"/>
        <w:ind w:firstLine="480" w:firstLineChars="200"/>
        <w:jc w:val="both"/>
        <w:rPr>
          <w:rFonts w:ascii="Times New Roman" w:hAnsi="Times New Roman"/>
          <w:szCs w:val="24"/>
        </w:rPr>
      </w:pPr>
      <w:r>
        <w:rPr>
          <w:rFonts w:ascii="Times New Roman" w:hAnsi="Times New Roman"/>
          <w:szCs w:val="24"/>
          <w:u w:val="single"/>
        </w:rPr>
        <w:t>四川省绵阳市涪城区剑门路西段278号</w:t>
      </w:r>
      <w:r>
        <w:rPr>
          <w:rFonts w:ascii="Times New Roman" w:hAnsi="Times New Roman"/>
          <w:szCs w:val="24"/>
        </w:rPr>
        <w:t>会议室（如有变更，另行通知）。</w:t>
      </w:r>
    </w:p>
    <w:p w14:paraId="1F2E4231">
      <w:pPr>
        <w:pStyle w:val="4"/>
        <w:ind w:firstLine="480"/>
        <w:jc w:val="both"/>
        <w:rPr>
          <w:rFonts w:ascii="Times New Roman" w:hAnsi="Times New Roman"/>
        </w:rPr>
      </w:pPr>
      <w:bookmarkStart w:id="22" w:name="_Toc18105"/>
      <w:r>
        <w:rPr>
          <w:rFonts w:ascii="Times New Roman" w:hAnsi="Times New Roman"/>
        </w:rPr>
        <w:t>其他注意事项</w:t>
      </w:r>
      <w:bookmarkEnd w:id="22"/>
    </w:p>
    <w:p w14:paraId="047363AE">
      <w:pPr>
        <w:pStyle w:val="59"/>
        <w:ind w:firstLine="480"/>
        <w:jc w:val="both"/>
        <w:rPr>
          <w:rFonts w:ascii="Times New Roman" w:hAnsi="Times New Roman"/>
          <w:bCs/>
          <w:szCs w:val="24"/>
        </w:rPr>
      </w:pPr>
      <w:r>
        <w:rPr>
          <w:rFonts w:ascii="Times New Roman" w:hAnsi="Times New Roman"/>
        </w:rPr>
        <w:t>本项目公告发布平台为</w:t>
      </w:r>
      <w:r>
        <w:rPr>
          <w:rFonts w:ascii="Times New Roman" w:hAnsi="Times New Roman"/>
          <w:bCs/>
          <w:szCs w:val="24"/>
        </w:rPr>
        <w:t>“全军武器装备采购信息网（</w:t>
      </w:r>
      <w:r>
        <w:fldChar w:fldCharType="begin"/>
      </w:r>
      <w:r>
        <w:instrText xml:space="preserve"> HYPERLINK "http://www.weain.mil.cn）" </w:instrText>
      </w:r>
      <w:r>
        <w:fldChar w:fldCharType="separate"/>
      </w:r>
      <w:r>
        <w:rPr>
          <w:rStyle w:val="45"/>
          <w:rFonts w:ascii="Times New Roman" w:hAnsi="Times New Roman"/>
          <w:color w:val="auto"/>
          <w:szCs w:val="24"/>
          <w:u w:val="none"/>
        </w:rPr>
        <w:t>www.weain.mil.cn</w:t>
      </w:r>
      <w:r>
        <w:rPr>
          <w:rStyle w:val="45"/>
          <w:rFonts w:ascii="Times New Roman" w:hAnsi="Times New Roman"/>
          <w:bCs/>
          <w:color w:val="auto"/>
          <w:szCs w:val="24"/>
          <w:u w:val="none"/>
        </w:rPr>
        <w:t>）</w:t>
      </w:r>
      <w:r>
        <w:rPr>
          <w:rStyle w:val="45"/>
          <w:rFonts w:ascii="Times New Roman" w:hAnsi="Times New Roman"/>
          <w:bCs/>
          <w:color w:val="auto"/>
          <w:szCs w:val="24"/>
          <w:u w:val="none"/>
        </w:rPr>
        <w:fldChar w:fldCharType="end"/>
      </w:r>
      <w:r>
        <w:rPr>
          <w:rFonts w:ascii="Times New Roman" w:hAnsi="Times New Roman"/>
          <w:bCs/>
          <w:szCs w:val="24"/>
        </w:rPr>
        <w:t>”</w:t>
      </w:r>
      <w:r>
        <w:rPr>
          <w:rFonts w:ascii="Times New Roman" w:hAnsi="Times New Roman"/>
        </w:rPr>
        <w:t>。</w:t>
      </w:r>
    </w:p>
    <w:p w14:paraId="0C45B81A">
      <w:pPr>
        <w:pStyle w:val="4"/>
        <w:ind w:firstLine="480"/>
        <w:jc w:val="both"/>
        <w:rPr>
          <w:rFonts w:ascii="Times New Roman" w:hAnsi="Times New Roman"/>
        </w:rPr>
      </w:pPr>
      <w:bookmarkStart w:id="23" w:name="_Toc11123"/>
      <w:r>
        <w:rPr>
          <w:rFonts w:ascii="Times New Roman" w:hAnsi="Times New Roman"/>
        </w:rPr>
        <w:t>联系方式</w:t>
      </w:r>
      <w:bookmarkEnd w:id="23"/>
    </w:p>
    <w:p w14:paraId="2695F820">
      <w:pPr>
        <w:tabs>
          <w:tab w:val="left" w:pos="284"/>
        </w:tabs>
        <w:adjustRightInd w:val="0"/>
        <w:snapToGrid w:val="0"/>
        <w:spacing w:line="420" w:lineRule="exact"/>
        <w:ind w:firstLine="480" w:firstLineChars="200"/>
        <w:jc w:val="both"/>
        <w:rPr>
          <w:rFonts w:ascii="Times New Roman" w:hAnsi="Times New Roman"/>
          <w:szCs w:val="24"/>
        </w:rPr>
      </w:pPr>
      <w:r>
        <w:rPr>
          <w:rFonts w:ascii="Times New Roman" w:hAnsi="Times New Roman"/>
          <w:szCs w:val="24"/>
        </w:rPr>
        <w:t>招 标 人：某单位</w:t>
      </w:r>
    </w:p>
    <w:p w14:paraId="158705E9">
      <w:pPr>
        <w:tabs>
          <w:tab w:val="left" w:pos="284"/>
        </w:tabs>
        <w:adjustRightInd w:val="0"/>
        <w:snapToGrid w:val="0"/>
        <w:spacing w:line="420" w:lineRule="exact"/>
        <w:ind w:firstLine="480" w:firstLineChars="200"/>
        <w:jc w:val="both"/>
        <w:rPr>
          <w:rFonts w:ascii="Times New Roman" w:hAnsi="Times New Roman"/>
          <w:szCs w:val="24"/>
        </w:rPr>
      </w:pPr>
      <w:r>
        <w:rPr>
          <w:rFonts w:ascii="Times New Roman" w:hAnsi="Times New Roman"/>
          <w:szCs w:val="24"/>
        </w:rPr>
        <w:t>联 系 人：杨先生               联系电话：0816-2463046</w:t>
      </w:r>
    </w:p>
    <w:p w14:paraId="454CA180">
      <w:pPr>
        <w:tabs>
          <w:tab w:val="left" w:pos="284"/>
        </w:tabs>
        <w:adjustRightInd w:val="0"/>
        <w:snapToGrid w:val="0"/>
        <w:spacing w:line="420" w:lineRule="exact"/>
        <w:ind w:firstLine="480" w:firstLineChars="200"/>
        <w:jc w:val="both"/>
        <w:rPr>
          <w:rFonts w:ascii="Times New Roman" w:hAnsi="Times New Roman"/>
          <w:szCs w:val="24"/>
        </w:rPr>
      </w:pPr>
    </w:p>
    <w:p w14:paraId="7A533927">
      <w:pPr>
        <w:tabs>
          <w:tab w:val="left" w:pos="284"/>
        </w:tabs>
        <w:adjustRightInd w:val="0"/>
        <w:snapToGrid w:val="0"/>
        <w:spacing w:line="420" w:lineRule="exact"/>
        <w:ind w:firstLine="480" w:firstLineChars="200"/>
        <w:jc w:val="both"/>
        <w:rPr>
          <w:rFonts w:ascii="Times New Roman" w:hAnsi="Times New Roman"/>
          <w:szCs w:val="24"/>
        </w:rPr>
      </w:pPr>
      <w:r>
        <w:rPr>
          <w:rFonts w:ascii="Times New Roman" w:hAnsi="Times New Roman"/>
          <w:szCs w:val="24"/>
        </w:rPr>
        <w:t>招标代理机构：安徽省招标集团股份有限公司</w:t>
      </w:r>
    </w:p>
    <w:p w14:paraId="5478C665">
      <w:pPr>
        <w:tabs>
          <w:tab w:val="left" w:pos="284"/>
        </w:tabs>
        <w:adjustRightInd w:val="0"/>
        <w:snapToGrid w:val="0"/>
        <w:spacing w:line="420" w:lineRule="exact"/>
        <w:ind w:firstLine="480" w:firstLineChars="200"/>
        <w:jc w:val="both"/>
        <w:rPr>
          <w:rFonts w:ascii="Times New Roman" w:hAnsi="Times New Roman"/>
          <w:szCs w:val="24"/>
        </w:rPr>
      </w:pPr>
      <w:r>
        <w:rPr>
          <w:rFonts w:ascii="Times New Roman" w:hAnsi="Times New Roman"/>
          <w:szCs w:val="24"/>
        </w:rPr>
        <w:t>单位地址：安徽省合肥市包河区紫云路888号（总部）</w:t>
      </w:r>
    </w:p>
    <w:p w14:paraId="2E0A3086">
      <w:pPr>
        <w:tabs>
          <w:tab w:val="left" w:pos="284"/>
        </w:tabs>
        <w:adjustRightInd w:val="0"/>
        <w:snapToGrid w:val="0"/>
        <w:spacing w:line="420" w:lineRule="exact"/>
        <w:ind w:firstLine="480" w:firstLineChars="200"/>
        <w:jc w:val="both"/>
        <w:rPr>
          <w:rFonts w:ascii="宋体" w:hAnsi="宋体"/>
          <w:color w:val="auto"/>
          <w:szCs w:val="24"/>
          <w:highlight w:val="none"/>
        </w:rPr>
      </w:pPr>
      <w:r>
        <w:rPr>
          <w:rFonts w:hint="eastAsia" w:ascii="宋体" w:hAnsi="宋体"/>
          <w:color w:val="auto"/>
          <w:szCs w:val="24"/>
          <w:highlight w:val="none"/>
        </w:rPr>
        <w:t xml:space="preserve">联 系 人：徐娟娟、哈搏、汪子健      </w:t>
      </w:r>
    </w:p>
    <w:p w14:paraId="2D08008C">
      <w:pPr>
        <w:tabs>
          <w:tab w:val="left" w:pos="284"/>
        </w:tabs>
        <w:adjustRightInd w:val="0"/>
        <w:snapToGrid w:val="0"/>
        <w:spacing w:line="420" w:lineRule="exact"/>
        <w:ind w:firstLine="480" w:firstLineChars="200"/>
        <w:jc w:val="both"/>
        <w:rPr>
          <w:rFonts w:ascii="宋体" w:hAnsi="宋体"/>
          <w:color w:val="auto"/>
          <w:szCs w:val="24"/>
          <w:highlight w:val="none"/>
        </w:rPr>
      </w:pPr>
      <w:r>
        <w:rPr>
          <w:rFonts w:hint="eastAsia" w:ascii="宋体" w:hAnsi="宋体"/>
          <w:color w:val="auto"/>
          <w:szCs w:val="24"/>
          <w:highlight w:val="none"/>
        </w:rPr>
        <w:t>联系电话：18795908377、</w:t>
      </w:r>
      <w:r>
        <w:rPr>
          <w:rFonts w:ascii="宋体" w:hAnsi="宋体" w:cs="宋体"/>
          <w:color w:val="auto"/>
          <w:szCs w:val="24"/>
          <w:highlight w:val="none"/>
        </w:rPr>
        <w:t>18011460551</w:t>
      </w:r>
      <w:r>
        <w:rPr>
          <w:rFonts w:hint="eastAsia" w:ascii="宋体" w:hAnsi="宋体" w:cs="宋体"/>
          <w:color w:val="auto"/>
          <w:szCs w:val="24"/>
          <w:highlight w:val="none"/>
        </w:rPr>
        <w:t>、15255175262</w:t>
      </w:r>
    </w:p>
    <w:p w14:paraId="731688C1">
      <w:pPr>
        <w:tabs>
          <w:tab w:val="left" w:pos="284"/>
        </w:tabs>
        <w:adjustRightInd w:val="0"/>
        <w:snapToGrid w:val="0"/>
        <w:spacing w:line="420" w:lineRule="exact"/>
        <w:ind w:firstLine="480" w:firstLineChars="200"/>
        <w:jc w:val="both"/>
        <w:rPr>
          <w:rFonts w:ascii="宋体" w:hAnsi="宋体"/>
          <w:color w:val="auto"/>
          <w:szCs w:val="24"/>
          <w:highlight w:val="none"/>
        </w:rPr>
      </w:pPr>
      <w:r>
        <w:rPr>
          <w:rFonts w:hint="eastAsia" w:ascii="宋体" w:hAnsi="宋体"/>
          <w:color w:val="auto"/>
          <w:szCs w:val="24"/>
          <w:highlight w:val="none"/>
        </w:rPr>
        <w:t>传    真：/</w:t>
      </w:r>
    </w:p>
    <w:p w14:paraId="341EE886">
      <w:pPr>
        <w:tabs>
          <w:tab w:val="left" w:pos="284"/>
        </w:tabs>
        <w:adjustRightInd w:val="0"/>
        <w:snapToGrid w:val="0"/>
        <w:spacing w:line="420" w:lineRule="exact"/>
        <w:ind w:firstLine="480" w:firstLineChars="200"/>
        <w:jc w:val="both"/>
        <w:rPr>
          <w:rFonts w:ascii="宋体" w:hAnsi="宋体"/>
          <w:color w:val="auto"/>
          <w:szCs w:val="24"/>
          <w:highlight w:val="none"/>
        </w:rPr>
      </w:pPr>
      <w:r>
        <w:rPr>
          <w:rFonts w:hint="eastAsia" w:ascii="宋体" w:hAnsi="宋体"/>
          <w:color w:val="auto"/>
          <w:szCs w:val="24"/>
          <w:highlight w:val="none"/>
        </w:rPr>
        <w:t>电子信箱：Ahcg@ah-inter.com</w:t>
      </w:r>
    </w:p>
    <w:p w14:paraId="3C22DCF6">
      <w:pPr>
        <w:tabs>
          <w:tab w:val="left" w:pos="284"/>
        </w:tabs>
        <w:adjustRightInd w:val="0"/>
        <w:snapToGrid w:val="0"/>
        <w:spacing w:line="420" w:lineRule="exact"/>
        <w:ind w:firstLine="480" w:firstLineChars="200"/>
        <w:jc w:val="both"/>
        <w:rPr>
          <w:rFonts w:ascii="Times New Roman" w:hAnsi="Times New Roman"/>
          <w:szCs w:val="24"/>
        </w:rPr>
      </w:pPr>
    </w:p>
    <w:p w14:paraId="30FA8D2C">
      <w:pPr>
        <w:tabs>
          <w:tab w:val="left" w:pos="284"/>
        </w:tabs>
        <w:adjustRightInd w:val="0"/>
        <w:snapToGrid w:val="0"/>
        <w:spacing w:line="420" w:lineRule="exact"/>
        <w:ind w:firstLine="480" w:firstLineChars="200"/>
        <w:jc w:val="both"/>
        <w:rPr>
          <w:rFonts w:ascii="Times New Roman" w:hAnsi="Times New Roman"/>
          <w:szCs w:val="24"/>
        </w:rPr>
      </w:pPr>
    </w:p>
    <w:p w14:paraId="398ED286">
      <w:pPr>
        <w:tabs>
          <w:tab w:val="left" w:pos="284"/>
        </w:tabs>
        <w:adjustRightInd w:val="0"/>
        <w:snapToGrid w:val="0"/>
        <w:spacing w:line="420" w:lineRule="exact"/>
        <w:ind w:firstLine="480" w:firstLineChars="200"/>
        <w:jc w:val="both"/>
        <w:rPr>
          <w:rFonts w:ascii="Times New Roman" w:hAnsi="Times New Roman"/>
          <w:szCs w:val="24"/>
        </w:rPr>
      </w:pPr>
      <w:r>
        <w:rPr>
          <w:rFonts w:ascii="Times New Roman" w:hAnsi="Times New Roman"/>
          <w:szCs w:val="24"/>
        </w:rPr>
        <w:t>询问、质疑受理部门：安徽省招标集团股份有限公司</w:t>
      </w:r>
    </w:p>
    <w:p w14:paraId="4BD8CA0C">
      <w:pPr>
        <w:tabs>
          <w:tab w:val="left" w:pos="284"/>
        </w:tabs>
        <w:adjustRightInd w:val="0"/>
        <w:snapToGrid w:val="0"/>
        <w:spacing w:line="420" w:lineRule="exact"/>
        <w:ind w:firstLine="480" w:firstLineChars="200"/>
        <w:jc w:val="both"/>
        <w:rPr>
          <w:rFonts w:ascii="宋体" w:hAnsi="宋体"/>
          <w:color w:val="auto"/>
          <w:szCs w:val="24"/>
          <w:highlight w:val="none"/>
        </w:rPr>
      </w:pPr>
      <w:r>
        <w:rPr>
          <w:rFonts w:hint="eastAsia" w:ascii="宋体" w:hAnsi="宋体"/>
          <w:color w:val="auto"/>
          <w:szCs w:val="24"/>
          <w:highlight w:val="none"/>
        </w:rPr>
        <w:t xml:space="preserve">联 系 人：徐娟娟、哈搏、汪子健      </w:t>
      </w:r>
    </w:p>
    <w:p w14:paraId="3A89F5A7">
      <w:pPr>
        <w:tabs>
          <w:tab w:val="left" w:pos="284"/>
        </w:tabs>
        <w:adjustRightInd w:val="0"/>
        <w:snapToGrid w:val="0"/>
        <w:spacing w:line="420" w:lineRule="exact"/>
        <w:ind w:firstLine="480" w:firstLineChars="200"/>
        <w:jc w:val="both"/>
        <w:rPr>
          <w:rFonts w:ascii="宋体" w:hAnsi="宋体"/>
          <w:color w:val="auto"/>
          <w:szCs w:val="24"/>
          <w:highlight w:val="none"/>
        </w:rPr>
      </w:pPr>
      <w:r>
        <w:rPr>
          <w:rFonts w:hint="eastAsia" w:ascii="宋体" w:hAnsi="宋体"/>
          <w:color w:val="auto"/>
          <w:szCs w:val="24"/>
          <w:highlight w:val="none"/>
        </w:rPr>
        <w:t>联系电话：18795908377、</w:t>
      </w:r>
      <w:r>
        <w:rPr>
          <w:rFonts w:ascii="宋体" w:hAnsi="宋体" w:cs="宋体"/>
          <w:color w:val="auto"/>
          <w:szCs w:val="24"/>
          <w:highlight w:val="none"/>
        </w:rPr>
        <w:t>18011460551</w:t>
      </w:r>
      <w:r>
        <w:rPr>
          <w:rFonts w:hint="eastAsia" w:ascii="宋体" w:hAnsi="宋体" w:cs="宋体"/>
          <w:color w:val="auto"/>
          <w:szCs w:val="24"/>
          <w:highlight w:val="none"/>
        </w:rPr>
        <w:t>、15255175262</w:t>
      </w:r>
    </w:p>
    <w:p w14:paraId="7F336A9C">
      <w:pPr>
        <w:tabs>
          <w:tab w:val="left" w:pos="284"/>
        </w:tabs>
        <w:adjustRightInd w:val="0"/>
        <w:snapToGrid w:val="0"/>
        <w:spacing w:line="420" w:lineRule="exact"/>
        <w:ind w:firstLine="480" w:firstLineChars="200"/>
        <w:jc w:val="both"/>
        <w:rPr>
          <w:rFonts w:ascii="宋体" w:hAnsi="宋体"/>
          <w:color w:val="auto"/>
          <w:szCs w:val="24"/>
          <w:highlight w:val="none"/>
        </w:rPr>
      </w:pPr>
      <w:r>
        <w:rPr>
          <w:rFonts w:hint="eastAsia" w:ascii="宋体" w:hAnsi="宋体"/>
          <w:color w:val="auto"/>
          <w:szCs w:val="24"/>
          <w:highlight w:val="none"/>
        </w:rPr>
        <w:t>传    真：/</w:t>
      </w:r>
    </w:p>
    <w:p w14:paraId="6C93D887">
      <w:pPr>
        <w:tabs>
          <w:tab w:val="left" w:pos="284"/>
        </w:tabs>
        <w:adjustRightInd w:val="0"/>
        <w:snapToGrid w:val="0"/>
        <w:spacing w:line="420" w:lineRule="exact"/>
        <w:ind w:firstLine="480" w:firstLineChars="200"/>
        <w:jc w:val="both"/>
        <w:rPr>
          <w:rFonts w:ascii="宋体" w:hAnsi="宋体"/>
          <w:color w:val="auto"/>
          <w:szCs w:val="24"/>
          <w:highlight w:val="none"/>
        </w:rPr>
      </w:pPr>
      <w:r>
        <w:rPr>
          <w:rFonts w:hint="eastAsia" w:ascii="宋体" w:hAnsi="宋体"/>
          <w:color w:val="auto"/>
          <w:szCs w:val="24"/>
          <w:highlight w:val="none"/>
        </w:rPr>
        <w:t>电子信箱：Ahcg@ah-inter.com</w:t>
      </w:r>
    </w:p>
    <w:p w14:paraId="328FD8B9">
      <w:pPr>
        <w:tabs>
          <w:tab w:val="left" w:pos="284"/>
        </w:tabs>
        <w:adjustRightInd w:val="0"/>
        <w:snapToGrid w:val="0"/>
        <w:spacing w:line="420" w:lineRule="exact"/>
        <w:ind w:firstLine="480" w:firstLineChars="200"/>
        <w:jc w:val="both"/>
        <w:rPr>
          <w:rFonts w:ascii="Times New Roman" w:hAnsi="Times New Roman"/>
          <w:szCs w:val="24"/>
        </w:rPr>
      </w:pPr>
    </w:p>
    <w:p w14:paraId="469A143F">
      <w:pPr>
        <w:tabs>
          <w:tab w:val="left" w:pos="284"/>
        </w:tabs>
        <w:adjustRightInd w:val="0"/>
        <w:snapToGrid w:val="0"/>
        <w:spacing w:line="420" w:lineRule="exact"/>
        <w:ind w:firstLine="480" w:firstLineChars="200"/>
        <w:jc w:val="both"/>
        <w:rPr>
          <w:rFonts w:ascii="Times New Roman" w:hAnsi="Times New Roman"/>
          <w:szCs w:val="24"/>
        </w:rPr>
      </w:pPr>
      <w:r>
        <w:rPr>
          <w:rFonts w:ascii="Times New Roman" w:hAnsi="Times New Roman"/>
          <w:szCs w:val="24"/>
        </w:rPr>
        <w:t>投诉受理部门：某单位</w:t>
      </w:r>
    </w:p>
    <w:p w14:paraId="3E52C23C">
      <w:pPr>
        <w:tabs>
          <w:tab w:val="left" w:pos="284"/>
        </w:tabs>
        <w:adjustRightInd w:val="0"/>
        <w:snapToGrid w:val="0"/>
        <w:spacing w:line="420" w:lineRule="exact"/>
        <w:ind w:firstLine="480" w:firstLineChars="200"/>
        <w:jc w:val="both"/>
        <w:rPr>
          <w:rFonts w:ascii="Times New Roman" w:hAnsi="Times New Roman"/>
          <w:szCs w:val="24"/>
        </w:rPr>
      </w:pPr>
      <w:r>
        <w:rPr>
          <w:rFonts w:ascii="Times New Roman" w:hAnsi="Times New Roman"/>
          <w:szCs w:val="24"/>
        </w:rPr>
        <w:t>联 系 人：王先生</w:t>
      </w:r>
      <w:r>
        <w:rPr>
          <w:rFonts w:ascii="Times New Roman" w:hAnsi="Times New Roman"/>
          <w:szCs w:val="24"/>
        </w:rPr>
        <w:tab/>
      </w:r>
      <w:r>
        <w:rPr>
          <w:rFonts w:ascii="Times New Roman" w:hAnsi="Times New Roman"/>
          <w:szCs w:val="24"/>
        </w:rPr>
        <w:t xml:space="preserve">              联系电话：0816-2463059</w:t>
      </w:r>
    </w:p>
    <w:p w14:paraId="4AF950C0">
      <w:pPr>
        <w:tabs>
          <w:tab w:val="left" w:pos="284"/>
        </w:tabs>
        <w:adjustRightInd w:val="0"/>
        <w:snapToGrid w:val="0"/>
        <w:spacing w:line="420" w:lineRule="exact"/>
        <w:ind w:firstLine="480" w:firstLineChars="200"/>
        <w:jc w:val="both"/>
        <w:rPr>
          <w:rFonts w:ascii="Times New Roman" w:hAnsi="Times New Roman"/>
          <w:szCs w:val="24"/>
        </w:rPr>
      </w:pPr>
      <w:r>
        <w:rPr>
          <w:rFonts w:ascii="Times New Roman" w:hAnsi="Times New Roman"/>
          <w:szCs w:val="24"/>
        </w:rPr>
        <w:t>联系地址：</w:t>
      </w:r>
      <w:bookmarkEnd w:id="17"/>
      <w:r>
        <w:rPr>
          <w:rFonts w:ascii="Times New Roman" w:hAnsi="Times New Roman"/>
          <w:szCs w:val="24"/>
        </w:rPr>
        <w:t>四川省绵阳市</w:t>
      </w:r>
    </w:p>
    <w:p w14:paraId="3419B7B4">
      <w:pPr>
        <w:rPr>
          <w:rFonts w:ascii="Times New Roman" w:hAnsi="Times New Roman"/>
          <w:sz w:val="32"/>
        </w:rPr>
      </w:pPr>
      <w:bookmarkStart w:id="24" w:name="_Ref467988485"/>
      <w:bookmarkStart w:id="25" w:name="_Toc480942358"/>
      <w:bookmarkStart w:id="26" w:name="_Toc520356228"/>
      <w:bookmarkStart w:id="27" w:name="_Ref467990064"/>
      <w:bookmarkStart w:id="28" w:name="_Toc520356229"/>
      <w:bookmarkStart w:id="29" w:name="_Toc520125062"/>
      <w:bookmarkStart w:id="30" w:name="_Ref467990058"/>
      <w:bookmarkStart w:id="31" w:name="_Ref467988471"/>
      <w:bookmarkStart w:id="32" w:name="_Ref467990101"/>
      <w:bookmarkStart w:id="33" w:name="_Toc520125061"/>
      <w:bookmarkStart w:id="34" w:name="_Ref467990100"/>
      <w:bookmarkStart w:id="35" w:name="_Ref467988479"/>
      <w:bookmarkStart w:id="36" w:name="_Toc480942357"/>
      <w:r>
        <w:rPr>
          <w:rFonts w:ascii="Times New Roman" w:hAnsi="Times New Roman"/>
          <w:sz w:val="32"/>
        </w:rPr>
        <w:br w:type="page"/>
      </w:r>
      <w:bookmarkStart w:id="37" w:name="_Toc151459502"/>
    </w:p>
    <w:p w14:paraId="0BA5AAF4">
      <w:pPr>
        <w:pStyle w:val="4"/>
        <w:numPr>
          <w:ilvl w:val="0"/>
          <w:numId w:val="0"/>
        </w:numPr>
        <w:rPr>
          <w:rFonts w:ascii="Times New Roman" w:hAnsi="Times New Roman"/>
        </w:rPr>
      </w:pPr>
      <w:bookmarkStart w:id="38" w:name="_Toc804"/>
      <w:r>
        <w:rPr>
          <w:rFonts w:ascii="Times New Roman" w:hAnsi="Times New Roman"/>
        </w:rPr>
        <w:t>公告附件1 购买文件登记表</w:t>
      </w:r>
      <w:bookmarkEnd w:id="38"/>
    </w:p>
    <w:p w14:paraId="681C6F05">
      <w:pPr>
        <w:spacing w:line="360" w:lineRule="auto"/>
        <w:jc w:val="center"/>
        <w:rPr>
          <w:rFonts w:ascii="Times New Roman" w:hAnsi="Times New Roman" w:eastAsia="方正小标宋简体"/>
          <w:sz w:val="44"/>
          <w:szCs w:val="44"/>
          <w:u w:color="000000"/>
        </w:rPr>
      </w:pPr>
      <w:r>
        <w:rPr>
          <w:rFonts w:ascii="Times New Roman" w:hAnsi="Times New Roman" w:eastAsia="方正小标宋简体"/>
          <w:sz w:val="44"/>
          <w:szCs w:val="44"/>
          <w:u w:color="000000"/>
        </w:rPr>
        <w:t>购买文件登记表</w:t>
      </w:r>
    </w:p>
    <w:tbl>
      <w:tblPr>
        <w:tblStyle w:val="39"/>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21"/>
        <w:gridCol w:w="6838"/>
      </w:tblGrid>
      <w:tr w14:paraId="1D27E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7" w:hRule="atLeast"/>
          <w:jc w:val="center"/>
        </w:trPr>
        <w:tc>
          <w:tcPr>
            <w:tcW w:w="1226" w:type="pct"/>
            <w:shd w:val="clear" w:color="auto" w:fill="auto"/>
            <w:vAlign w:val="center"/>
          </w:tcPr>
          <w:p w14:paraId="27A334F6">
            <w:pPr>
              <w:jc w:val="center"/>
              <w:rPr>
                <w:rFonts w:ascii="Times New Roman" w:hAnsi="Times New Roman"/>
                <w:u w:color="000000"/>
              </w:rPr>
            </w:pPr>
            <w:r>
              <w:rPr>
                <w:rFonts w:ascii="Times New Roman" w:hAnsi="Times New Roman"/>
                <w:u w:color="000000"/>
              </w:rPr>
              <w:t>项目编号</w:t>
            </w:r>
          </w:p>
        </w:tc>
        <w:tc>
          <w:tcPr>
            <w:tcW w:w="3773" w:type="pct"/>
            <w:shd w:val="clear" w:color="auto" w:fill="auto"/>
            <w:vAlign w:val="center"/>
          </w:tcPr>
          <w:p w14:paraId="4F992204">
            <w:pPr>
              <w:spacing w:line="360" w:lineRule="auto"/>
              <w:ind w:firstLine="480"/>
              <w:jc w:val="center"/>
              <w:rPr>
                <w:rFonts w:ascii="Times New Roman" w:hAnsi="Times New Roman"/>
                <w:u w:color="000000"/>
              </w:rPr>
            </w:pPr>
          </w:p>
        </w:tc>
      </w:tr>
      <w:tr w14:paraId="463DD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226" w:type="pct"/>
            <w:shd w:val="clear" w:color="auto" w:fill="auto"/>
            <w:vAlign w:val="center"/>
          </w:tcPr>
          <w:p w14:paraId="30F223A9">
            <w:pPr>
              <w:jc w:val="center"/>
              <w:rPr>
                <w:rFonts w:ascii="Times New Roman" w:hAnsi="Times New Roman"/>
                <w:u w:color="000000"/>
              </w:rPr>
            </w:pPr>
            <w:r>
              <w:rPr>
                <w:rFonts w:ascii="Times New Roman" w:hAnsi="Times New Roman"/>
                <w:u w:color="000000"/>
              </w:rPr>
              <w:t>项目名称</w:t>
            </w:r>
          </w:p>
        </w:tc>
        <w:tc>
          <w:tcPr>
            <w:tcW w:w="3773" w:type="pct"/>
            <w:shd w:val="clear" w:color="auto" w:fill="auto"/>
            <w:vAlign w:val="center"/>
          </w:tcPr>
          <w:p w14:paraId="047F90E0">
            <w:pPr>
              <w:spacing w:line="360" w:lineRule="auto"/>
              <w:ind w:firstLine="480"/>
              <w:jc w:val="center"/>
              <w:rPr>
                <w:rFonts w:ascii="Times New Roman" w:hAnsi="Times New Roman"/>
                <w:u w:color="000000"/>
              </w:rPr>
            </w:pPr>
          </w:p>
        </w:tc>
      </w:tr>
      <w:tr w14:paraId="43203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226" w:type="pct"/>
            <w:shd w:val="clear" w:color="auto" w:fill="auto"/>
            <w:vAlign w:val="center"/>
          </w:tcPr>
          <w:p w14:paraId="4796E987">
            <w:pPr>
              <w:jc w:val="center"/>
              <w:rPr>
                <w:rFonts w:ascii="Times New Roman" w:hAnsi="Times New Roman"/>
                <w:u w:color="000000"/>
              </w:rPr>
            </w:pPr>
            <w:r>
              <w:rPr>
                <w:rFonts w:ascii="Times New Roman" w:hAnsi="Times New Roman"/>
                <w:u w:color="000000"/>
              </w:rPr>
              <w:t>购买单位名称</w:t>
            </w:r>
          </w:p>
        </w:tc>
        <w:tc>
          <w:tcPr>
            <w:tcW w:w="3773" w:type="pct"/>
            <w:shd w:val="clear" w:color="auto" w:fill="auto"/>
            <w:vAlign w:val="center"/>
          </w:tcPr>
          <w:p w14:paraId="4ACFCCEC">
            <w:pPr>
              <w:spacing w:line="360" w:lineRule="auto"/>
              <w:ind w:firstLine="480"/>
              <w:jc w:val="center"/>
              <w:rPr>
                <w:rFonts w:ascii="Times New Roman" w:hAnsi="Times New Roman"/>
                <w:u w:color="000000"/>
              </w:rPr>
            </w:pPr>
          </w:p>
        </w:tc>
      </w:tr>
      <w:tr w14:paraId="2C458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7" w:hRule="atLeast"/>
          <w:jc w:val="center"/>
        </w:trPr>
        <w:tc>
          <w:tcPr>
            <w:tcW w:w="1226" w:type="pct"/>
            <w:shd w:val="clear" w:color="auto" w:fill="auto"/>
            <w:vAlign w:val="center"/>
          </w:tcPr>
          <w:p w14:paraId="4A33EF0E">
            <w:pPr>
              <w:jc w:val="center"/>
              <w:rPr>
                <w:rFonts w:ascii="Times New Roman" w:hAnsi="Times New Roman"/>
                <w:u w:color="000000"/>
              </w:rPr>
            </w:pPr>
            <w:r>
              <w:rPr>
                <w:rFonts w:ascii="Times New Roman" w:hAnsi="Times New Roman"/>
                <w:u w:color="000000"/>
              </w:rPr>
              <w:t>纳税人识别号或统一社会信用代码</w:t>
            </w:r>
          </w:p>
        </w:tc>
        <w:tc>
          <w:tcPr>
            <w:tcW w:w="3773" w:type="pct"/>
            <w:shd w:val="clear" w:color="auto" w:fill="auto"/>
            <w:vAlign w:val="center"/>
          </w:tcPr>
          <w:p w14:paraId="2B24B1F1">
            <w:pPr>
              <w:spacing w:line="360" w:lineRule="auto"/>
              <w:ind w:firstLine="480"/>
              <w:jc w:val="center"/>
              <w:rPr>
                <w:rFonts w:ascii="Times New Roman" w:hAnsi="Times New Roman"/>
                <w:u w:color="000000"/>
              </w:rPr>
            </w:pPr>
          </w:p>
        </w:tc>
      </w:tr>
      <w:tr w14:paraId="43804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26" w:type="pct"/>
            <w:shd w:val="clear" w:color="auto" w:fill="auto"/>
            <w:vAlign w:val="center"/>
          </w:tcPr>
          <w:p w14:paraId="1BA648A8">
            <w:pPr>
              <w:jc w:val="center"/>
              <w:rPr>
                <w:rFonts w:ascii="Times New Roman" w:hAnsi="Times New Roman"/>
                <w:u w:color="000000"/>
              </w:rPr>
            </w:pPr>
            <w:r>
              <w:rPr>
                <w:rFonts w:ascii="Times New Roman" w:hAnsi="Times New Roman"/>
                <w:u w:color="000000"/>
              </w:rPr>
              <w:t>单位地址</w:t>
            </w:r>
          </w:p>
        </w:tc>
        <w:tc>
          <w:tcPr>
            <w:tcW w:w="3773" w:type="pct"/>
            <w:shd w:val="clear" w:color="auto" w:fill="auto"/>
            <w:vAlign w:val="center"/>
          </w:tcPr>
          <w:p w14:paraId="5059448C">
            <w:pPr>
              <w:spacing w:line="360" w:lineRule="auto"/>
              <w:ind w:firstLine="480"/>
              <w:jc w:val="center"/>
              <w:rPr>
                <w:rFonts w:ascii="Times New Roman" w:hAnsi="Times New Roman"/>
                <w:u w:color="000000"/>
              </w:rPr>
            </w:pPr>
          </w:p>
        </w:tc>
      </w:tr>
      <w:tr w14:paraId="0814E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26" w:type="pct"/>
            <w:shd w:val="clear" w:color="auto" w:fill="auto"/>
            <w:vAlign w:val="center"/>
          </w:tcPr>
          <w:p w14:paraId="1F39DE78">
            <w:pPr>
              <w:jc w:val="center"/>
              <w:rPr>
                <w:rFonts w:ascii="Times New Roman" w:hAnsi="Times New Roman"/>
                <w:u w:color="000000"/>
              </w:rPr>
            </w:pPr>
            <w:r>
              <w:rPr>
                <w:rFonts w:ascii="Times New Roman" w:hAnsi="Times New Roman"/>
                <w:u w:color="000000"/>
              </w:rPr>
              <w:t>法定代表人姓名</w:t>
            </w:r>
          </w:p>
        </w:tc>
        <w:tc>
          <w:tcPr>
            <w:tcW w:w="3773" w:type="pct"/>
            <w:shd w:val="clear" w:color="auto" w:fill="auto"/>
            <w:vAlign w:val="center"/>
          </w:tcPr>
          <w:p w14:paraId="4817CD0E">
            <w:pPr>
              <w:spacing w:line="360" w:lineRule="auto"/>
              <w:ind w:firstLine="480"/>
              <w:jc w:val="center"/>
              <w:rPr>
                <w:rFonts w:ascii="Times New Roman" w:hAnsi="Times New Roman"/>
                <w:u w:color="000000"/>
              </w:rPr>
            </w:pPr>
          </w:p>
        </w:tc>
      </w:tr>
      <w:tr w14:paraId="19D8F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26" w:type="pct"/>
            <w:shd w:val="clear" w:color="auto" w:fill="auto"/>
            <w:vAlign w:val="center"/>
          </w:tcPr>
          <w:p w14:paraId="404C65EA">
            <w:pPr>
              <w:jc w:val="center"/>
              <w:rPr>
                <w:rFonts w:ascii="Times New Roman" w:hAnsi="Times New Roman"/>
                <w:u w:color="000000"/>
              </w:rPr>
            </w:pPr>
            <w:r>
              <w:rPr>
                <w:rFonts w:ascii="Times New Roman" w:hAnsi="Times New Roman"/>
                <w:u w:color="000000"/>
              </w:rPr>
              <w:t>法定代表人身份证号码</w:t>
            </w:r>
          </w:p>
        </w:tc>
        <w:tc>
          <w:tcPr>
            <w:tcW w:w="3773" w:type="pct"/>
            <w:shd w:val="clear" w:color="auto" w:fill="auto"/>
            <w:vAlign w:val="center"/>
          </w:tcPr>
          <w:p w14:paraId="14B6DE61">
            <w:pPr>
              <w:spacing w:line="360" w:lineRule="auto"/>
              <w:ind w:firstLine="480"/>
              <w:jc w:val="center"/>
              <w:rPr>
                <w:rFonts w:ascii="Times New Roman" w:hAnsi="Times New Roman"/>
                <w:u w:color="000000"/>
              </w:rPr>
            </w:pPr>
          </w:p>
        </w:tc>
      </w:tr>
      <w:tr w14:paraId="1B10D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6" w:hRule="atLeast"/>
          <w:jc w:val="center"/>
        </w:trPr>
        <w:tc>
          <w:tcPr>
            <w:tcW w:w="1226" w:type="pct"/>
            <w:shd w:val="clear" w:color="auto" w:fill="auto"/>
            <w:vAlign w:val="center"/>
          </w:tcPr>
          <w:p w14:paraId="2CBEEB7A">
            <w:pPr>
              <w:jc w:val="center"/>
              <w:rPr>
                <w:rFonts w:ascii="Times New Roman" w:hAnsi="Times New Roman"/>
                <w:u w:color="000000"/>
              </w:rPr>
            </w:pPr>
            <w:r>
              <w:rPr>
                <w:rFonts w:ascii="Times New Roman" w:hAnsi="Times New Roman"/>
                <w:u w:color="000000"/>
              </w:rPr>
              <w:t>法定代表人联系方式（手机）</w:t>
            </w:r>
          </w:p>
        </w:tc>
        <w:tc>
          <w:tcPr>
            <w:tcW w:w="3773" w:type="pct"/>
            <w:shd w:val="clear" w:color="auto" w:fill="auto"/>
            <w:vAlign w:val="center"/>
          </w:tcPr>
          <w:p w14:paraId="4565BFC8">
            <w:pPr>
              <w:spacing w:line="360" w:lineRule="auto"/>
              <w:ind w:firstLine="480"/>
              <w:jc w:val="center"/>
              <w:rPr>
                <w:rFonts w:ascii="Times New Roman" w:hAnsi="Times New Roman"/>
                <w:u w:color="000000"/>
              </w:rPr>
            </w:pPr>
          </w:p>
        </w:tc>
      </w:tr>
      <w:tr w14:paraId="7D7FA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26" w:type="pct"/>
            <w:shd w:val="clear" w:color="auto" w:fill="auto"/>
            <w:vAlign w:val="center"/>
          </w:tcPr>
          <w:p w14:paraId="54323AA1">
            <w:pPr>
              <w:jc w:val="center"/>
              <w:rPr>
                <w:rFonts w:ascii="Times New Roman" w:hAnsi="Times New Roman"/>
                <w:u w:color="000000"/>
              </w:rPr>
            </w:pPr>
            <w:r>
              <w:rPr>
                <w:rFonts w:ascii="Times New Roman" w:hAnsi="Times New Roman"/>
                <w:u w:color="000000"/>
              </w:rPr>
              <w:t>购买人姓名</w:t>
            </w:r>
          </w:p>
        </w:tc>
        <w:tc>
          <w:tcPr>
            <w:tcW w:w="3773" w:type="pct"/>
            <w:shd w:val="clear" w:color="auto" w:fill="auto"/>
            <w:vAlign w:val="center"/>
          </w:tcPr>
          <w:p w14:paraId="6323579E">
            <w:pPr>
              <w:spacing w:line="360" w:lineRule="auto"/>
              <w:ind w:firstLine="480"/>
              <w:jc w:val="center"/>
              <w:rPr>
                <w:rFonts w:ascii="Times New Roman" w:hAnsi="Times New Roman"/>
                <w:u w:color="000000"/>
              </w:rPr>
            </w:pPr>
          </w:p>
        </w:tc>
      </w:tr>
      <w:tr w14:paraId="67332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26" w:type="pct"/>
            <w:shd w:val="clear" w:color="auto" w:fill="auto"/>
            <w:vAlign w:val="center"/>
          </w:tcPr>
          <w:p w14:paraId="0303DBAC">
            <w:pPr>
              <w:jc w:val="center"/>
              <w:rPr>
                <w:rFonts w:ascii="Times New Roman" w:hAnsi="Times New Roman"/>
                <w:u w:color="000000"/>
              </w:rPr>
            </w:pPr>
            <w:r>
              <w:rPr>
                <w:rFonts w:ascii="Times New Roman" w:hAnsi="Times New Roman"/>
                <w:u w:color="000000"/>
              </w:rPr>
              <w:t>购买人身份证号码</w:t>
            </w:r>
          </w:p>
        </w:tc>
        <w:tc>
          <w:tcPr>
            <w:tcW w:w="3773" w:type="pct"/>
            <w:shd w:val="clear" w:color="auto" w:fill="auto"/>
            <w:vAlign w:val="center"/>
          </w:tcPr>
          <w:p w14:paraId="7B378CC8">
            <w:pPr>
              <w:spacing w:line="360" w:lineRule="auto"/>
              <w:ind w:firstLine="480"/>
              <w:jc w:val="center"/>
              <w:rPr>
                <w:rFonts w:ascii="Times New Roman" w:hAnsi="Times New Roman"/>
                <w:u w:color="000000"/>
              </w:rPr>
            </w:pPr>
          </w:p>
        </w:tc>
      </w:tr>
      <w:tr w14:paraId="1C299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1226" w:type="pct"/>
            <w:shd w:val="clear" w:color="auto" w:fill="auto"/>
            <w:vAlign w:val="center"/>
          </w:tcPr>
          <w:p w14:paraId="7194A570">
            <w:pPr>
              <w:jc w:val="center"/>
              <w:rPr>
                <w:rFonts w:ascii="Times New Roman" w:hAnsi="Times New Roman"/>
                <w:u w:color="000000"/>
              </w:rPr>
            </w:pPr>
            <w:r>
              <w:rPr>
                <w:rFonts w:ascii="Times New Roman" w:hAnsi="Times New Roman"/>
                <w:u w:color="000000"/>
              </w:rPr>
              <w:t>购买人联系方式（手机）</w:t>
            </w:r>
          </w:p>
        </w:tc>
        <w:tc>
          <w:tcPr>
            <w:tcW w:w="3773" w:type="pct"/>
            <w:shd w:val="clear" w:color="auto" w:fill="auto"/>
            <w:vAlign w:val="center"/>
          </w:tcPr>
          <w:p w14:paraId="6E7C30D6">
            <w:pPr>
              <w:spacing w:line="360" w:lineRule="auto"/>
              <w:ind w:firstLine="480"/>
              <w:jc w:val="center"/>
              <w:rPr>
                <w:rFonts w:ascii="Times New Roman" w:hAnsi="Times New Roman"/>
                <w:u w:color="000000"/>
              </w:rPr>
            </w:pPr>
          </w:p>
        </w:tc>
      </w:tr>
      <w:tr w14:paraId="1BBB6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226" w:type="pct"/>
            <w:shd w:val="clear" w:color="auto" w:fill="auto"/>
            <w:vAlign w:val="center"/>
          </w:tcPr>
          <w:p w14:paraId="0D6E2299">
            <w:pPr>
              <w:jc w:val="center"/>
              <w:rPr>
                <w:rFonts w:ascii="Times New Roman" w:hAnsi="Times New Roman"/>
                <w:u w:color="000000"/>
              </w:rPr>
            </w:pPr>
            <w:r>
              <w:rPr>
                <w:rFonts w:ascii="Times New Roman" w:hAnsi="Times New Roman"/>
                <w:u w:color="000000"/>
              </w:rPr>
              <w:t>电子邮件地址</w:t>
            </w:r>
          </w:p>
        </w:tc>
        <w:tc>
          <w:tcPr>
            <w:tcW w:w="3773" w:type="pct"/>
            <w:shd w:val="clear" w:color="auto" w:fill="auto"/>
            <w:vAlign w:val="center"/>
          </w:tcPr>
          <w:p w14:paraId="6ABD00E1">
            <w:pPr>
              <w:spacing w:line="360" w:lineRule="auto"/>
              <w:ind w:firstLine="480"/>
              <w:jc w:val="center"/>
              <w:rPr>
                <w:rFonts w:ascii="Times New Roman" w:hAnsi="Times New Roman"/>
                <w:u w:color="000000"/>
              </w:rPr>
            </w:pPr>
          </w:p>
        </w:tc>
      </w:tr>
      <w:tr w14:paraId="78825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226" w:type="pct"/>
            <w:shd w:val="clear" w:color="auto" w:fill="auto"/>
            <w:vAlign w:val="center"/>
          </w:tcPr>
          <w:p w14:paraId="12663B86">
            <w:pPr>
              <w:jc w:val="center"/>
              <w:rPr>
                <w:rFonts w:ascii="Times New Roman" w:hAnsi="Times New Roman"/>
                <w:u w:color="000000"/>
              </w:rPr>
            </w:pPr>
            <w:r>
              <w:rPr>
                <w:rFonts w:ascii="Times New Roman" w:hAnsi="Times New Roman"/>
                <w:u w:color="000000"/>
              </w:rPr>
              <w:t>传真</w:t>
            </w:r>
          </w:p>
        </w:tc>
        <w:tc>
          <w:tcPr>
            <w:tcW w:w="3773" w:type="pct"/>
            <w:shd w:val="clear" w:color="auto" w:fill="auto"/>
            <w:vAlign w:val="center"/>
          </w:tcPr>
          <w:p w14:paraId="6C81A4F4">
            <w:pPr>
              <w:spacing w:line="360" w:lineRule="auto"/>
              <w:ind w:firstLine="480"/>
              <w:jc w:val="center"/>
              <w:rPr>
                <w:rFonts w:ascii="Times New Roman" w:hAnsi="Times New Roman"/>
                <w:u w:color="000000"/>
              </w:rPr>
            </w:pPr>
          </w:p>
        </w:tc>
      </w:tr>
      <w:tr w14:paraId="5872F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3" w:hRule="atLeast"/>
          <w:jc w:val="center"/>
        </w:trPr>
        <w:tc>
          <w:tcPr>
            <w:tcW w:w="1226" w:type="pct"/>
            <w:shd w:val="clear" w:color="auto" w:fill="auto"/>
            <w:vAlign w:val="center"/>
          </w:tcPr>
          <w:p w14:paraId="30ED1A35">
            <w:pPr>
              <w:jc w:val="center"/>
              <w:rPr>
                <w:rFonts w:ascii="Times New Roman" w:hAnsi="Times New Roman"/>
                <w:u w:color="000000"/>
              </w:rPr>
            </w:pPr>
            <w:r>
              <w:rPr>
                <w:rFonts w:ascii="Times New Roman" w:hAnsi="Times New Roman"/>
                <w:u w:color="000000"/>
              </w:rPr>
              <w:t>购买时间</w:t>
            </w:r>
          </w:p>
        </w:tc>
        <w:tc>
          <w:tcPr>
            <w:tcW w:w="3773" w:type="pct"/>
            <w:shd w:val="clear" w:color="auto" w:fill="auto"/>
            <w:vAlign w:val="center"/>
          </w:tcPr>
          <w:p w14:paraId="00C9326E">
            <w:pPr>
              <w:spacing w:line="360" w:lineRule="auto"/>
              <w:ind w:firstLine="480"/>
              <w:jc w:val="center"/>
              <w:rPr>
                <w:rFonts w:ascii="Times New Roman" w:hAnsi="Times New Roman"/>
                <w:u w:color="000000"/>
              </w:rPr>
            </w:pPr>
          </w:p>
        </w:tc>
      </w:tr>
      <w:tr w14:paraId="46283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5000" w:type="pct"/>
            <w:gridSpan w:val="2"/>
            <w:shd w:val="clear" w:color="auto" w:fill="auto"/>
            <w:vAlign w:val="center"/>
          </w:tcPr>
          <w:p w14:paraId="603B3BA5">
            <w:pPr>
              <w:spacing w:line="360" w:lineRule="auto"/>
              <w:jc w:val="center"/>
              <w:rPr>
                <w:rFonts w:ascii="Times New Roman" w:hAnsi="Times New Roman"/>
                <w:u w:color="000000"/>
              </w:rPr>
            </w:pPr>
            <w:r>
              <w:rPr>
                <w:rFonts w:ascii="Times New Roman" w:hAnsi="Times New Roman" w:eastAsia="黑体"/>
                <w:szCs w:val="36"/>
                <w:u w:color="000000"/>
              </w:rPr>
              <w:t>购买文件时还需提供以下报名材料</w:t>
            </w:r>
          </w:p>
        </w:tc>
      </w:tr>
      <w:tr w14:paraId="017B8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7" w:hRule="atLeast"/>
          <w:jc w:val="center"/>
        </w:trPr>
        <w:tc>
          <w:tcPr>
            <w:tcW w:w="1226" w:type="pct"/>
            <w:shd w:val="clear" w:color="auto" w:fill="auto"/>
            <w:vAlign w:val="center"/>
          </w:tcPr>
          <w:p w14:paraId="35A3437D">
            <w:pPr>
              <w:jc w:val="center"/>
              <w:rPr>
                <w:rFonts w:ascii="Times New Roman" w:hAnsi="Times New Roman"/>
                <w:u w:color="000000"/>
              </w:rPr>
            </w:pPr>
            <w:r>
              <w:rPr>
                <w:rFonts w:ascii="Times New Roman" w:hAnsi="Times New Roman"/>
                <w:u w:color="000000"/>
              </w:rPr>
              <w:t>序号</w:t>
            </w:r>
          </w:p>
        </w:tc>
        <w:tc>
          <w:tcPr>
            <w:tcW w:w="3773" w:type="pct"/>
            <w:shd w:val="clear" w:color="auto" w:fill="auto"/>
            <w:vAlign w:val="center"/>
          </w:tcPr>
          <w:p w14:paraId="7EADB8E2">
            <w:pPr>
              <w:jc w:val="center"/>
              <w:rPr>
                <w:rFonts w:ascii="Times New Roman" w:hAnsi="Times New Roman"/>
                <w:u w:color="000000"/>
              </w:rPr>
            </w:pPr>
            <w:r>
              <w:rPr>
                <w:rFonts w:ascii="Times New Roman" w:hAnsi="Times New Roman"/>
                <w:u w:color="000000"/>
              </w:rPr>
              <w:t>名称</w:t>
            </w:r>
          </w:p>
        </w:tc>
      </w:tr>
      <w:tr w14:paraId="00FD1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7" w:hRule="atLeast"/>
          <w:jc w:val="center"/>
        </w:trPr>
        <w:tc>
          <w:tcPr>
            <w:tcW w:w="1226" w:type="pct"/>
            <w:shd w:val="clear" w:color="auto" w:fill="auto"/>
            <w:vAlign w:val="center"/>
          </w:tcPr>
          <w:p w14:paraId="4D38A98F">
            <w:pPr>
              <w:jc w:val="center"/>
              <w:rPr>
                <w:rFonts w:ascii="Times New Roman" w:hAnsi="Times New Roman"/>
                <w:u w:color="000000"/>
              </w:rPr>
            </w:pPr>
            <w:r>
              <w:rPr>
                <w:rFonts w:ascii="Times New Roman" w:hAnsi="Times New Roman"/>
                <w:u w:color="000000"/>
              </w:rPr>
              <w:t>1</w:t>
            </w:r>
          </w:p>
        </w:tc>
        <w:tc>
          <w:tcPr>
            <w:tcW w:w="3773" w:type="pct"/>
            <w:shd w:val="clear" w:color="auto" w:fill="auto"/>
            <w:vAlign w:val="center"/>
          </w:tcPr>
          <w:p w14:paraId="6F5FB068">
            <w:pPr>
              <w:rPr>
                <w:rFonts w:ascii="Times New Roman" w:hAnsi="Times New Roman"/>
                <w:u w:color="000000"/>
              </w:rPr>
            </w:pPr>
          </w:p>
        </w:tc>
      </w:tr>
      <w:tr w14:paraId="1C4EB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7" w:hRule="atLeast"/>
          <w:jc w:val="center"/>
        </w:trPr>
        <w:tc>
          <w:tcPr>
            <w:tcW w:w="1226" w:type="pct"/>
            <w:shd w:val="clear" w:color="auto" w:fill="auto"/>
            <w:vAlign w:val="center"/>
          </w:tcPr>
          <w:p w14:paraId="3CC7D5C5">
            <w:pPr>
              <w:jc w:val="center"/>
              <w:rPr>
                <w:rFonts w:ascii="Times New Roman" w:hAnsi="Times New Roman"/>
                <w:u w:color="000000"/>
              </w:rPr>
            </w:pPr>
            <w:r>
              <w:rPr>
                <w:rFonts w:ascii="Times New Roman" w:hAnsi="Times New Roman"/>
                <w:u w:color="000000"/>
              </w:rPr>
              <w:t>2</w:t>
            </w:r>
          </w:p>
        </w:tc>
        <w:tc>
          <w:tcPr>
            <w:tcW w:w="3773" w:type="pct"/>
            <w:shd w:val="clear" w:color="auto" w:fill="auto"/>
            <w:vAlign w:val="center"/>
          </w:tcPr>
          <w:p w14:paraId="55EE8D18">
            <w:pPr>
              <w:rPr>
                <w:rFonts w:ascii="Times New Roman" w:hAnsi="Times New Roman"/>
                <w:u w:color="000000"/>
              </w:rPr>
            </w:pPr>
          </w:p>
        </w:tc>
      </w:tr>
      <w:tr w14:paraId="6888E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7" w:hRule="atLeast"/>
          <w:jc w:val="center"/>
        </w:trPr>
        <w:tc>
          <w:tcPr>
            <w:tcW w:w="1226" w:type="pct"/>
            <w:shd w:val="clear" w:color="auto" w:fill="auto"/>
            <w:vAlign w:val="center"/>
          </w:tcPr>
          <w:p w14:paraId="3ADC048F">
            <w:pPr>
              <w:jc w:val="center"/>
              <w:rPr>
                <w:rFonts w:ascii="Times New Roman" w:hAnsi="Times New Roman"/>
                <w:u w:color="000000"/>
              </w:rPr>
            </w:pPr>
            <w:r>
              <w:rPr>
                <w:rFonts w:ascii="Times New Roman" w:hAnsi="Times New Roman"/>
                <w:u w:color="000000"/>
              </w:rPr>
              <w:t>3</w:t>
            </w:r>
          </w:p>
        </w:tc>
        <w:tc>
          <w:tcPr>
            <w:tcW w:w="3773" w:type="pct"/>
            <w:shd w:val="clear" w:color="auto" w:fill="auto"/>
            <w:vAlign w:val="center"/>
          </w:tcPr>
          <w:p w14:paraId="0ACFD845">
            <w:pPr>
              <w:rPr>
                <w:rFonts w:ascii="Times New Roman" w:hAnsi="Times New Roman"/>
                <w:u w:color="000000"/>
              </w:rPr>
            </w:pPr>
          </w:p>
        </w:tc>
      </w:tr>
      <w:tr w14:paraId="7C854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7" w:hRule="atLeast"/>
          <w:jc w:val="center"/>
        </w:trPr>
        <w:tc>
          <w:tcPr>
            <w:tcW w:w="1226" w:type="pct"/>
            <w:shd w:val="clear" w:color="auto" w:fill="auto"/>
            <w:vAlign w:val="center"/>
          </w:tcPr>
          <w:p w14:paraId="4C347300">
            <w:pPr>
              <w:jc w:val="center"/>
              <w:rPr>
                <w:rFonts w:ascii="Times New Roman" w:hAnsi="Times New Roman"/>
                <w:u w:color="000000"/>
              </w:rPr>
            </w:pPr>
            <w:r>
              <w:rPr>
                <w:rFonts w:ascii="Times New Roman" w:hAnsi="Times New Roman"/>
                <w:u w:color="000000"/>
              </w:rPr>
              <w:t>4</w:t>
            </w:r>
          </w:p>
        </w:tc>
        <w:tc>
          <w:tcPr>
            <w:tcW w:w="3773" w:type="pct"/>
            <w:shd w:val="clear" w:color="auto" w:fill="auto"/>
            <w:vAlign w:val="center"/>
          </w:tcPr>
          <w:p w14:paraId="44E7A4EF">
            <w:pPr>
              <w:rPr>
                <w:rFonts w:ascii="Times New Roman" w:hAnsi="Times New Roman"/>
              </w:rPr>
            </w:pPr>
          </w:p>
        </w:tc>
      </w:tr>
      <w:tr w14:paraId="28FD1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7" w:hRule="atLeast"/>
          <w:jc w:val="center"/>
        </w:trPr>
        <w:tc>
          <w:tcPr>
            <w:tcW w:w="1226" w:type="pct"/>
            <w:shd w:val="clear" w:color="auto" w:fill="auto"/>
            <w:vAlign w:val="center"/>
          </w:tcPr>
          <w:p w14:paraId="43BF60E6">
            <w:pPr>
              <w:jc w:val="center"/>
              <w:rPr>
                <w:rFonts w:ascii="Times New Roman" w:hAnsi="Times New Roman"/>
                <w:u w:color="000000"/>
              </w:rPr>
            </w:pPr>
            <w:r>
              <w:rPr>
                <w:rFonts w:ascii="Times New Roman" w:hAnsi="Times New Roman"/>
                <w:u w:color="000000"/>
              </w:rPr>
              <w:t>5</w:t>
            </w:r>
          </w:p>
        </w:tc>
        <w:tc>
          <w:tcPr>
            <w:tcW w:w="3773" w:type="pct"/>
            <w:shd w:val="clear" w:color="auto" w:fill="auto"/>
            <w:vAlign w:val="center"/>
          </w:tcPr>
          <w:p w14:paraId="2B7236D4">
            <w:pPr>
              <w:rPr>
                <w:rFonts w:ascii="Times New Roman" w:hAnsi="Times New Roman"/>
                <w:u w:color="000000"/>
              </w:rPr>
            </w:pPr>
          </w:p>
        </w:tc>
      </w:tr>
      <w:tr w14:paraId="71A32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7" w:hRule="atLeast"/>
          <w:jc w:val="center"/>
        </w:trPr>
        <w:tc>
          <w:tcPr>
            <w:tcW w:w="1226" w:type="pct"/>
            <w:shd w:val="clear" w:color="auto" w:fill="auto"/>
            <w:vAlign w:val="center"/>
          </w:tcPr>
          <w:p w14:paraId="636EF4E6">
            <w:pPr>
              <w:jc w:val="center"/>
              <w:rPr>
                <w:rFonts w:ascii="Times New Roman" w:hAnsi="Times New Roman"/>
                <w:u w:color="000000"/>
              </w:rPr>
            </w:pPr>
            <w:r>
              <w:rPr>
                <w:rFonts w:ascii="Times New Roman" w:hAnsi="Times New Roman"/>
                <w:u w:color="000000"/>
              </w:rPr>
              <w:t>6</w:t>
            </w:r>
          </w:p>
        </w:tc>
        <w:tc>
          <w:tcPr>
            <w:tcW w:w="3773" w:type="pct"/>
            <w:shd w:val="clear" w:color="auto" w:fill="auto"/>
            <w:vAlign w:val="center"/>
          </w:tcPr>
          <w:p w14:paraId="2AD924B8">
            <w:pPr>
              <w:rPr>
                <w:rFonts w:ascii="Times New Roman" w:hAnsi="Times New Roman"/>
                <w:u w:color="000000"/>
              </w:rPr>
            </w:pPr>
          </w:p>
        </w:tc>
      </w:tr>
    </w:tbl>
    <w:p w14:paraId="64435325">
      <w:pPr>
        <w:rPr>
          <w:rFonts w:ascii="Times New Roman" w:hAnsi="Times New Roman"/>
        </w:rPr>
      </w:pPr>
    </w:p>
    <w:p w14:paraId="0F031A8B">
      <w:pPr>
        <w:rPr>
          <w:rFonts w:ascii="Times New Roman" w:hAnsi="Times New Roman"/>
        </w:rPr>
      </w:pPr>
      <w:r>
        <w:rPr>
          <w:rFonts w:ascii="Times New Roman" w:hAnsi="Times New Roman"/>
        </w:rPr>
        <w:br w:type="page"/>
      </w:r>
    </w:p>
    <w:p w14:paraId="14AC7ED8">
      <w:pPr>
        <w:pStyle w:val="4"/>
        <w:numPr>
          <w:ilvl w:val="0"/>
          <w:numId w:val="0"/>
        </w:numPr>
        <w:rPr>
          <w:rFonts w:ascii="Times New Roman" w:hAnsi="Times New Roman"/>
        </w:rPr>
      </w:pPr>
      <w:bookmarkStart w:id="39" w:name="_Toc32609"/>
      <w:r>
        <w:rPr>
          <w:rFonts w:ascii="Times New Roman" w:hAnsi="Times New Roman"/>
        </w:rPr>
        <w:t xml:space="preserve">附件2 </w:t>
      </w:r>
      <w:bookmarkEnd w:id="37"/>
      <w:r>
        <w:rPr>
          <w:rFonts w:ascii="Times New Roman" w:hAnsi="Times New Roman"/>
        </w:rPr>
        <w:t>授权委托书</w:t>
      </w:r>
      <w:bookmarkEnd w:id="39"/>
    </w:p>
    <w:p w14:paraId="08750E3D">
      <w:pPr>
        <w:spacing w:before="158" w:beforeLines="50" w:after="158" w:afterLines="50" w:line="592" w:lineRule="exact"/>
        <w:jc w:val="center"/>
        <w:rPr>
          <w:rFonts w:ascii="Times New Roman" w:hAnsi="Times New Roman" w:eastAsia="方正小标宋简体"/>
          <w:sz w:val="44"/>
          <w:szCs w:val="24"/>
        </w:rPr>
      </w:pPr>
      <w:r>
        <w:rPr>
          <w:rFonts w:hint="eastAsia" w:ascii="Times New Roman" w:hAnsi="Times New Roman" w:eastAsia="方正小标宋简体"/>
          <w:sz w:val="44"/>
          <w:szCs w:val="24"/>
        </w:rPr>
        <w:t>授权委托书</w:t>
      </w:r>
    </w:p>
    <w:p w14:paraId="14429FB3">
      <w:pPr>
        <w:spacing w:line="520" w:lineRule="exact"/>
        <w:rPr>
          <w:rFonts w:ascii="Times New Roman" w:hAnsi="Times New Roman"/>
          <w:szCs w:val="32"/>
        </w:rPr>
      </w:pPr>
      <w:r>
        <w:rPr>
          <w:rFonts w:hint="eastAsia" w:ascii="Times New Roman" w:hAnsi="Times New Roman"/>
          <w:lang w:val="en-US" w:eastAsia="zh-CN"/>
        </w:rPr>
        <w:t>某单位</w:t>
      </w:r>
      <w:r>
        <w:rPr>
          <w:rFonts w:hint="eastAsia" w:ascii="Times New Roman" w:hAnsi="Times New Roman"/>
          <w:szCs w:val="32"/>
        </w:rPr>
        <w:t>（招标人）：</w:t>
      </w:r>
    </w:p>
    <w:p w14:paraId="77801130">
      <w:pPr>
        <w:spacing w:line="520" w:lineRule="exact"/>
        <w:rPr>
          <w:rFonts w:ascii="Times New Roman" w:hAnsi="Times New Roman"/>
        </w:rPr>
      </w:pPr>
      <w:r>
        <w:rPr>
          <w:rFonts w:hint="eastAsia" w:ascii="Times New Roman" w:hAnsi="Times New Roman"/>
          <w:lang w:val="en-US" w:eastAsia="zh-CN"/>
        </w:rPr>
        <w:t>安徽省招标集团股份有限公司</w:t>
      </w:r>
      <w:r>
        <w:rPr>
          <w:rFonts w:hint="eastAsia" w:ascii="Times New Roman" w:hAnsi="Times New Roman"/>
        </w:rPr>
        <w:t>：</w:t>
      </w:r>
    </w:p>
    <w:p w14:paraId="39D7FB02">
      <w:pPr>
        <w:spacing w:line="520" w:lineRule="exact"/>
        <w:ind w:firstLine="480"/>
        <w:jc w:val="both"/>
        <w:rPr>
          <w:rFonts w:ascii="Times New Roman" w:hAnsi="Times New Roman"/>
          <w:szCs w:val="21"/>
        </w:rPr>
      </w:pPr>
      <w:r>
        <w:rPr>
          <w:rFonts w:hint="eastAsia" w:ascii="Times New Roman" w:hAnsi="Times New Roman"/>
          <w:szCs w:val="21"/>
        </w:rPr>
        <w:t>本人</w:t>
      </w:r>
      <w:r>
        <w:rPr>
          <w:rFonts w:ascii="Times New Roman" w:hAnsi="Times New Roman"/>
          <w:szCs w:val="21"/>
          <w:u w:val="single"/>
        </w:rPr>
        <w:t xml:space="preserve"> </w:t>
      </w:r>
      <w:r>
        <w:rPr>
          <w:rFonts w:hint="eastAsia" w:ascii="Times New Roman" w:hAnsi="Times New Roman"/>
          <w:bCs/>
          <w:szCs w:val="21"/>
          <w:u w:val="single"/>
        </w:rPr>
        <w:t>（姓名、职务）</w:t>
      </w:r>
      <w:r>
        <w:rPr>
          <w:rFonts w:ascii="Times New Roman" w:hAnsi="Times New Roman"/>
          <w:bCs/>
          <w:szCs w:val="21"/>
          <w:u w:val="single"/>
        </w:rPr>
        <w:t xml:space="preserve"> </w:t>
      </w:r>
      <w:r>
        <w:rPr>
          <w:rFonts w:hint="eastAsia" w:ascii="Times New Roman" w:hAnsi="Times New Roman"/>
          <w:bCs/>
          <w:szCs w:val="21"/>
        </w:rPr>
        <w:t>为</w:t>
      </w:r>
      <w:r>
        <w:rPr>
          <w:rFonts w:ascii="Times New Roman" w:hAnsi="Times New Roman"/>
          <w:szCs w:val="21"/>
          <w:u w:val="single"/>
        </w:rPr>
        <w:t xml:space="preserve"> （投标人名称） </w:t>
      </w:r>
      <w:r>
        <w:rPr>
          <w:rFonts w:hint="eastAsia" w:ascii="Times New Roman" w:hAnsi="Times New Roman"/>
          <w:szCs w:val="21"/>
        </w:rPr>
        <w:t>的</w:t>
      </w:r>
      <w:r>
        <w:rPr>
          <w:rFonts w:hint="eastAsia" w:ascii="Times New Roman" w:hAnsi="Times New Roman"/>
          <w:bCs/>
          <w:szCs w:val="21"/>
        </w:rPr>
        <w:t>法定代表人</w:t>
      </w:r>
      <w:r>
        <w:rPr>
          <w:rFonts w:hint="eastAsia" w:ascii="Times New Roman" w:hAnsi="Times New Roman"/>
          <w:szCs w:val="21"/>
        </w:rPr>
        <w:t>，现授权</w:t>
      </w:r>
      <w:r>
        <w:rPr>
          <w:rFonts w:ascii="Times New Roman" w:hAnsi="Times New Roman"/>
          <w:szCs w:val="21"/>
          <w:u w:val="single"/>
        </w:rPr>
        <w:t xml:space="preserve"> （授权代表的姓名、职务） </w:t>
      </w:r>
      <w:r>
        <w:rPr>
          <w:rFonts w:hint="eastAsia" w:ascii="Times New Roman" w:hAnsi="Times New Roman"/>
          <w:szCs w:val="21"/>
        </w:rPr>
        <w:t>为我单位的全权代表，其权限为：参加贵单位组织的编号为</w:t>
      </w:r>
      <w:r>
        <w:rPr>
          <w:rFonts w:ascii="Times New Roman" w:hAnsi="Times New Roman"/>
          <w:szCs w:val="21"/>
          <w:u w:val="single"/>
        </w:rPr>
        <w:t xml:space="preserve"> （项目编号） </w:t>
      </w:r>
      <w:r>
        <w:rPr>
          <w:rFonts w:hint="eastAsia" w:ascii="Times New Roman" w:hAnsi="Times New Roman"/>
          <w:szCs w:val="21"/>
        </w:rPr>
        <w:t>的</w:t>
      </w:r>
      <w:r>
        <w:rPr>
          <w:rFonts w:ascii="Times New Roman" w:hAnsi="Times New Roman"/>
          <w:szCs w:val="21"/>
          <w:u w:val="single"/>
        </w:rPr>
        <w:t xml:space="preserve"> （项目名称） </w:t>
      </w:r>
      <w:r>
        <w:rPr>
          <w:rFonts w:hint="eastAsia" w:ascii="Times New Roman" w:hAnsi="Times New Roman"/>
          <w:szCs w:val="21"/>
        </w:rPr>
        <w:t>招投标活动。授权代表在招投标活动中所签署的与该项目有关的一切文件，处理与之有关的一切事务，其法律责任和后果由我单位承担。授权代表无转委托权。</w:t>
      </w:r>
      <w:r>
        <w:rPr>
          <w:rFonts w:ascii="Times New Roman" w:hAnsi="Times New Roman"/>
          <w:szCs w:val="21"/>
        </w:rPr>
        <w:t>本授权委托书于</w:t>
      </w:r>
      <w:r>
        <w:rPr>
          <w:rFonts w:hint="eastAsia" w:ascii="Times New Roman" w:hAnsi="Times New Roman"/>
          <w:szCs w:val="21"/>
        </w:rPr>
        <w:t>签署之日</w:t>
      </w:r>
      <w:r>
        <w:rPr>
          <w:rFonts w:ascii="Times New Roman" w:hAnsi="Times New Roman"/>
          <w:szCs w:val="21"/>
        </w:rPr>
        <w:t>生效</w:t>
      </w:r>
      <w:r>
        <w:rPr>
          <w:rFonts w:hint="eastAsia" w:ascii="Times New Roman" w:hAnsi="Times New Roman"/>
          <w:szCs w:val="21"/>
        </w:rPr>
        <w:t>，特此委托。</w:t>
      </w:r>
    </w:p>
    <w:tbl>
      <w:tblPr>
        <w:tblStyle w:val="39"/>
        <w:tblW w:w="90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5"/>
        <w:gridCol w:w="2222"/>
        <w:gridCol w:w="1922"/>
        <w:gridCol w:w="2522"/>
      </w:tblGrid>
      <w:tr w14:paraId="275C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395" w:type="dxa"/>
            <w:shd w:val="clear" w:color="auto" w:fill="auto"/>
            <w:vAlign w:val="center"/>
          </w:tcPr>
          <w:p w14:paraId="4768E5D2">
            <w:pPr>
              <w:jc w:val="center"/>
              <w:rPr>
                <w:rFonts w:ascii="Times New Roman" w:hAnsi="Times New Roman"/>
                <w:szCs w:val="21"/>
              </w:rPr>
            </w:pPr>
            <w:r>
              <w:rPr>
                <w:rFonts w:hint="eastAsia" w:ascii="Times New Roman" w:hAnsi="Times New Roman"/>
                <w:szCs w:val="21"/>
              </w:rPr>
              <w:t>授权代表</w:t>
            </w:r>
          </w:p>
          <w:p w14:paraId="5E83EEAD">
            <w:pPr>
              <w:jc w:val="center"/>
              <w:rPr>
                <w:rFonts w:ascii="Times New Roman" w:hAnsi="Times New Roman"/>
                <w:szCs w:val="21"/>
              </w:rPr>
            </w:pPr>
            <w:r>
              <w:rPr>
                <w:rFonts w:hint="eastAsia" w:ascii="Times New Roman" w:hAnsi="Times New Roman"/>
                <w:szCs w:val="21"/>
              </w:rPr>
              <w:t>（签字）：</w:t>
            </w:r>
          </w:p>
        </w:tc>
        <w:tc>
          <w:tcPr>
            <w:tcW w:w="2222" w:type="dxa"/>
            <w:shd w:val="clear" w:color="auto" w:fill="auto"/>
            <w:vAlign w:val="center"/>
          </w:tcPr>
          <w:p w14:paraId="5FB070BB">
            <w:pPr>
              <w:rPr>
                <w:rFonts w:ascii="Times New Roman" w:hAnsi="Times New Roman"/>
                <w:szCs w:val="21"/>
              </w:rPr>
            </w:pPr>
          </w:p>
        </w:tc>
        <w:tc>
          <w:tcPr>
            <w:tcW w:w="1922" w:type="dxa"/>
            <w:shd w:val="clear" w:color="auto" w:fill="auto"/>
            <w:vAlign w:val="center"/>
          </w:tcPr>
          <w:p w14:paraId="332E0E13">
            <w:pPr>
              <w:jc w:val="center"/>
              <w:rPr>
                <w:rFonts w:ascii="Times New Roman" w:hAnsi="Times New Roman"/>
                <w:szCs w:val="21"/>
              </w:rPr>
            </w:pPr>
            <w:r>
              <w:rPr>
                <w:rFonts w:hint="eastAsia" w:ascii="Times New Roman" w:hAnsi="Times New Roman"/>
                <w:szCs w:val="21"/>
              </w:rPr>
              <w:t>身份证号码：</w:t>
            </w:r>
          </w:p>
        </w:tc>
        <w:tc>
          <w:tcPr>
            <w:tcW w:w="2522" w:type="dxa"/>
            <w:shd w:val="clear" w:color="auto" w:fill="auto"/>
            <w:vAlign w:val="center"/>
          </w:tcPr>
          <w:p w14:paraId="42766EEC">
            <w:pPr>
              <w:jc w:val="center"/>
              <w:rPr>
                <w:rFonts w:ascii="Times New Roman" w:hAnsi="Times New Roman"/>
                <w:szCs w:val="21"/>
              </w:rPr>
            </w:pPr>
          </w:p>
          <w:p w14:paraId="308B4E7D">
            <w:pPr>
              <w:jc w:val="center"/>
              <w:rPr>
                <w:rFonts w:ascii="Times New Roman" w:hAnsi="Times New Roman"/>
                <w:b/>
                <w:szCs w:val="21"/>
              </w:rPr>
            </w:pPr>
            <w:r>
              <w:rPr>
                <w:rFonts w:hint="eastAsia" w:ascii="Times New Roman" w:hAnsi="Times New Roman"/>
                <w:b/>
                <w:szCs w:val="21"/>
              </w:rPr>
              <w:t>（证件复印件附后）</w:t>
            </w:r>
          </w:p>
        </w:tc>
      </w:tr>
      <w:tr w14:paraId="4150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2395" w:type="dxa"/>
            <w:shd w:val="clear" w:color="auto" w:fill="auto"/>
            <w:vAlign w:val="center"/>
          </w:tcPr>
          <w:p w14:paraId="0361C2EF">
            <w:pPr>
              <w:jc w:val="center"/>
              <w:rPr>
                <w:rFonts w:ascii="Times New Roman" w:hAnsi="Times New Roman"/>
                <w:szCs w:val="21"/>
              </w:rPr>
            </w:pPr>
            <w:r>
              <w:rPr>
                <w:rFonts w:hint="eastAsia" w:ascii="Times New Roman" w:hAnsi="Times New Roman"/>
                <w:szCs w:val="21"/>
              </w:rPr>
              <w:t>授权代表部门：</w:t>
            </w:r>
          </w:p>
        </w:tc>
        <w:tc>
          <w:tcPr>
            <w:tcW w:w="2222" w:type="dxa"/>
            <w:shd w:val="clear" w:color="auto" w:fill="auto"/>
            <w:vAlign w:val="center"/>
          </w:tcPr>
          <w:p w14:paraId="600B16D9">
            <w:pPr>
              <w:rPr>
                <w:rFonts w:ascii="Times New Roman" w:hAnsi="Times New Roman"/>
                <w:szCs w:val="21"/>
              </w:rPr>
            </w:pPr>
          </w:p>
        </w:tc>
        <w:tc>
          <w:tcPr>
            <w:tcW w:w="1922" w:type="dxa"/>
            <w:shd w:val="clear" w:color="auto" w:fill="auto"/>
            <w:vAlign w:val="center"/>
          </w:tcPr>
          <w:p w14:paraId="7DF6492D">
            <w:pPr>
              <w:jc w:val="center"/>
              <w:rPr>
                <w:rFonts w:ascii="Times New Roman" w:hAnsi="Times New Roman"/>
                <w:szCs w:val="21"/>
              </w:rPr>
            </w:pPr>
            <w:r>
              <w:rPr>
                <w:rFonts w:hint="eastAsia" w:ascii="Times New Roman" w:hAnsi="Times New Roman"/>
                <w:szCs w:val="21"/>
              </w:rPr>
              <w:t>授权代表职务：</w:t>
            </w:r>
          </w:p>
        </w:tc>
        <w:tc>
          <w:tcPr>
            <w:tcW w:w="2522" w:type="dxa"/>
            <w:shd w:val="clear" w:color="auto" w:fill="auto"/>
            <w:vAlign w:val="center"/>
          </w:tcPr>
          <w:p w14:paraId="753FF349">
            <w:pPr>
              <w:jc w:val="center"/>
              <w:rPr>
                <w:rFonts w:ascii="Times New Roman" w:hAnsi="Times New Roman"/>
                <w:szCs w:val="21"/>
              </w:rPr>
            </w:pPr>
          </w:p>
        </w:tc>
      </w:tr>
      <w:tr w14:paraId="42FA8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2395" w:type="dxa"/>
            <w:shd w:val="clear" w:color="auto" w:fill="auto"/>
            <w:vAlign w:val="center"/>
          </w:tcPr>
          <w:p w14:paraId="1E1ED303">
            <w:pPr>
              <w:jc w:val="center"/>
              <w:rPr>
                <w:rFonts w:ascii="Times New Roman" w:hAnsi="Times New Roman"/>
                <w:szCs w:val="21"/>
              </w:rPr>
            </w:pPr>
            <w:r>
              <w:rPr>
                <w:rFonts w:hint="eastAsia" w:ascii="Times New Roman" w:hAnsi="Times New Roman"/>
                <w:szCs w:val="21"/>
              </w:rPr>
              <w:t>授权代表联系电话：</w:t>
            </w:r>
          </w:p>
        </w:tc>
        <w:tc>
          <w:tcPr>
            <w:tcW w:w="6666" w:type="dxa"/>
            <w:gridSpan w:val="3"/>
            <w:shd w:val="clear" w:color="auto" w:fill="auto"/>
            <w:vAlign w:val="center"/>
          </w:tcPr>
          <w:p w14:paraId="2051D54C">
            <w:pPr>
              <w:jc w:val="center"/>
              <w:rPr>
                <w:rFonts w:ascii="Times New Roman" w:hAnsi="Times New Roman"/>
                <w:szCs w:val="21"/>
              </w:rPr>
            </w:pPr>
          </w:p>
        </w:tc>
      </w:tr>
      <w:tr w14:paraId="4486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395" w:type="dxa"/>
            <w:shd w:val="clear" w:color="auto" w:fill="auto"/>
            <w:vAlign w:val="center"/>
          </w:tcPr>
          <w:p w14:paraId="24481297">
            <w:pPr>
              <w:jc w:val="center"/>
              <w:rPr>
                <w:rFonts w:ascii="Times New Roman" w:hAnsi="Times New Roman"/>
                <w:szCs w:val="21"/>
              </w:rPr>
            </w:pPr>
            <w:r>
              <w:rPr>
                <w:rFonts w:hint="eastAsia" w:ascii="Times New Roman" w:hAnsi="Times New Roman"/>
                <w:szCs w:val="21"/>
              </w:rPr>
              <w:t>法定代表人</w:t>
            </w:r>
          </w:p>
          <w:p w14:paraId="7B9F209C">
            <w:pPr>
              <w:jc w:val="center"/>
              <w:rPr>
                <w:rFonts w:ascii="Times New Roman" w:hAnsi="Times New Roman"/>
                <w:szCs w:val="21"/>
              </w:rPr>
            </w:pPr>
            <w:r>
              <w:rPr>
                <w:rFonts w:hint="eastAsia" w:ascii="Times New Roman" w:hAnsi="Times New Roman"/>
                <w:szCs w:val="21"/>
              </w:rPr>
              <w:t>（签字或</w:t>
            </w:r>
            <w:r>
              <w:rPr>
                <w:rFonts w:ascii="Times New Roman" w:hAnsi="Times New Roman"/>
                <w:szCs w:val="21"/>
              </w:rPr>
              <w:t>盖章</w:t>
            </w:r>
            <w:r>
              <w:rPr>
                <w:rFonts w:hint="eastAsia" w:ascii="Times New Roman" w:hAnsi="Times New Roman"/>
                <w:szCs w:val="21"/>
              </w:rPr>
              <w:t>）：</w:t>
            </w:r>
          </w:p>
        </w:tc>
        <w:tc>
          <w:tcPr>
            <w:tcW w:w="2222" w:type="dxa"/>
            <w:shd w:val="clear" w:color="auto" w:fill="auto"/>
            <w:vAlign w:val="center"/>
          </w:tcPr>
          <w:p w14:paraId="3CA29288">
            <w:pPr>
              <w:rPr>
                <w:rFonts w:ascii="Times New Roman" w:hAnsi="Times New Roman"/>
                <w:szCs w:val="21"/>
              </w:rPr>
            </w:pPr>
          </w:p>
        </w:tc>
        <w:tc>
          <w:tcPr>
            <w:tcW w:w="1922" w:type="dxa"/>
            <w:shd w:val="clear" w:color="auto" w:fill="auto"/>
            <w:vAlign w:val="center"/>
          </w:tcPr>
          <w:p w14:paraId="60C1D879">
            <w:pPr>
              <w:jc w:val="center"/>
              <w:rPr>
                <w:rFonts w:ascii="Times New Roman" w:hAnsi="Times New Roman"/>
                <w:szCs w:val="21"/>
              </w:rPr>
            </w:pPr>
            <w:r>
              <w:rPr>
                <w:rFonts w:hint="eastAsia" w:ascii="Times New Roman" w:hAnsi="Times New Roman"/>
                <w:szCs w:val="21"/>
              </w:rPr>
              <w:t>身份证号码：</w:t>
            </w:r>
          </w:p>
        </w:tc>
        <w:tc>
          <w:tcPr>
            <w:tcW w:w="2522" w:type="dxa"/>
            <w:shd w:val="clear" w:color="auto" w:fill="auto"/>
            <w:vAlign w:val="center"/>
          </w:tcPr>
          <w:p w14:paraId="0B3E297F">
            <w:pPr>
              <w:jc w:val="center"/>
              <w:rPr>
                <w:rFonts w:ascii="Times New Roman" w:hAnsi="Times New Roman"/>
                <w:szCs w:val="21"/>
              </w:rPr>
            </w:pPr>
          </w:p>
          <w:p w14:paraId="29C6DBF2">
            <w:pPr>
              <w:jc w:val="center"/>
              <w:rPr>
                <w:rFonts w:ascii="Times New Roman" w:hAnsi="Times New Roman"/>
                <w:b/>
                <w:szCs w:val="21"/>
              </w:rPr>
            </w:pPr>
            <w:r>
              <w:rPr>
                <w:rFonts w:hint="eastAsia" w:ascii="Times New Roman" w:hAnsi="Times New Roman"/>
                <w:b/>
                <w:szCs w:val="21"/>
              </w:rPr>
              <w:t>（证件复印件附后）</w:t>
            </w:r>
          </w:p>
        </w:tc>
      </w:tr>
      <w:tr w14:paraId="4EFE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3" w:hRule="atLeast"/>
        </w:trPr>
        <w:tc>
          <w:tcPr>
            <w:tcW w:w="2395" w:type="dxa"/>
            <w:shd w:val="clear" w:color="auto" w:fill="auto"/>
            <w:vAlign w:val="center"/>
          </w:tcPr>
          <w:p w14:paraId="0BA02C08">
            <w:pPr>
              <w:jc w:val="center"/>
              <w:rPr>
                <w:rFonts w:ascii="Times New Roman" w:hAnsi="Times New Roman"/>
                <w:szCs w:val="21"/>
              </w:rPr>
            </w:pPr>
            <w:r>
              <w:rPr>
                <w:rFonts w:hint="eastAsia" w:ascii="Times New Roman" w:hAnsi="Times New Roman"/>
                <w:szCs w:val="21"/>
              </w:rPr>
              <w:t>投标人名称</w:t>
            </w:r>
          </w:p>
          <w:p w14:paraId="383CD89A">
            <w:pPr>
              <w:jc w:val="center"/>
              <w:rPr>
                <w:rFonts w:ascii="Times New Roman" w:hAnsi="Times New Roman"/>
                <w:szCs w:val="21"/>
              </w:rPr>
            </w:pPr>
            <w:r>
              <w:rPr>
                <w:rFonts w:hint="eastAsia" w:ascii="Times New Roman" w:hAnsi="Times New Roman"/>
                <w:szCs w:val="21"/>
              </w:rPr>
              <w:t>（公章）：</w:t>
            </w:r>
          </w:p>
        </w:tc>
        <w:tc>
          <w:tcPr>
            <w:tcW w:w="6666" w:type="dxa"/>
            <w:gridSpan w:val="3"/>
            <w:shd w:val="clear" w:color="auto" w:fill="auto"/>
            <w:vAlign w:val="center"/>
          </w:tcPr>
          <w:p w14:paraId="04B6E523">
            <w:pPr>
              <w:rPr>
                <w:rFonts w:ascii="Times New Roman" w:hAnsi="Times New Roman"/>
                <w:szCs w:val="21"/>
              </w:rPr>
            </w:pPr>
          </w:p>
        </w:tc>
      </w:tr>
      <w:tr w14:paraId="3D71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2395" w:type="dxa"/>
            <w:shd w:val="clear" w:color="auto" w:fill="auto"/>
            <w:vAlign w:val="center"/>
          </w:tcPr>
          <w:p w14:paraId="5D3091EB">
            <w:pPr>
              <w:jc w:val="center"/>
              <w:rPr>
                <w:rFonts w:ascii="Times New Roman" w:hAnsi="Times New Roman"/>
                <w:szCs w:val="21"/>
              </w:rPr>
            </w:pPr>
            <w:r>
              <w:rPr>
                <w:rFonts w:hint="eastAsia" w:ascii="Times New Roman" w:hAnsi="Times New Roman"/>
                <w:szCs w:val="21"/>
              </w:rPr>
              <w:t>日</w:t>
            </w:r>
            <w:r>
              <w:rPr>
                <w:rFonts w:ascii="Times New Roman" w:hAnsi="Times New Roman"/>
                <w:szCs w:val="21"/>
              </w:rPr>
              <w:t xml:space="preserve">      </w:t>
            </w:r>
            <w:r>
              <w:rPr>
                <w:rFonts w:hint="eastAsia" w:ascii="Times New Roman" w:hAnsi="Times New Roman"/>
                <w:szCs w:val="21"/>
              </w:rPr>
              <w:t>期：</w:t>
            </w:r>
          </w:p>
        </w:tc>
        <w:tc>
          <w:tcPr>
            <w:tcW w:w="6666" w:type="dxa"/>
            <w:gridSpan w:val="3"/>
            <w:shd w:val="clear" w:color="auto" w:fill="auto"/>
            <w:vAlign w:val="center"/>
          </w:tcPr>
          <w:p w14:paraId="215C9679">
            <w:pPr>
              <w:jc w:val="center"/>
              <w:rPr>
                <w:rFonts w:ascii="Times New Roman" w:hAnsi="Times New Roman"/>
                <w:szCs w:val="21"/>
              </w:rPr>
            </w:pPr>
            <w:r>
              <w:rPr>
                <w:rFonts w:ascii="Times New Roman" w:hAnsi="Times New Roman"/>
                <w:szCs w:val="32"/>
              </w:rPr>
              <w:t>20××</w:t>
            </w:r>
            <w:r>
              <w:rPr>
                <w:rFonts w:hint="eastAsia" w:ascii="Times New Roman" w:hAnsi="Times New Roman"/>
                <w:szCs w:val="21"/>
              </w:rPr>
              <w:t>年</w:t>
            </w:r>
            <w:r>
              <w:rPr>
                <w:rFonts w:hint="eastAsia" w:ascii="Times New Roman" w:hAnsi="Times New Roman"/>
                <w:szCs w:val="32"/>
              </w:rPr>
              <w:t>××</w:t>
            </w:r>
            <w:r>
              <w:rPr>
                <w:rFonts w:hint="eastAsia" w:ascii="Times New Roman" w:hAnsi="Times New Roman"/>
                <w:szCs w:val="21"/>
              </w:rPr>
              <w:t>月</w:t>
            </w:r>
            <w:r>
              <w:rPr>
                <w:rFonts w:hint="eastAsia" w:ascii="Times New Roman" w:hAnsi="Times New Roman"/>
                <w:szCs w:val="32"/>
              </w:rPr>
              <w:t>××</w:t>
            </w:r>
            <w:r>
              <w:rPr>
                <w:rFonts w:hint="eastAsia" w:ascii="Times New Roman" w:hAnsi="Times New Roman"/>
                <w:szCs w:val="21"/>
              </w:rPr>
              <w:t>日</w:t>
            </w:r>
          </w:p>
        </w:tc>
      </w:tr>
    </w:tbl>
    <w:p w14:paraId="6842C836">
      <w:pPr>
        <w:ind w:firstLine="480" w:firstLineChars="200"/>
        <w:jc w:val="both"/>
        <w:rPr>
          <w:rFonts w:ascii="Times New Roman" w:hAnsi="Times New Roman"/>
          <w:bCs/>
          <w:szCs w:val="28"/>
        </w:rPr>
      </w:pPr>
      <w:r>
        <w:rPr>
          <w:rFonts w:hint="eastAsia" w:ascii="Times New Roman" w:hAnsi="Times New Roman"/>
          <w:bCs/>
          <w:szCs w:val="28"/>
        </w:rPr>
        <w:t>备注：</w:t>
      </w:r>
    </w:p>
    <w:p w14:paraId="4EB05372">
      <w:pPr>
        <w:spacing w:line="380" w:lineRule="exact"/>
        <w:ind w:firstLine="480" w:firstLineChars="200"/>
        <w:jc w:val="both"/>
        <w:rPr>
          <w:rFonts w:ascii="Times New Roman" w:hAnsi="Times New Roman"/>
          <w:bCs/>
          <w:szCs w:val="21"/>
        </w:rPr>
      </w:pPr>
      <w:r>
        <w:rPr>
          <w:rFonts w:ascii="Times New Roman" w:hAnsi="Times New Roman"/>
          <w:bCs/>
          <w:szCs w:val="21"/>
        </w:rPr>
        <w:t>1.</w:t>
      </w:r>
      <w:r>
        <w:rPr>
          <w:rFonts w:hint="eastAsia" w:ascii="Times New Roman" w:hAnsi="Times New Roman"/>
          <w:bCs/>
          <w:szCs w:val="21"/>
        </w:rPr>
        <w:t>文中“</w:t>
      </w:r>
      <w:r>
        <w:rPr>
          <w:rFonts w:ascii="Times New Roman" w:hAnsi="Times New Roman"/>
          <w:bCs/>
          <w:szCs w:val="21"/>
        </w:rPr>
        <w:t>法定代表人</w:t>
      </w:r>
      <w:r>
        <w:rPr>
          <w:rFonts w:hint="eastAsia" w:ascii="Times New Roman" w:hAnsi="Times New Roman"/>
          <w:bCs/>
          <w:szCs w:val="21"/>
        </w:rPr>
        <w:t>”相关</w:t>
      </w:r>
      <w:r>
        <w:rPr>
          <w:rFonts w:ascii="Times New Roman" w:hAnsi="Times New Roman"/>
          <w:bCs/>
          <w:szCs w:val="21"/>
        </w:rPr>
        <w:t>表述，均指</w:t>
      </w:r>
      <w:r>
        <w:rPr>
          <w:rFonts w:hint="eastAsia" w:ascii="Times New Roman" w:hAnsi="Times New Roman"/>
          <w:bCs/>
          <w:szCs w:val="21"/>
        </w:rPr>
        <w:t>“法定代表人（单位负责人）”；若投标人</w:t>
      </w:r>
      <w:r>
        <w:rPr>
          <w:rFonts w:ascii="Times New Roman" w:hAnsi="Times New Roman"/>
          <w:bCs/>
          <w:szCs w:val="21"/>
        </w:rPr>
        <w:t>为</w:t>
      </w:r>
      <w:r>
        <w:rPr>
          <w:rFonts w:hint="eastAsia" w:ascii="Times New Roman" w:hAnsi="Times New Roman"/>
          <w:bCs/>
          <w:szCs w:val="21"/>
        </w:rPr>
        <w:t>非法人组织</w:t>
      </w:r>
      <w:r>
        <w:rPr>
          <w:rFonts w:ascii="Times New Roman" w:hAnsi="Times New Roman"/>
          <w:bCs/>
          <w:szCs w:val="21"/>
        </w:rPr>
        <w:t>，则法定代表人</w:t>
      </w:r>
      <w:r>
        <w:rPr>
          <w:rFonts w:hint="eastAsia" w:ascii="Times New Roman" w:hAnsi="Times New Roman"/>
          <w:bCs/>
          <w:szCs w:val="21"/>
        </w:rPr>
        <w:t>处</w:t>
      </w:r>
      <w:r>
        <w:rPr>
          <w:rFonts w:ascii="Times New Roman" w:hAnsi="Times New Roman"/>
          <w:bCs/>
          <w:szCs w:val="21"/>
        </w:rPr>
        <w:t>的签署人可为单位负责人</w:t>
      </w:r>
      <w:r>
        <w:rPr>
          <w:rFonts w:hint="eastAsia" w:ascii="Times New Roman" w:hAnsi="Times New Roman"/>
          <w:bCs/>
          <w:szCs w:val="21"/>
        </w:rPr>
        <w:t>。</w:t>
      </w:r>
    </w:p>
    <w:p w14:paraId="5E06D288">
      <w:pPr>
        <w:spacing w:line="380" w:lineRule="exact"/>
        <w:ind w:firstLine="480" w:firstLineChars="200"/>
        <w:jc w:val="both"/>
        <w:rPr>
          <w:rFonts w:ascii="Times New Roman" w:hAnsi="Times New Roman"/>
          <w:szCs w:val="24"/>
        </w:rPr>
      </w:pPr>
      <w:r>
        <w:rPr>
          <w:rFonts w:ascii="Times New Roman" w:hAnsi="Times New Roman"/>
          <w:bCs/>
          <w:szCs w:val="21"/>
        </w:rPr>
        <w:t>2.</w:t>
      </w:r>
      <w:r>
        <w:rPr>
          <w:rFonts w:hint="eastAsia" w:ascii="Times New Roman" w:hAnsi="Times New Roman"/>
          <w:szCs w:val="21"/>
        </w:rPr>
        <w:t>投标人</w:t>
      </w:r>
      <w:r>
        <w:rPr>
          <w:rFonts w:ascii="Times New Roman" w:hAnsi="Times New Roman"/>
          <w:szCs w:val="21"/>
        </w:rPr>
        <w:t>为自然人的情形，可不提供本</w:t>
      </w:r>
      <w:r>
        <w:rPr>
          <w:rFonts w:ascii="Times New Roman" w:hAnsi="Times New Roman"/>
          <w:bCs/>
          <w:szCs w:val="21"/>
        </w:rPr>
        <w:t>授权委托书</w:t>
      </w:r>
      <w:r>
        <w:rPr>
          <w:rFonts w:hint="eastAsia" w:ascii="Times New Roman" w:hAnsi="Times New Roman"/>
          <w:bCs/>
          <w:szCs w:val="21"/>
        </w:rPr>
        <w:t>。</w:t>
      </w:r>
    </w:p>
    <w:p w14:paraId="22128753">
      <w:pPr>
        <w:spacing w:line="380" w:lineRule="exact"/>
        <w:ind w:firstLine="480" w:firstLineChars="200"/>
        <w:jc w:val="both"/>
        <w:rPr>
          <w:rFonts w:ascii="Times New Roman" w:hAnsi="Times New Roman"/>
          <w:szCs w:val="21"/>
        </w:rPr>
      </w:pPr>
      <w:r>
        <w:rPr>
          <w:rFonts w:ascii="Times New Roman" w:hAnsi="Times New Roman"/>
          <w:szCs w:val="21"/>
        </w:rPr>
        <w:br w:type="page"/>
      </w:r>
    </w:p>
    <w:p w14:paraId="0C7E1FE3">
      <w:pPr>
        <w:spacing w:line="520" w:lineRule="exact"/>
        <w:rPr>
          <w:rFonts w:ascii="Times New Roman" w:hAnsi="Times New Roman"/>
          <w:b/>
          <w:szCs w:val="32"/>
        </w:rPr>
      </w:pPr>
    </w:p>
    <w:p w14:paraId="6722A456">
      <w:pPr>
        <w:spacing w:line="520" w:lineRule="exact"/>
        <w:rPr>
          <w:rFonts w:ascii="Times New Roman" w:hAnsi="Times New Roman"/>
          <w:b/>
          <w:szCs w:val="32"/>
        </w:rPr>
      </w:pPr>
      <w:r>
        <w:rPr>
          <w:rFonts w:ascii="Times New Roman" w:hAnsi="Times New Roman"/>
        </w:rPr>
        <mc:AlternateContent>
          <mc:Choice Requires="wps">
            <w:drawing>
              <wp:anchor distT="0" distB="0" distL="114300" distR="114300" simplePos="0" relativeHeight="251659264" behindDoc="0" locked="0" layoutInCell="1" allowOverlap="1">
                <wp:simplePos x="0" y="0"/>
                <wp:positionH relativeFrom="column">
                  <wp:posOffset>2907030</wp:posOffset>
                </wp:positionH>
                <wp:positionV relativeFrom="paragraph">
                  <wp:posOffset>255905</wp:posOffset>
                </wp:positionV>
                <wp:extent cx="2802890" cy="1727835"/>
                <wp:effectExtent l="0" t="0" r="0" b="5715"/>
                <wp:wrapNone/>
                <wp:docPr id="11" name="Text Box 17"/>
                <wp:cNvGraphicFramePr/>
                <a:graphic xmlns:a="http://schemas.openxmlformats.org/drawingml/2006/main">
                  <a:graphicData uri="http://schemas.microsoft.com/office/word/2010/wordprocessingShape">
                    <wps:wsp>
                      <wps:cNvSpPr txBox="1">
                        <a:spLocks noChangeArrowheads="1"/>
                      </wps:cNvSpPr>
                      <wps:spPr bwMode="auto">
                        <a:xfrm>
                          <a:off x="0" y="0"/>
                          <a:ext cx="2802890" cy="1727835"/>
                        </a:xfrm>
                        <a:prstGeom prst="rect">
                          <a:avLst/>
                        </a:prstGeom>
                        <a:solidFill>
                          <a:srgbClr val="FFFFFF"/>
                        </a:solidFill>
                        <a:ln w="9525">
                          <a:solidFill>
                            <a:srgbClr val="000000"/>
                          </a:solidFill>
                          <a:prstDash val="dash"/>
                          <a:miter lim="800000"/>
                        </a:ln>
                      </wps:spPr>
                      <wps:txbx>
                        <w:txbxContent>
                          <w:p w14:paraId="64153F74">
                            <w:pPr>
                              <w:spacing w:line="400" w:lineRule="exact"/>
                              <w:jc w:val="center"/>
                              <w:rPr>
                                <w:rFonts w:ascii="宋体" w:hAnsi="宋体"/>
                                <w:sz w:val="28"/>
                                <w:szCs w:val="28"/>
                              </w:rPr>
                            </w:pPr>
                          </w:p>
                          <w:p w14:paraId="6F2A5B5F">
                            <w:pPr>
                              <w:jc w:val="center"/>
                              <w:rPr>
                                <w:rFonts w:ascii="宋体" w:hAnsi="宋体"/>
                                <w:sz w:val="28"/>
                                <w:szCs w:val="28"/>
                              </w:rPr>
                            </w:pPr>
                            <w:r>
                              <w:rPr>
                                <w:rFonts w:hint="eastAsia" w:ascii="宋体" w:hAnsi="宋体"/>
                                <w:sz w:val="28"/>
                                <w:szCs w:val="28"/>
                              </w:rPr>
                              <w:t>法定代表人身份证复印件</w:t>
                            </w:r>
                          </w:p>
                          <w:p w14:paraId="4DA595AF">
                            <w:pPr>
                              <w:jc w:val="center"/>
                              <w:rPr>
                                <w:rFonts w:ascii="宋体" w:hAnsi="宋体"/>
                                <w:sz w:val="28"/>
                                <w:szCs w:val="28"/>
                              </w:rPr>
                            </w:pPr>
                            <w:r>
                              <w:rPr>
                                <w:rFonts w:hint="eastAsia" w:ascii="宋体" w:hAnsi="宋体"/>
                                <w:sz w:val="28"/>
                                <w:szCs w:val="28"/>
                              </w:rPr>
                              <w:t>（人像面）</w:t>
                            </w:r>
                          </w:p>
                        </w:txbxContent>
                      </wps:txbx>
                      <wps:bodyPr rot="0" vert="horz" wrap="square" lIns="91440" tIns="45720" rIns="91440" bIns="45720" anchor="ctr" anchorCtr="0" upright="1">
                        <a:noAutofit/>
                      </wps:bodyPr>
                    </wps:wsp>
                  </a:graphicData>
                </a:graphic>
              </wp:anchor>
            </w:drawing>
          </mc:Choice>
          <mc:Fallback>
            <w:pict>
              <v:shape id="Text Box 17" o:spid="_x0000_s1026" o:spt="202" type="#_x0000_t202" style="position:absolute;left:0pt;margin-left:228.9pt;margin-top:20.15pt;height:136.05pt;width:220.7pt;z-index:251659264;v-text-anchor:middle;mso-width-relative:page;mso-height-relative:page;" fillcolor="#FFFFFF" filled="t" stroked="t" coordsize="21600,21600" o:gfxdata="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C8qDD2AAAAAoBAAAPAAAAAAAAAAEAIAAAACIAAABk&#10;cnMvZG93bnJldi54bWxQSwECFAAUAAAACACHTuJAXSxM3D8CAACjBAAADgAAAAAAAAABACAAAAAn&#10;AQAAZHJzL2Uyb0RvYy54bWxQSwUGAAAAAAYABgBZAQAA2AUAAAAA&#10;">
                <v:fill on="t" focussize="0,0"/>
                <v:stroke color="#000000" miterlimit="8" joinstyle="miter" dashstyle="dash"/>
                <v:imagedata o:title=""/>
                <o:lock v:ext="edit" aspectratio="f"/>
                <v:textbox>
                  <w:txbxContent>
                    <w:p w14:paraId="64153F74">
                      <w:pPr>
                        <w:spacing w:line="400" w:lineRule="exact"/>
                        <w:jc w:val="center"/>
                        <w:rPr>
                          <w:rFonts w:ascii="宋体" w:hAnsi="宋体"/>
                          <w:sz w:val="28"/>
                          <w:szCs w:val="28"/>
                        </w:rPr>
                      </w:pPr>
                    </w:p>
                    <w:p w14:paraId="6F2A5B5F">
                      <w:pPr>
                        <w:jc w:val="center"/>
                        <w:rPr>
                          <w:rFonts w:ascii="宋体" w:hAnsi="宋体"/>
                          <w:sz w:val="28"/>
                          <w:szCs w:val="28"/>
                        </w:rPr>
                      </w:pPr>
                      <w:r>
                        <w:rPr>
                          <w:rFonts w:hint="eastAsia" w:ascii="宋体" w:hAnsi="宋体"/>
                          <w:sz w:val="28"/>
                          <w:szCs w:val="28"/>
                        </w:rPr>
                        <w:t>法定代表人身份证复印件</w:t>
                      </w:r>
                    </w:p>
                    <w:p w14:paraId="4DA595AF">
                      <w:pPr>
                        <w:jc w:val="center"/>
                        <w:rPr>
                          <w:rFonts w:ascii="宋体" w:hAnsi="宋体"/>
                          <w:sz w:val="28"/>
                          <w:szCs w:val="28"/>
                        </w:rPr>
                      </w:pPr>
                      <w:r>
                        <w:rPr>
                          <w:rFonts w:hint="eastAsia" w:ascii="宋体" w:hAnsi="宋体"/>
                          <w:sz w:val="28"/>
                          <w:szCs w:val="28"/>
                        </w:rPr>
                        <w:t>（人像面）</w:t>
                      </w:r>
                    </w:p>
                  </w:txbxContent>
                </v:textbox>
              </v:shape>
            </w:pict>
          </mc:Fallback>
        </mc:AlternateContent>
      </w: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column">
                  <wp:posOffset>-27305</wp:posOffset>
                </wp:positionH>
                <wp:positionV relativeFrom="paragraph">
                  <wp:posOffset>255905</wp:posOffset>
                </wp:positionV>
                <wp:extent cx="2802890" cy="1727835"/>
                <wp:effectExtent l="0" t="0" r="0" b="5715"/>
                <wp:wrapNone/>
                <wp:docPr id="10" name="Text Box 16"/>
                <wp:cNvGraphicFramePr/>
                <a:graphic xmlns:a="http://schemas.openxmlformats.org/drawingml/2006/main">
                  <a:graphicData uri="http://schemas.microsoft.com/office/word/2010/wordprocessingShape">
                    <wps:wsp>
                      <wps:cNvSpPr txBox="1">
                        <a:spLocks noChangeArrowheads="1"/>
                      </wps:cNvSpPr>
                      <wps:spPr bwMode="auto">
                        <a:xfrm>
                          <a:off x="0" y="0"/>
                          <a:ext cx="2802890" cy="1727835"/>
                        </a:xfrm>
                        <a:prstGeom prst="rect">
                          <a:avLst/>
                        </a:prstGeom>
                        <a:solidFill>
                          <a:srgbClr val="FFFFFF"/>
                        </a:solidFill>
                        <a:ln w="9525">
                          <a:solidFill>
                            <a:srgbClr val="000000"/>
                          </a:solidFill>
                          <a:prstDash val="dash"/>
                          <a:miter lim="800000"/>
                        </a:ln>
                      </wps:spPr>
                      <wps:txbx>
                        <w:txbxContent>
                          <w:p w14:paraId="581293B3">
                            <w:pPr>
                              <w:spacing w:line="400" w:lineRule="exact"/>
                              <w:jc w:val="center"/>
                              <w:rPr>
                                <w:rFonts w:ascii="宋体" w:hAnsi="宋体"/>
                                <w:sz w:val="28"/>
                                <w:szCs w:val="28"/>
                              </w:rPr>
                            </w:pPr>
                          </w:p>
                          <w:p w14:paraId="1E345DA5">
                            <w:pPr>
                              <w:jc w:val="center"/>
                              <w:rPr>
                                <w:rFonts w:ascii="宋体" w:hAnsi="宋体"/>
                                <w:sz w:val="28"/>
                                <w:szCs w:val="28"/>
                              </w:rPr>
                            </w:pPr>
                            <w:r>
                              <w:rPr>
                                <w:rFonts w:hint="eastAsia" w:ascii="宋体" w:hAnsi="宋体"/>
                                <w:sz w:val="28"/>
                                <w:szCs w:val="28"/>
                              </w:rPr>
                              <w:t>法定代表人身份证复印件</w:t>
                            </w:r>
                          </w:p>
                          <w:p w14:paraId="7D0C8892">
                            <w:pPr>
                              <w:jc w:val="center"/>
                              <w:rPr>
                                <w:rFonts w:ascii="宋体" w:hAnsi="宋体"/>
                                <w:sz w:val="28"/>
                                <w:szCs w:val="28"/>
                              </w:rPr>
                            </w:pPr>
                            <w:r>
                              <w:rPr>
                                <w:rFonts w:hint="eastAsia" w:ascii="宋体" w:hAnsi="宋体"/>
                                <w:sz w:val="28"/>
                                <w:szCs w:val="28"/>
                              </w:rPr>
                              <w:t>（国徽面）</w:t>
                            </w:r>
                          </w:p>
                        </w:txbxContent>
                      </wps:txbx>
                      <wps:bodyPr rot="0" vert="horz" wrap="square" lIns="91440" tIns="45720" rIns="91440" bIns="45720" anchor="ctr" anchorCtr="0" upright="1">
                        <a:noAutofit/>
                      </wps:bodyPr>
                    </wps:wsp>
                  </a:graphicData>
                </a:graphic>
              </wp:anchor>
            </w:drawing>
          </mc:Choice>
          <mc:Fallback>
            <w:pict>
              <v:shape id="Text Box 16" o:spid="_x0000_s1026" o:spt="202" type="#_x0000_t202" style="position:absolute;left:0pt;margin-left:-2.15pt;margin-top:20.15pt;height:136.05pt;width:220.7pt;z-index:251660288;v-text-anchor:middle;mso-width-relative:page;mso-height-relative:page;" fillcolor="#FFFFFF" filled="t" stroked="t" coordsize="21600,21600" o:gfxdata="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&#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Dpk/LWAAAACQEAAA8AAAAAAAAAAQAgAAAAIgAAAGRy&#10;cy9kb3ducmV2LnhtbFBLAQIUABQAAAAIAIdO4kCwT8uDQAIAAKMEAAAOAAAAAAAAAAEAIAAAACUB&#10;AABkcnMvZTJvRG9jLnhtbFBLBQYAAAAABgAGAFkBAADXBQAAAAA=&#10;">
                <v:fill on="t" focussize="0,0"/>
                <v:stroke color="#000000" miterlimit="8" joinstyle="miter" dashstyle="dash"/>
                <v:imagedata o:title=""/>
                <o:lock v:ext="edit" aspectratio="f"/>
                <v:textbox>
                  <w:txbxContent>
                    <w:p w14:paraId="581293B3">
                      <w:pPr>
                        <w:spacing w:line="400" w:lineRule="exact"/>
                        <w:jc w:val="center"/>
                        <w:rPr>
                          <w:rFonts w:ascii="宋体" w:hAnsi="宋体"/>
                          <w:sz w:val="28"/>
                          <w:szCs w:val="28"/>
                        </w:rPr>
                      </w:pPr>
                    </w:p>
                    <w:p w14:paraId="1E345DA5">
                      <w:pPr>
                        <w:jc w:val="center"/>
                        <w:rPr>
                          <w:rFonts w:ascii="宋体" w:hAnsi="宋体"/>
                          <w:sz w:val="28"/>
                          <w:szCs w:val="28"/>
                        </w:rPr>
                      </w:pPr>
                      <w:r>
                        <w:rPr>
                          <w:rFonts w:hint="eastAsia" w:ascii="宋体" w:hAnsi="宋体"/>
                          <w:sz w:val="28"/>
                          <w:szCs w:val="28"/>
                        </w:rPr>
                        <w:t>法定代表人身份证复印件</w:t>
                      </w:r>
                    </w:p>
                    <w:p w14:paraId="7D0C8892">
                      <w:pPr>
                        <w:jc w:val="center"/>
                        <w:rPr>
                          <w:rFonts w:ascii="宋体" w:hAnsi="宋体"/>
                          <w:sz w:val="28"/>
                          <w:szCs w:val="28"/>
                        </w:rPr>
                      </w:pPr>
                      <w:r>
                        <w:rPr>
                          <w:rFonts w:hint="eastAsia" w:ascii="宋体" w:hAnsi="宋体"/>
                          <w:sz w:val="28"/>
                          <w:szCs w:val="28"/>
                        </w:rPr>
                        <w:t>（国徽面）</w:t>
                      </w:r>
                    </w:p>
                  </w:txbxContent>
                </v:textbox>
              </v:shape>
            </w:pict>
          </mc:Fallback>
        </mc:AlternateContent>
      </w:r>
    </w:p>
    <w:p w14:paraId="25A542CD">
      <w:pPr>
        <w:spacing w:line="520" w:lineRule="exact"/>
        <w:rPr>
          <w:rFonts w:ascii="Times New Roman" w:hAnsi="Times New Roman"/>
          <w:b/>
          <w:szCs w:val="32"/>
        </w:rPr>
      </w:pPr>
    </w:p>
    <w:p w14:paraId="010D1F36">
      <w:pPr>
        <w:spacing w:line="520" w:lineRule="exact"/>
        <w:rPr>
          <w:rFonts w:ascii="Times New Roman" w:hAnsi="Times New Roman"/>
          <w:b/>
          <w:szCs w:val="32"/>
        </w:rPr>
      </w:pPr>
    </w:p>
    <w:p w14:paraId="16033868">
      <w:pPr>
        <w:spacing w:line="520" w:lineRule="exact"/>
        <w:rPr>
          <w:rFonts w:ascii="Times New Roman" w:hAnsi="Times New Roman"/>
          <w:b/>
          <w:szCs w:val="32"/>
        </w:rPr>
      </w:pPr>
    </w:p>
    <w:p w14:paraId="439E7C5C">
      <w:pPr>
        <w:spacing w:line="520" w:lineRule="exact"/>
        <w:rPr>
          <w:rFonts w:ascii="Times New Roman" w:hAnsi="Times New Roman"/>
          <w:b/>
          <w:szCs w:val="32"/>
        </w:rPr>
      </w:pPr>
    </w:p>
    <w:p w14:paraId="2FCA4B68">
      <w:pPr>
        <w:spacing w:line="520" w:lineRule="exact"/>
        <w:rPr>
          <w:rFonts w:ascii="Times New Roman" w:hAnsi="Times New Roman"/>
          <w:b/>
          <w:szCs w:val="32"/>
        </w:rPr>
      </w:pPr>
    </w:p>
    <w:p w14:paraId="3E6A6FAE">
      <w:pPr>
        <w:spacing w:line="520" w:lineRule="exact"/>
        <w:rPr>
          <w:rFonts w:ascii="Times New Roman" w:hAnsi="Times New Roman"/>
          <w:b/>
          <w:szCs w:val="32"/>
        </w:rPr>
      </w:pPr>
    </w:p>
    <w:p w14:paraId="202489C8">
      <w:pPr>
        <w:spacing w:line="520" w:lineRule="exact"/>
        <w:rPr>
          <w:rFonts w:ascii="Times New Roman" w:hAnsi="Times New Roman"/>
          <w:b/>
          <w:szCs w:val="32"/>
        </w:rPr>
      </w:pPr>
      <w:r>
        <w:rPr>
          <w:rFonts w:ascii="Times New Roman" w:hAnsi="Times New Roman"/>
        </w:rPr>
        <mc:AlternateContent>
          <mc:Choice Requires="wps">
            <w:drawing>
              <wp:anchor distT="0" distB="0" distL="114300" distR="114300" simplePos="0" relativeHeight="251661312" behindDoc="0" locked="0" layoutInCell="1" allowOverlap="1">
                <wp:simplePos x="0" y="0"/>
                <wp:positionH relativeFrom="column">
                  <wp:posOffset>2907030</wp:posOffset>
                </wp:positionH>
                <wp:positionV relativeFrom="paragraph">
                  <wp:posOffset>335280</wp:posOffset>
                </wp:positionV>
                <wp:extent cx="2802890" cy="1727835"/>
                <wp:effectExtent l="0" t="0" r="0" b="5715"/>
                <wp:wrapNone/>
                <wp:docPr id="9" name="Text Box 17"/>
                <wp:cNvGraphicFramePr/>
                <a:graphic xmlns:a="http://schemas.openxmlformats.org/drawingml/2006/main">
                  <a:graphicData uri="http://schemas.microsoft.com/office/word/2010/wordprocessingShape">
                    <wps:wsp>
                      <wps:cNvSpPr txBox="1">
                        <a:spLocks noChangeArrowheads="1"/>
                      </wps:cNvSpPr>
                      <wps:spPr bwMode="auto">
                        <a:xfrm>
                          <a:off x="0" y="0"/>
                          <a:ext cx="2802890" cy="1727835"/>
                        </a:xfrm>
                        <a:prstGeom prst="rect">
                          <a:avLst/>
                        </a:prstGeom>
                        <a:solidFill>
                          <a:srgbClr val="FFFFFF"/>
                        </a:solidFill>
                        <a:ln w="9525">
                          <a:solidFill>
                            <a:srgbClr val="000000"/>
                          </a:solidFill>
                          <a:prstDash val="dash"/>
                          <a:miter lim="800000"/>
                        </a:ln>
                      </wps:spPr>
                      <wps:txbx>
                        <w:txbxContent>
                          <w:p w14:paraId="5F8E24FD">
                            <w:pPr>
                              <w:spacing w:line="400" w:lineRule="exact"/>
                              <w:jc w:val="center"/>
                              <w:rPr>
                                <w:rFonts w:ascii="宋体" w:hAnsi="宋体"/>
                                <w:sz w:val="28"/>
                                <w:szCs w:val="28"/>
                              </w:rPr>
                            </w:pPr>
                          </w:p>
                          <w:p w14:paraId="6C823365">
                            <w:pPr>
                              <w:jc w:val="center"/>
                              <w:rPr>
                                <w:rFonts w:ascii="宋体" w:hAnsi="宋体"/>
                                <w:sz w:val="28"/>
                                <w:szCs w:val="28"/>
                              </w:rPr>
                            </w:pPr>
                            <w:r>
                              <w:rPr>
                                <w:rFonts w:hint="eastAsia" w:ascii="宋体" w:hAnsi="宋体"/>
                                <w:sz w:val="28"/>
                                <w:szCs w:val="28"/>
                              </w:rPr>
                              <w:t>授权代表身份证复印件</w:t>
                            </w:r>
                          </w:p>
                          <w:p w14:paraId="373E8AE9">
                            <w:pPr>
                              <w:jc w:val="center"/>
                              <w:rPr>
                                <w:rFonts w:ascii="宋体" w:hAnsi="宋体"/>
                                <w:sz w:val="28"/>
                                <w:szCs w:val="28"/>
                              </w:rPr>
                            </w:pPr>
                            <w:r>
                              <w:rPr>
                                <w:rFonts w:hint="eastAsia" w:ascii="宋体" w:hAnsi="宋体"/>
                                <w:sz w:val="28"/>
                                <w:szCs w:val="28"/>
                              </w:rPr>
                              <w:t>（人像面）</w:t>
                            </w:r>
                          </w:p>
                        </w:txbxContent>
                      </wps:txbx>
                      <wps:bodyPr rot="0" vert="horz" wrap="square" lIns="91440" tIns="45720" rIns="91440" bIns="45720" anchor="ctr" anchorCtr="0" upright="1">
                        <a:noAutofit/>
                      </wps:bodyPr>
                    </wps:wsp>
                  </a:graphicData>
                </a:graphic>
              </wp:anchor>
            </w:drawing>
          </mc:Choice>
          <mc:Fallback>
            <w:pict>
              <v:shape id="Text Box 17" o:spid="_x0000_s1026" o:spt="202" type="#_x0000_t202" style="position:absolute;left:0pt;margin-left:228.9pt;margin-top:26.4pt;height:136.05pt;width:220.7pt;z-index:251661312;v-text-anchor:middle;mso-width-relative:page;mso-height-relative:page;" fillcolor="#FFFFFF" filled="t" stroked="t" coordsize="21600,21600" o:gfxdata="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5GZgD2AAAAAoBAAAPAAAAAAAAAAEAIAAAACIAAABk&#10;cnMvZG93bnJldi54bWxQSwECFAAUAAAACACHTuJAgVGsXj8CAACiBAAADgAAAAAAAAABACAAAAAn&#10;AQAAZHJzL2Uyb0RvYy54bWxQSwUGAAAAAAYABgBZAQAA2AUAAAAA&#10;">
                <v:fill on="t" focussize="0,0"/>
                <v:stroke color="#000000" miterlimit="8" joinstyle="miter" dashstyle="dash"/>
                <v:imagedata o:title=""/>
                <o:lock v:ext="edit" aspectratio="f"/>
                <v:textbox>
                  <w:txbxContent>
                    <w:p w14:paraId="5F8E24FD">
                      <w:pPr>
                        <w:spacing w:line="400" w:lineRule="exact"/>
                        <w:jc w:val="center"/>
                        <w:rPr>
                          <w:rFonts w:ascii="宋体" w:hAnsi="宋体"/>
                          <w:sz w:val="28"/>
                          <w:szCs w:val="28"/>
                        </w:rPr>
                      </w:pPr>
                    </w:p>
                    <w:p w14:paraId="6C823365">
                      <w:pPr>
                        <w:jc w:val="center"/>
                        <w:rPr>
                          <w:rFonts w:ascii="宋体" w:hAnsi="宋体"/>
                          <w:sz w:val="28"/>
                          <w:szCs w:val="28"/>
                        </w:rPr>
                      </w:pPr>
                      <w:r>
                        <w:rPr>
                          <w:rFonts w:hint="eastAsia" w:ascii="宋体" w:hAnsi="宋体"/>
                          <w:sz w:val="28"/>
                          <w:szCs w:val="28"/>
                        </w:rPr>
                        <w:t>授权代表身份证复印件</w:t>
                      </w:r>
                    </w:p>
                    <w:p w14:paraId="373E8AE9">
                      <w:pPr>
                        <w:jc w:val="center"/>
                        <w:rPr>
                          <w:rFonts w:ascii="宋体" w:hAnsi="宋体"/>
                          <w:sz w:val="28"/>
                          <w:szCs w:val="28"/>
                        </w:rPr>
                      </w:pPr>
                      <w:r>
                        <w:rPr>
                          <w:rFonts w:hint="eastAsia" w:ascii="宋体" w:hAnsi="宋体"/>
                          <w:sz w:val="28"/>
                          <w:szCs w:val="28"/>
                        </w:rPr>
                        <w:t>（人像面）</w:t>
                      </w:r>
                    </w:p>
                  </w:txbxContent>
                </v:textbox>
              </v:shape>
            </w:pict>
          </mc:Fallback>
        </mc:AlternateContent>
      </w:r>
      <w:r>
        <w:rPr>
          <w:rFonts w:ascii="Times New Roman" w:hAnsi="Times New Roman"/>
        </w:rPr>
        <mc:AlternateContent>
          <mc:Choice Requires="wps">
            <w:drawing>
              <wp:anchor distT="0" distB="0" distL="114300" distR="114300" simplePos="0" relativeHeight="251662336" behindDoc="0" locked="0" layoutInCell="1" allowOverlap="1">
                <wp:simplePos x="0" y="0"/>
                <wp:positionH relativeFrom="column">
                  <wp:posOffset>-27305</wp:posOffset>
                </wp:positionH>
                <wp:positionV relativeFrom="paragraph">
                  <wp:posOffset>335280</wp:posOffset>
                </wp:positionV>
                <wp:extent cx="2802890" cy="1727835"/>
                <wp:effectExtent l="0" t="0" r="0" b="5715"/>
                <wp:wrapNone/>
                <wp:docPr id="7" name="Text Box 16"/>
                <wp:cNvGraphicFramePr/>
                <a:graphic xmlns:a="http://schemas.openxmlformats.org/drawingml/2006/main">
                  <a:graphicData uri="http://schemas.microsoft.com/office/word/2010/wordprocessingShape">
                    <wps:wsp>
                      <wps:cNvSpPr txBox="1">
                        <a:spLocks noChangeArrowheads="1"/>
                      </wps:cNvSpPr>
                      <wps:spPr bwMode="auto">
                        <a:xfrm>
                          <a:off x="0" y="0"/>
                          <a:ext cx="2802890" cy="1727835"/>
                        </a:xfrm>
                        <a:prstGeom prst="rect">
                          <a:avLst/>
                        </a:prstGeom>
                        <a:solidFill>
                          <a:srgbClr val="FFFFFF"/>
                        </a:solidFill>
                        <a:ln w="9525">
                          <a:solidFill>
                            <a:srgbClr val="000000"/>
                          </a:solidFill>
                          <a:prstDash val="dash"/>
                          <a:miter lim="800000"/>
                        </a:ln>
                      </wps:spPr>
                      <wps:txbx>
                        <w:txbxContent>
                          <w:p w14:paraId="051897D0">
                            <w:pPr>
                              <w:spacing w:line="400" w:lineRule="exact"/>
                              <w:jc w:val="center"/>
                              <w:rPr>
                                <w:rFonts w:ascii="宋体" w:hAnsi="宋体"/>
                                <w:sz w:val="28"/>
                                <w:szCs w:val="28"/>
                              </w:rPr>
                            </w:pPr>
                          </w:p>
                          <w:p w14:paraId="7F83D7DE">
                            <w:pPr>
                              <w:jc w:val="center"/>
                              <w:rPr>
                                <w:rFonts w:ascii="宋体" w:hAnsi="宋体"/>
                                <w:sz w:val="28"/>
                                <w:szCs w:val="28"/>
                              </w:rPr>
                            </w:pPr>
                            <w:r>
                              <w:rPr>
                                <w:rFonts w:hint="eastAsia" w:ascii="宋体" w:hAnsi="宋体"/>
                                <w:sz w:val="28"/>
                                <w:szCs w:val="28"/>
                              </w:rPr>
                              <w:t>授权代表身份证复印件</w:t>
                            </w:r>
                          </w:p>
                          <w:p w14:paraId="05B56E3E">
                            <w:pPr>
                              <w:jc w:val="center"/>
                              <w:rPr>
                                <w:rFonts w:ascii="宋体" w:hAnsi="宋体"/>
                                <w:sz w:val="28"/>
                                <w:szCs w:val="28"/>
                              </w:rPr>
                            </w:pPr>
                            <w:r>
                              <w:rPr>
                                <w:rFonts w:hint="eastAsia" w:ascii="宋体" w:hAnsi="宋体"/>
                                <w:sz w:val="28"/>
                                <w:szCs w:val="28"/>
                              </w:rPr>
                              <w:t>（国徽面）</w:t>
                            </w:r>
                          </w:p>
                        </w:txbxContent>
                      </wps:txbx>
                      <wps:bodyPr rot="0" vert="horz" wrap="square" lIns="91440" tIns="45720" rIns="91440" bIns="45720" anchor="ctr" anchorCtr="0" upright="1">
                        <a:noAutofit/>
                      </wps:bodyPr>
                    </wps:wsp>
                  </a:graphicData>
                </a:graphic>
              </wp:anchor>
            </w:drawing>
          </mc:Choice>
          <mc:Fallback>
            <w:pict>
              <v:shape id="Text Box 16" o:spid="_x0000_s1026" o:spt="202" type="#_x0000_t202" style="position:absolute;left:0pt;margin-left:-2.15pt;margin-top:26.4pt;height:136.05pt;width:220.7pt;z-index:251662336;v-text-anchor:middle;mso-width-relative:page;mso-height-relative:page;" fillcolor="#FFFFFF" filled="t" stroked="t" coordsize="21600,21600" o:gfxdata="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rAqsy1wAAAAkBAAAPAAAAAAAAAAEAIAAAACIAAABk&#10;cnMvZG93bnJldi54bWxQSwECFAAUAAAACACHTuJA6FZ0JkACAACiBAAADgAAAAAAAAABACAAAAAm&#10;AQAAZHJzL2Uyb0RvYy54bWxQSwUGAAAAAAYABgBZAQAA2AUAAAAA&#10;">
                <v:fill on="t" focussize="0,0"/>
                <v:stroke color="#000000" miterlimit="8" joinstyle="miter" dashstyle="dash"/>
                <v:imagedata o:title=""/>
                <o:lock v:ext="edit" aspectratio="f"/>
                <v:textbox>
                  <w:txbxContent>
                    <w:p w14:paraId="051897D0">
                      <w:pPr>
                        <w:spacing w:line="400" w:lineRule="exact"/>
                        <w:jc w:val="center"/>
                        <w:rPr>
                          <w:rFonts w:ascii="宋体" w:hAnsi="宋体"/>
                          <w:sz w:val="28"/>
                          <w:szCs w:val="28"/>
                        </w:rPr>
                      </w:pPr>
                    </w:p>
                    <w:p w14:paraId="7F83D7DE">
                      <w:pPr>
                        <w:jc w:val="center"/>
                        <w:rPr>
                          <w:rFonts w:ascii="宋体" w:hAnsi="宋体"/>
                          <w:sz w:val="28"/>
                          <w:szCs w:val="28"/>
                        </w:rPr>
                      </w:pPr>
                      <w:r>
                        <w:rPr>
                          <w:rFonts w:hint="eastAsia" w:ascii="宋体" w:hAnsi="宋体"/>
                          <w:sz w:val="28"/>
                          <w:szCs w:val="28"/>
                        </w:rPr>
                        <w:t>授权代表身份证复印件</w:t>
                      </w:r>
                    </w:p>
                    <w:p w14:paraId="05B56E3E">
                      <w:pPr>
                        <w:jc w:val="center"/>
                        <w:rPr>
                          <w:rFonts w:ascii="宋体" w:hAnsi="宋体"/>
                          <w:sz w:val="28"/>
                          <w:szCs w:val="28"/>
                        </w:rPr>
                      </w:pPr>
                      <w:r>
                        <w:rPr>
                          <w:rFonts w:hint="eastAsia" w:ascii="宋体" w:hAnsi="宋体"/>
                          <w:sz w:val="28"/>
                          <w:szCs w:val="28"/>
                        </w:rPr>
                        <w:t>（国徽面）</w:t>
                      </w:r>
                    </w:p>
                  </w:txbxContent>
                </v:textbox>
              </v:shape>
            </w:pict>
          </mc:Fallback>
        </mc:AlternateContent>
      </w:r>
    </w:p>
    <w:p w14:paraId="7F1DAD83">
      <w:pPr>
        <w:spacing w:line="520" w:lineRule="exact"/>
        <w:rPr>
          <w:rFonts w:ascii="Times New Roman" w:hAnsi="Times New Roman"/>
          <w:b/>
          <w:szCs w:val="32"/>
        </w:rPr>
      </w:pPr>
    </w:p>
    <w:p w14:paraId="0F4E2AE9">
      <w:pPr>
        <w:spacing w:line="520" w:lineRule="exact"/>
        <w:rPr>
          <w:rFonts w:ascii="Times New Roman" w:hAnsi="Times New Roman"/>
          <w:b/>
          <w:szCs w:val="32"/>
        </w:rPr>
      </w:pPr>
    </w:p>
    <w:p w14:paraId="3DE30AFD">
      <w:pPr>
        <w:spacing w:line="520" w:lineRule="exact"/>
        <w:rPr>
          <w:rFonts w:ascii="Times New Roman" w:hAnsi="Times New Roman"/>
          <w:b/>
          <w:szCs w:val="32"/>
        </w:rPr>
      </w:pPr>
    </w:p>
    <w:p w14:paraId="5192F9C5">
      <w:pPr>
        <w:spacing w:line="520" w:lineRule="exact"/>
        <w:rPr>
          <w:rFonts w:ascii="Times New Roman" w:hAnsi="Times New Roman"/>
          <w:b/>
          <w:szCs w:val="32"/>
        </w:rPr>
      </w:pPr>
    </w:p>
    <w:p w14:paraId="128FC99A">
      <w:pPr>
        <w:spacing w:line="520" w:lineRule="exact"/>
        <w:rPr>
          <w:rFonts w:ascii="Times New Roman" w:hAnsi="Times New Roman"/>
          <w:b/>
          <w:szCs w:val="32"/>
        </w:rPr>
      </w:pPr>
    </w:p>
    <w:p w14:paraId="7599467B">
      <w:pPr>
        <w:spacing w:line="520" w:lineRule="exact"/>
        <w:ind w:firstLine="482"/>
        <w:rPr>
          <w:rFonts w:ascii="Times New Roman" w:hAnsi="Times New Roman"/>
          <w:b/>
          <w:szCs w:val="32"/>
        </w:rPr>
      </w:pPr>
    </w:p>
    <w:p w14:paraId="31BBD56B">
      <w:pPr>
        <w:ind w:firstLine="480" w:firstLineChars="200"/>
        <w:rPr>
          <w:rFonts w:ascii="Times New Roman" w:hAnsi="Times New Roman"/>
          <w:bCs/>
          <w:szCs w:val="28"/>
        </w:rPr>
      </w:pPr>
      <w:r>
        <w:rPr>
          <w:rFonts w:hint="eastAsia" w:ascii="Times New Roman" w:hAnsi="Times New Roman"/>
          <w:bCs/>
          <w:szCs w:val="28"/>
        </w:rPr>
        <w:t>身份证关键信息应当清晰可辨。</w:t>
      </w:r>
    </w:p>
    <w:p w14:paraId="12F5F242">
      <w:pPr>
        <w:spacing w:line="520" w:lineRule="exact"/>
        <w:ind w:firstLine="482"/>
        <w:rPr>
          <w:rFonts w:ascii="Times New Roman" w:hAnsi="Times New Roman"/>
          <w:b/>
          <w:szCs w:val="32"/>
        </w:rPr>
      </w:pPr>
    </w:p>
    <w:p w14:paraId="264D0240">
      <w:pPr>
        <w:spacing w:line="520" w:lineRule="exact"/>
        <w:ind w:firstLine="482"/>
        <w:rPr>
          <w:rFonts w:ascii="Times New Roman" w:hAnsi="Times New Roman"/>
          <w:b/>
          <w:szCs w:val="32"/>
        </w:rPr>
      </w:pPr>
    </w:p>
    <w:p w14:paraId="764482D9">
      <w:pPr>
        <w:spacing w:line="600" w:lineRule="exact"/>
        <w:ind w:firstLine="480"/>
        <w:rPr>
          <w:rFonts w:ascii="Times New Roman" w:hAnsi="Times New Roman" w:eastAsia="黑体"/>
          <w:sz w:val="32"/>
          <w:szCs w:val="32"/>
        </w:rPr>
      </w:pPr>
      <w:r>
        <w:rPr>
          <w:rFonts w:ascii="Times New Roman" w:hAnsi="Times New Roman"/>
          <w:szCs w:val="24"/>
        </w:rPr>
        <w:br w:type="page"/>
      </w:r>
    </w:p>
    <w:p w14:paraId="7E5F4372">
      <w:pPr>
        <w:pStyle w:val="4"/>
        <w:numPr>
          <w:ilvl w:val="0"/>
          <w:numId w:val="0"/>
        </w:numPr>
        <w:rPr>
          <w:rFonts w:ascii="Times New Roman" w:hAnsi="Times New Roman"/>
        </w:rPr>
      </w:pPr>
      <w:bookmarkStart w:id="40" w:name="_Toc151459503"/>
      <w:bookmarkStart w:id="41" w:name="_Toc494"/>
      <w:r>
        <w:rPr>
          <w:rFonts w:hint="eastAsia" w:ascii="Times New Roman" w:hAnsi="Times New Roman"/>
        </w:rPr>
        <w:t>附件</w:t>
      </w:r>
      <w:bookmarkEnd w:id="40"/>
      <w:r>
        <w:rPr>
          <w:rFonts w:ascii="Times New Roman" w:hAnsi="Times New Roman"/>
        </w:rPr>
        <w:t xml:space="preserve">3 </w:t>
      </w:r>
      <w:r>
        <w:rPr>
          <w:rFonts w:hint="eastAsia" w:ascii="Times New Roman" w:hAnsi="Times New Roman"/>
        </w:rPr>
        <w:t>保密协议</w:t>
      </w:r>
      <w:bookmarkEnd w:id="41"/>
    </w:p>
    <w:p w14:paraId="33B58583">
      <w:pPr>
        <w:spacing w:before="158" w:beforeLines="50" w:after="158" w:afterLines="50" w:line="592" w:lineRule="exact"/>
        <w:jc w:val="center"/>
        <w:rPr>
          <w:rFonts w:ascii="Times New Roman" w:hAnsi="Times New Roman" w:eastAsia="方正小标宋简体"/>
          <w:sz w:val="44"/>
          <w:szCs w:val="24"/>
        </w:rPr>
      </w:pPr>
      <w:r>
        <w:rPr>
          <w:rFonts w:hint="eastAsia" w:ascii="Times New Roman" w:hAnsi="Times New Roman" w:eastAsia="方正小标宋简体"/>
          <w:sz w:val="44"/>
          <w:szCs w:val="24"/>
        </w:rPr>
        <w:t>保密协议</w:t>
      </w:r>
    </w:p>
    <w:p w14:paraId="2C554885">
      <w:pPr>
        <w:spacing w:before="317" w:beforeLines="100" w:line="440" w:lineRule="exact"/>
        <w:rPr>
          <w:rFonts w:ascii="Times New Roman" w:hAnsi="Times New Roman"/>
          <w:szCs w:val="21"/>
        </w:rPr>
      </w:pPr>
      <w:r>
        <w:rPr>
          <w:rFonts w:hint="eastAsia" w:ascii="Times New Roman" w:hAnsi="Times New Roman"/>
          <w:szCs w:val="21"/>
        </w:rPr>
        <w:t>甲</w:t>
      </w:r>
      <w:r>
        <w:rPr>
          <w:rFonts w:ascii="Times New Roman" w:hAnsi="Times New Roman"/>
          <w:szCs w:val="21"/>
        </w:rPr>
        <w:t xml:space="preserve">  </w:t>
      </w:r>
      <w:r>
        <w:rPr>
          <w:rFonts w:hint="eastAsia" w:ascii="Times New Roman" w:hAnsi="Times New Roman"/>
          <w:szCs w:val="21"/>
        </w:rPr>
        <w:t>方：</w:t>
      </w:r>
      <w:r>
        <w:rPr>
          <w:rFonts w:hint="eastAsia" w:ascii="Times New Roman" w:hAnsi="Times New Roman"/>
          <w:szCs w:val="21"/>
          <w:lang w:val="en-US" w:eastAsia="zh-CN"/>
        </w:rPr>
        <w:t>某单位</w:t>
      </w:r>
      <w:r>
        <w:rPr>
          <w:rFonts w:hint="eastAsia" w:ascii="Times New Roman" w:hAnsi="Times New Roman"/>
          <w:szCs w:val="21"/>
        </w:rPr>
        <w:t>（招标人）</w:t>
      </w:r>
    </w:p>
    <w:p w14:paraId="12C36364">
      <w:pPr>
        <w:spacing w:line="440" w:lineRule="exact"/>
        <w:rPr>
          <w:rFonts w:ascii="Times New Roman" w:hAnsi="Times New Roman"/>
          <w:b/>
          <w:szCs w:val="21"/>
        </w:rPr>
      </w:pPr>
      <w:r>
        <w:rPr>
          <w:rFonts w:hint="eastAsia" w:ascii="Times New Roman" w:hAnsi="Times New Roman"/>
          <w:szCs w:val="21"/>
        </w:rPr>
        <w:t>乙</w:t>
      </w:r>
      <w:r>
        <w:rPr>
          <w:rFonts w:ascii="Times New Roman" w:hAnsi="Times New Roman"/>
          <w:szCs w:val="21"/>
        </w:rPr>
        <w:t xml:space="preserve">  </w:t>
      </w:r>
      <w:r>
        <w:rPr>
          <w:rFonts w:hint="eastAsia" w:ascii="Times New Roman" w:hAnsi="Times New Roman"/>
          <w:szCs w:val="21"/>
        </w:rPr>
        <w:t>方：×××××××××××（投标人）</w:t>
      </w:r>
    </w:p>
    <w:p w14:paraId="60C5275B">
      <w:pPr>
        <w:spacing w:line="440" w:lineRule="exact"/>
        <w:rPr>
          <w:rFonts w:ascii="Times New Roman" w:hAnsi="Times New Roman"/>
          <w:b/>
          <w:szCs w:val="21"/>
        </w:rPr>
      </w:pPr>
    </w:p>
    <w:p w14:paraId="278EB334">
      <w:pPr>
        <w:spacing w:line="440" w:lineRule="exact"/>
        <w:ind w:firstLine="480" w:firstLineChars="200"/>
        <w:jc w:val="both"/>
        <w:rPr>
          <w:rFonts w:ascii="Times New Roman" w:hAnsi="Times New Roman"/>
          <w:szCs w:val="21"/>
        </w:rPr>
      </w:pPr>
      <w:r>
        <w:rPr>
          <w:rFonts w:hint="eastAsia" w:ascii="Times New Roman" w:hAnsi="Times New Roman"/>
          <w:szCs w:val="21"/>
        </w:rPr>
        <w:t>为保证编号为</w:t>
      </w:r>
      <w:r>
        <w:rPr>
          <w:rFonts w:ascii="Times New Roman" w:hAnsi="Times New Roman"/>
          <w:szCs w:val="21"/>
          <w:u w:val="single"/>
        </w:rPr>
        <w:t xml:space="preserve">  （项目编号）  </w:t>
      </w:r>
      <w:r>
        <w:rPr>
          <w:rFonts w:hint="eastAsia" w:ascii="Times New Roman" w:hAnsi="Times New Roman"/>
          <w:szCs w:val="21"/>
        </w:rPr>
        <w:t>的</w:t>
      </w:r>
      <w:r>
        <w:rPr>
          <w:rFonts w:ascii="Times New Roman" w:hAnsi="Times New Roman"/>
          <w:szCs w:val="21"/>
          <w:u w:val="single"/>
        </w:rPr>
        <w:t xml:space="preserve">  （项目名称）  </w:t>
      </w:r>
      <w:r>
        <w:rPr>
          <w:rFonts w:hint="eastAsia" w:ascii="Times New Roman" w:hAnsi="Times New Roman"/>
          <w:szCs w:val="21"/>
        </w:rPr>
        <w:t>项目顺利进行，各方应严格按照《中华人民共和国保守国家秘密法》和军队有关保密要求，遵守保密规定、履行保密职责、承担保密义务，确保项目安全。乙方承诺履行以下保密义务：</w:t>
      </w:r>
    </w:p>
    <w:p w14:paraId="3923C2A6">
      <w:pPr>
        <w:spacing w:line="440" w:lineRule="exact"/>
        <w:ind w:firstLine="480" w:firstLineChars="200"/>
        <w:jc w:val="both"/>
        <w:rPr>
          <w:rFonts w:ascii="Times New Roman" w:hAnsi="Times New Roman"/>
          <w:szCs w:val="21"/>
        </w:rPr>
      </w:pPr>
      <w:r>
        <w:rPr>
          <w:rFonts w:hint="eastAsia" w:ascii="Times New Roman" w:hAnsi="Times New Roman"/>
          <w:szCs w:val="21"/>
        </w:rPr>
        <w:t>一、按照国家保密法律、法规及军队有关保密要求，采取严密的保密措施，配备与承担本项目相适应的人员、设施设备等保密条件。</w:t>
      </w:r>
    </w:p>
    <w:p w14:paraId="0708146E">
      <w:pPr>
        <w:spacing w:line="440" w:lineRule="exact"/>
        <w:ind w:firstLine="480" w:firstLineChars="200"/>
        <w:jc w:val="both"/>
        <w:rPr>
          <w:rFonts w:ascii="Times New Roman" w:hAnsi="Times New Roman"/>
          <w:szCs w:val="21"/>
        </w:rPr>
      </w:pPr>
      <w:r>
        <w:rPr>
          <w:rFonts w:hint="eastAsia" w:ascii="Times New Roman" w:hAnsi="Times New Roman"/>
          <w:szCs w:val="21"/>
        </w:rPr>
        <w:t>二、严格按照国家、军队保密规定，使用、保管甲方提供的涉密信息，对图文资料、数据信息等衍生品采取同样严格的保密措施，确保信息安全。</w:t>
      </w:r>
    </w:p>
    <w:p w14:paraId="1DB4385F">
      <w:pPr>
        <w:spacing w:line="440" w:lineRule="exact"/>
        <w:ind w:firstLine="480" w:firstLineChars="200"/>
        <w:jc w:val="both"/>
        <w:rPr>
          <w:rFonts w:ascii="Times New Roman" w:hAnsi="Times New Roman"/>
          <w:szCs w:val="21"/>
        </w:rPr>
      </w:pPr>
      <w:r>
        <w:rPr>
          <w:rFonts w:hint="eastAsia" w:ascii="Times New Roman" w:hAnsi="Times New Roman"/>
          <w:szCs w:val="21"/>
        </w:rPr>
        <w:t>三</w:t>
      </w:r>
      <w:r>
        <w:rPr>
          <w:rFonts w:ascii="Times New Roman" w:hAnsi="Times New Roman"/>
          <w:szCs w:val="21"/>
        </w:rPr>
        <w:t>、</w:t>
      </w:r>
      <w:r>
        <w:rPr>
          <w:rFonts w:hint="eastAsia" w:ascii="Times New Roman" w:hAnsi="Times New Roman"/>
          <w:szCs w:val="21"/>
        </w:rPr>
        <w:t>参加本次采购活动的相关人员均已知悉</w:t>
      </w:r>
      <w:r>
        <w:rPr>
          <w:rFonts w:ascii="Times New Roman" w:hAnsi="Times New Roman"/>
          <w:szCs w:val="21"/>
        </w:rPr>
        <w:t>保密协议内容</w:t>
      </w:r>
      <w:r>
        <w:rPr>
          <w:rFonts w:hint="eastAsia" w:ascii="Times New Roman" w:hAnsi="Times New Roman"/>
          <w:szCs w:val="21"/>
        </w:rPr>
        <w:t>，将严格遵守国家和军队的保密法律和有关规定</w:t>
      </w:r>
      <w:r>
        <w:rPr>
          <w:rFonts w:ascii="Times New Roman" w:hAnsi="Times New Roman"/>
          <w:szCs w:val="21"/>
        </w:rPr>
        <w:t>，承诺</w:t>
      </w:r>
      <w:r>
        <w:rPr>
          <w:rFonts w:hint="eastAsia" w:ascii="Times New Roman" w:hAnsi="Times New Roman"/>
          <w:szCs w:val="21"/>
        </w:rPr>
        <w:t>将承担</w:t>
      </w:r>
      <w:r>
        <w:rPr>
          <w:rFonts w:ascii="Times New Roman" w:hAnsi="Times New Roman"/>
          <w:szCs w:val="21"/>
        </w:rPr>
        <w:t>保密责任、履行保密义务</w:t>
      </w:r>
      <w:r>
        <w:rPr>
          <w:rFonts w:hint="eastAsia" w:ascii="Times New Roman" w:hAnsi="Times New Roman"/>
          <w:szCs w:val="21"/>
        </w:rPr>
        <w:t>。</w:t>
      </w:r>
    </w:p>
    <w:p w14:paraId="2ACA223A">
      <w:pPr>
        <w:spacing w:line="440" w:lineRule="exact"/>
        <w:ind w:firstLine="480" w:firstLineChars="200"/>
        <w:jc w:val="both"/>
        <w:rPr>
          <w:rFonts w:ascii="Times New Roman" w:hAnsi="Times New Roman"/>
          <w:szCs w:val="21"/>
        </w:rPr>
      </w:pPr>
      <w:r>
        <w:rPr>
          <w:rFonts w:hint="eastAsia" w:ascii="Times New Roman" w:hAnsi="Times New Roman"/>
          <w:szCs w:val="21"/>
        </w:rPr>
        <w:t>四</w:t>
      </w:r>
      <w:r>
        <w:rPr>
          <w:rFonts w:ascii="Times New Roman" w:hAnsi="Times New Roman"/>
          <w:szCs w:val="21"/>
        </w:rPr>
        <w:t>、</w:t>
      </w:r>
      <w:r>
        <w:rPr>
          <w:rFonts w:hint="eastAsia" w:ascii="Times New Roman" w:hAnsi="Times New Roman"/>
          <w:szCs w:val="21"/>
        </w:rPr>
        <w:t>对所获得的与本项目相关的所有信息，不传播、不扩散至与本项目无关的单位、个人，并严格控制知悉</w:t>
      </w:r>
      <w:r>
        <w:rPr>
          <w:rFonts w:ascii="Times New Roman" w:hAnsi="Times New Roman"/>
          <w:szCs w:val="21"/>
        </w:rPr>
        <w:t>项目</w:t>
      </w:r>
      <w:r>
        <w:rPr>
          <w:rFonts w:hint="eastAsia" w:ascii="Times New Roman" w:hAnsi="Times New Roman"/>
          <w:szCs w:val="21"/>
        </w:rPr>
        <w:t>信息</w:t>
      </w:r>
      <w:r>
        <w:rPr>
          <w:rFonts w:ascii="Times New Roman" w:hAnsi="Times New Roman"/>
          <w:szCs w:val="21"/>
        </w:rPr>
        <w:t>的</w:t>
      </w:r>
      <w:r>
        <w:rPr>
          <w:rFonts w:hint="eastAsia" w:ascii="Times New Roman" w:hAnsi="Times New Roman"/>
          <w:szCs w:val="21"/>
        </w:rPr>
        <w:t>人员范围。</w:t>
      </w:r>
    </w:p>
    <w:p w14:paraId="3D502FC7">
      <w:pPr>
        <w:spacing w:line="440" w:lineRule="exact"/>
        <w:ind w:firstLine="480" w:firstLineChars="200"/>
        <w:jc w:val="both"/>
        <w:rPr>
          <w:rFonts w:ascii="Times New Roman" w:hAnsi="Times New Roman"/>
          <w:szCs w:val="21"/>
        </w:rPr>
      </w:pPr>
      <w:r>
        <w:rPr>
          <w:rFonts w:hint="eastAsia" w:ascii="Times New Roman" w:hAnsi="Times New Roman"/>
          <w:szCs w:val="21"/>
        </w:rPr>
        <w:t>五</w:t>
      </w:r>
      <w:r>
        <w:rPr>
          <w:rFonts w:ascii="Times New Roman" w:hAnsi="Times New Roman"/>
          <w:szCs w:val="21"/>
        </w:rPr>
        <w:t>、未经</w:t>
      </w:r>
      <w:r>
        <w:rPr>
          <w:rFonts w:hint="eastAsia" w:ascii="Times New Roman" w:hAnsi="Times New Roman"/>
          <w:szCs w:val="21"/>
        </w:rPr>
        <w:t>甲方</w:t>
      </w:r>
      <w:r>
        <w:rPr>
          <w:rFonts w:ascii="Times New Roman" w:hAnsi="Times New Roman"/>
          <w:szCs w:val="21"/>
        </w:rPr>
        <w:t>审查批准，不</w:t>
      </w:r>
      <w:r>
        <w:rPr>
          <w:rFonts w:hint="eastAsia" w:ascii="Times New Roman" w:hAnsi="Times New Roman"/>
          <w:szCs w:val="21"/>
        </w:rPr>
        <w:t>得</w:t>
      </w:r>
      <w:r>
        <w:rPr>
          <w:rFonts w:ascii="Times New Roman" w:hAnsi="Times New Roman"/>
          <w:szCs w:val="21"/>
        </w:rPr>
        <w:t>在互联网、通信媒体等发</w:t>
      </w:r>
      <w:r>
        <w:rPr>
          <w:rFonts w:hint="eastAsia" w:ascii="Times New Roman" w:hAnsi="Times New Roman"/>
          <w:szCs w:val="21"/>
        </w:rPr>
        <w:t>布</w:t>
      </w:r>
      <w:r>
        <w:rPr>
          <w:rFonts w:ascii="Times New Roman" w:hAnsi="Times New Roman"/>
          <w:szCs w:val="21"/>
        </w:rPr>
        <w:t>涉及此次采购项目相关内容或</w:t>
      </w:r>
      <w:r>
        <w:rPr>
          <w:rFonts w:hint="eastAsia" w:ascii="Times New Roman" w:hAnsi="Times New Roman"/>
          <w:szCs w:val="21"/>
        </w:rPr>
        <w:t>资讯，不私自对外宣传、报道。</w:t>
      </w:r>
    </w:p>
    <w:p w14:paraId="11895C63">
      <w:pPr>
        <w:spacing w:line="440" w:lineRule="exact"/>
        <w:ind w:firstLine="480" w:firstLineChars="200"/>
        <w:jc w:val="both"/>
        <w:rPr>
          <w:rFonts w:ascii="Times New Roman" w:hAnsi="Times New Roman"/>
          <w:szCs w:val="21"/>
        </w:rPr>
      </w:pPr>
      <w:r>
        <w:rPr>
          <w:rFonts w:hint="eastAsia" w:ascii="Times New Roman" w:hAnsi="Times New Roman"/>
          <w:szCs w:val="21"/>
        </w:rPr>
        <w:t>六、涉嫌发生失泄密事件，乙方应当及时上报</w:t>
      </w:r>
      <w:r>
        <w:rPr>
          <w:rFonts w:ascii="Times New Roman" w:hAnsi="Times New Roman"/>
          <w:szCs w:val="21"/>
        </w:rPr>
        <w:t>并</w:t>
      </w:r>
      <w:r>
        <w:rPr>
          <w:rFonts w:hint="eastAsia" w:ascii="Times New Roman" w:hAnsi="Times New Roman"/>
          <w:szCs w:val="21"/>
        </w:rPr>
        <w:t>采取相应补救措施，尽全力降低危害程度。</w:t>
      </w:r>
    </w:p>
    <w:p w14:paraId="38503321">
      <w:pPr>
        <w:spacing w:line="440" w:lineRule="exact"/>
        <w:ind w:firstLine="480" w:firstLineChars="200"/>
        <w:jc w:val="both"/>
        <w:rPr>
          <w:rFonts w:ascii="Times New Roman" w:hAnsi="Times New Roman"/>
          <w:szCs w:val="21"/>
        </w:rPr>
      </w:pPr>
      <w:r>
        <w:rPr>
          <w:rFonts w:hint="eastAsia" w:ascii="Times New Roman" w:hAnsi="Times New Roman"/>
          <w:szCs w:val="21"/>
        </w:rPr>
        <w:t>七</w:t>
      </w:r>
      <w:r>
        <w:rPr>
          <w:rFonts w:ascii="Times New Roman" w:hAnsi="Times New Roman"/>
          <w:szCs w:val="21"/>
        </w:rPr>
        <w:t>、</w:t>
      </w:r>
      <w:r>
        <w:rPr>
          <w:rFonts w:hint="eastAsia" w:ascii="Times New Roman" w:hAnsi="Times New Roman"/>
          <w:szCs w:val="21"/>
        </w:rPr>
        <w:t>由于乙方原因发生的失泄密事件（案件）或违反上述承诺，而导致甲方和国家利益受到损失的，将由乙方承担法律责任。</w:t>
      </w:r>
    </w:p>
    <w:p w14:paraId="7B598AD7">
      <w:pPr>
        <w:spacing w:line="440" w:lineRule="exact"/>
        <w:ind w:firstLine="480" w:firstLineChars="200"/>
        <w:jc w:val="both"/>
        <w:rPr>
          <w:rFonts w:ascii="Times New Roman" w:hAnsi="Times New Roman" w:eastAsia="仿宋_GB2312"/>
          <w:bCs/>
          <w:sz w:val="32"/>
          <w:szCs w:val="32"/>
        </w:rPr>
      </w:pPr>
      <w:r>
        <w:rPr>
          <w:rFonts w:hint="eastAsia" w:ascii="Times New Roman" w:hAnsi="Times New Roman"/>
          <w:szCs w:val="21"/>
        </w:rPr>
        <w:t>八、本协议自乙方法定代表人或授权代表签字并加盖公章之日起生效。</w:t>
      </w:r>
    </w:p>
    <w:p w14:paraId="6B5F0CAB">
      <w:pPr>
        <w:spacing w:line="440" w:lineRule="exact"/>
        <w:rPr>
          <w:rFonts w:ascii="Times New Roman" w:hAnsi="Times New Roman"/>
          <w:szCs w:val="21"/>
        </w:rPr>
      </w:pPr>
    </w:p>
    <w:p w14:paraId="51EB07C9">
      <w:pPr>
        <w:tabs>
          <w:tab w:val="left" w:pos="7371"/>
        </w:tabs>
        <w:spacing w:line="440" w:lineRule="exact"/>
        <w:ind w:firstLine="4394" w:firstLineChars="1831"/>
        <w:rPr>
          <w:rFonts w:ascii="Times New Roman" w:hAnsi="Times New Roman"/>
          <w:szCs w:val="21"/>
        </w:rPr>
      </w:pPr>
      <w:r>
        <w:rPr>
          <w:rFonts w:hint="eastAsia" w:ascii="Times New Roman" w:hAnsi="Times New Roman"/>
          <w:szCs w:val="21"/>
        </w:rPr>
        <w:t>投标人名称（公章）：</w:t>
      </w:r>
    </w:p>
    <w:p w14:paraId="0FDDF536">
      <w:pPr>
        <w:tabs>
          <w:tab w:val="left" w:pos="7371"/>
        </w:tabs>
        <w:spacing w:line="440" w:lineRule="exact"/>
        <w:ind w:firstLine="4394" w:firstLineChars="1831"/>
        <w:rPr>
          <w:rFonts w:ascii="Times New Roman" w:hAnsi="Times New Roman"/>
          <w:szCs w:val="21"/>
        </w:rPr>
      </w:pPr>
      <w:r>
        <w:rPr>
          <w:rFonts w:hint="eastAsia" w:ascii="Times New Roman" w:hAnsi="Times New Roman"/>
          <w:szCs w:val="21"/>
        </w:rPr>
        <w:t>法定代表人或授权代表（签字）：</w:t>
      </w:r>
    </w:p>
    <w:p w14:paraId="2667F0BB">
      <w:pPr>
        <w:tabs>
          <w:tab w:val="left" w:pos="7371"/>
        </w:tabs>
        <w:spacing w:line="440" w:lineRule="exact"/>
        <w:ind w:firstLine="4394" w:firstLineChars="1831"/>
        <w:rPr>
          <w:rFonts w:ascii="Times New Roman" w:hAnsi="Times New Roman"/>
          <w:szCs w:val="24"/>
        </w:rPr>
      </w:pPr>
      <w:r>
        <w:rPr>
          <w:rFonts w:hint="eastAsia" w:ascii="Times New Roman" w:hAnsi="Times New Roman"/>
          <w:szCs w:val="21"/>
        </w:rPr>
        <w:t>日</w:t>
      </w:r>
      <w:r>
        <w:rPr>
          <w:rFonts w:ascii="Times New Roman" w:hAnsi="Times New Roman"/>
          <w:szCs w:val="21"/>
        </w:rPr>
        <w:t xml:space="preserve">    </w:t>
      </w:r>
      <w:r>
        <w:rPr>
          <w:rFonts w:hint="eastAsia" w:ascii="Times New Roman" w:hAnsi="Times New Roman"/>
          <w:szCs w:val="21"/>
        </w:rPr>
        <w:t>期：</w:t>
      </w:r>
      <w:r>
        <w:rPr>
          <w:rFonts w:ascii="Times New Roman" w:hAnsi="Times New Roman"/>
          <w:szCs w:val="21"/>
        </w:rPr>
        <w:t>20</w:t>
      </w:r>
      <w:r>
        <w:rPr>
          <w:rFonts w:hint="eastAsia" w:ascii="Times New Roman" w:hAnsi="Times New Roman"/>
          <w:szCs w:val="21"/>
          <w:u w:val="single"/>
        </w:rPr>
        <w:t>××</w:t>
      </w:r>
      <w:r>
        <w:rPr>
          <w:rFonts w:hint="eastAsia" w:ascii="Times New Roman" w:hAnsi="Times New Roman"/>
          <w:szCs w:val="21"/>
        </w:rPr>
        <w:t>年</w:t>
      </w:r>
      <w:r>
        <w:rPr>
          <w:rFonts w:hint="eastAsia" w:ascii="Times New Roman" w:hAnsi="Times New Roman"/>
          <w:szCs w:val="21"/>
          <w:u w:val="single"/>
        </w:rPr>
        <w:t>××</w:t>
      </w:r>
      <w:r>
        <w:rPr>
          <w:rFonts w:hint="eastAsia" w:ascii="Times New Roman" w:hAnsi="Times New Roman"/>
          <w:szCs w:val="21"/>
        </w:rPr>
        <w:t>月</w:t>
      </w:r>
      <w:r>
        <w:rPr>
          <w:rFonts w:hint="eastAsia" w:ascii="Times New Roman" w:hAnsi="Times New Roman"/>
          <w:szCs w:val="21"/>
          <w:u w:val="single"/>
        </w:rPr>
        <w:t>××</w:t>
      </w:r>
      <w:r>
        <w:rPr>
          <w:rFonts w:hint="eastAsia" w:ascii="Times New Roman" w:hAnsi="Times New Roman"/>
          <w:szCs w:val="21"/>
        </w:rPr>
        <w:t>日</w:t>
      </w:r>
      <w:r>
        <w:rPr>
          <w:rFonts w:ascii="Times New Roman" w:hAnsi="Times New Roman"/>
          <w:szCs w:val="24"/>
        </w:rPr>
        <w:br w:type="page"/>
      </w:r>
    </w:p>
    <w:p w14:paraId="7A445147">
      <w:pPr>
        <w:spacing w:line="600" w:lineRule="exact"/>
        <w:ind w:firstLine="480"/>
        <w:rPr>
          <w:rFonts w:ascii="Times New Roman" w:hAnsi="Times New Roman" w:eastAsia="黑体"/>
          <w:sz w:val="32"/>
          <w:szCs w:val="32"/>
        </w:rPr>
      </w:pPr>
      <w:r>
        <w:rPr>
          <w:rFonts w:ascii="Times New Roman" w:hAnsi="Times New Roman"/>
        </w:rPr>
        <mc:AlternateContent>
          <mc:Choice Requires="wps">
            <w:drawing>
              <wp:anchor distT="0" distB="0" distL="114300" distR="114300" simplePos="0" relativeHeight="251669504" behindDoc="0" locked="1" layoutInCell="1" allowOverlap="1">
                <wp:simplePos x="0" y="0"/>
                <wp:positionH relativeFrom="column">
                  <wp:posOffset>-122555</wp:posOffset>
                </wp:positionH>
                <wp:positionV relativeFrom="page">
                  <wp:posOffset>1143000</wp:posOffset>
                </wp:positionV>
                <wp:extent cx="5868035" cy="572135"/>
                <wp:effectExtent l="0" t="0" r="0" b="0"/>
                <wp:wrapNone/>
                <wp:docPr id="15" name="文本框 8"/>
                <wp:cNvGraphicFramePr/>
                <a:graphic xmlns:a="http://schemas.openxmlformats.org/drawingml/2006/main">
                  <a:graphicData uri="http://schemas.microsoft.com/office/word/2010/wordprocessingShape">
                    <wps:wsp>
                      <wps:cNvSpPr txBox="1">
                        <a:spLocks noChangeArrowheads="1"/>
                      </wps:cNvSpPr>
                      <wps:spPr bwMode="auto">
                        <a:xfrm>
                          <a:off x="0" y="0"/>
                          <a:ext cx="5868035" cy="572135"/>
                        </a:xfrm>
                        <a:prstGeom prst="rect">
                          <a:avLst/>
                        </a:prstGeom>
                        <a:solidFill>
                          <a:srgbClr val="FFFFFF">
                            <a:alpha val="0"/>
                          </a:srgbClr>
                        </a:solidFill>
                        <a:ln>
                          <a:noFill/>
                        </a:ln>
                      </wps:spPr>
                      <wps:txbx>
                        <w:txbxContent>
                          <w:p w14:paraId="329CB114">
                            <w:pPr>
                              <w:snapToGrid w:val="0"/>
                              <w:jc w:val="center"/>
                              <w:rPr>
                                <w:rFonts w:ascii="方正小标宋简体" w:eastAsia="方正小标宋简体"/>
                                <w:color w:val="FF0000"/>
                                <w:sz w:val="56"/>
                                <w:szCs w:val="64"/>
                              </w:rPr>
                            </w:pPr>
                            <w:r>
                              <w:rPr>
                                <w:rFonts w:hint="eastAsia" w:ascii="方正小标宋简体" w:eastAsia="方正小标宋简体"/>
                                <w:color w:val="FF0000"/>
                                <w:sz w:val="56"/>
                                <w:szCs w:val="64"/>
                              </w:rPr>
                              <w:t>××××××××××××××公司</w:t>
                            </w:r>
                          </w:p>
                          <w:p w14:paraId="24AA370F">
                            <w:pPr>
                              <w:snapToGrid w:val="0"/>
                              <w:ind w:left="-144" w:leftChars="-60" w:right="-122" w:rightChars="-51" w:firstLine="1560"/>
                              <w:jc w:val="center"/>
                              <w:rPr>
                                <w:rFonts w:ascii="方正小标宋简体" w:eastAsia="方正小标宋简体"/>
                                <w:color w:val="FF0000"/>
                                <w:spacing w:val="60"/>
                                <w:sz w:val="66"/>
                                <w:szCs w:val="66"/>
                              </w:rPr>
                            </w:pPr>
                          </w:p>
                        </w:txbxContent>
                      </wps:txbx>
                      <wps:bodyPr rot="0" vert="horz" wrap="square" lIns="0" tIns="0" rIns="0" bIns="0" anchor="t" anchorCtr="0" upright="1">
                        <a:noAutofit/>
                      </wps:bodyPr>
                    </wps:wsp>
                  </a:graphicData>
                </a:graphic>
              </wp:anchor>
            </w:drawing>
          </mc:Choice>
          <mc:Fallback>
            <w:pict>
              <v:shape id="文本框 8" o:spid="_x0000_s1026" o:spt="202" type="#_x0000_t202" style="position:absolute;left:0pt;margin-left:-9.65pt;margin-top:90pt;height:45.05pt;width:462.05pt;mso-position-vertical-relative:page;z-index:251669504;mso-width-relative:page;mso-height-relative:page;" fillcolor="#FFFFFF" filled="t" stroked="f" coordsize="21600,21600" o:gfxdata="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8J4vNcAAAALAQAADwAAAAAAAAABACAAAAAiAAAAZHJzL2Rvd25yZXYueG1sUEsBAhQA&#10;FAAAAAgAh07iQKo7zQgsAgAATAQAAA4AAAAAAAAAAQAgAAAAJgEAAGRycy9lMm9Eb2MueG1sUEsF&#10;BgAAAAAGAAYAWQEAAMQFAAAAAA==&#10;">
                <v:fill on="t" opacity="0f" focussize="0,0"/>
                <v:stroke on="f"/>
                <v:imagedata o:title=""/>
                <o:lock v:ext="edit" aspectratio="f"/>
                <v:textbox inset="0mm,0mm,0mm,0mm">
                  <w:txbxContent>
                    <w:p w14:paraId="329CB114">
                      <w:pPr>
                        <w:snapToGrid w:val="0"/>
                        <w:jc w:val="center"/>
                        <w:rPr>
                          <w:rFonts w:ascii="方正小标宋简体" w:eastAsia="方正小标宋简体"/>
                          <w:color w:val="FF0000"/>
                          <w:sz w:val="56"/>
                          <w:szCs w:val="64"/>
                        </w:rPr>
                      </w:pPr>
                      <w:r>
                        <w:rPr>
                          <w:rFonts w:hint="eastAsia" w:ascii="方正小标宋简体" w:eastAsia="方正小标宋简体"/>
                          <w:color w:val="FF0000"/>
                          <w:sz w:val="56"/>
                          <w:szCs w:val="64"/>
                        </w:rPr>
                        <w:t>××××××××××××××公司</w:t>
                      </w:r>
                    </w:p>
                    <w:p w14:paraId="24AA370F">
                      <w:pPr>
                        <w:snapToGrid w:val="0"/>
                        <w:ind w:left="-144" w:leftChars="-60" w:right="-122" w:rightChars="-51" w:firstLine="1560"/>
                        <w:jc w:val="center"/>
                        <w:rPr>
                          <w:rFonts w:ascii="方正小标宋简体" w:eastAsia="方正小标宋简体"/>
                          <w:color w:val="FF0000"/>
                          <w:spacing w:val="60"/>
                          <w:sz w:val="66"/>
                          <w:szCs w:val="66"/>
                        </w:rPr>
                      </w:pPr>
                    </w:p>
                  </w:txbxContent>
                </v:textbox>
                <w10:anchorlock/>
              </v:shape>
            </w:pict>
          </mc:Fallback>
        </mc:AlternateContent>
      </w:r>
      <w:r>
        <w:rPr>
          <w:rFonts w:ascii="Times New Roman" w:hAnsi="Times New Roman"/>
        </w:rPr>
        <mc:AlternateContent>
          <mc:Choice Requires="wps">
            <w:drawing>
              <wp:anchor distT="0" distB="0" distL="114300" distR="114300" simplePos="0" relativeHeight="251670528" behindDoc="0" locked="1" layoutInCell="1" allowOverlap="1">
                <wp:simplePos x="0" y="0"/>
                <wp:positionH relativeFrom="column">
                  <wp:posOffset>-4445</wp:posOffset>
                </wp:positionH>
                <wp:positionV relativeFrom="paragraph">
                  <wp:posOffset>367665</wp:posOffset>
                </wp:positionV>
                <wp:extent cx="5629910" cy="0"/>
                <wp:effectExtent l="0" t="0" r="8890" b="0"/>
                <wp:wrapNone/>
                <wp:docPr id="16" name="直接连接符 139"/>
                <wp:cNvGraphicFramePr/>
                <a:graphic xmlns:a="http://schemas.openxmlformats.org/drawingml/2006/main">
                  <a:graphicData uri="http://schemas.microsoft.com/office/word/2010/wordprocessingShape">
                    <wps:wsp>
                      <wps:cNvCnPr/>
                      <wps:spPr>
                        <a:xfrm>
                          <a:off x="0" y="0"/>
                          <a:ext cx="5629910" cy="0"/>
                        </a:xfrm>
                        <a:prstGeom prst="line">
                          <a:avLst/>
                        </a:prstGeom>
                        <a:noFill/>
                        <a:ln w="19050" cap="flat" cmpd="sng" algn="ctr">
                          <a:solidFill>
                            <a:srgbClr val="FF0000"/>
                          </a:solidFill>
                          <a:prstDash val="solid"/>
                        </a:ln>
                        <a:effectLst/>
                      </wps:spPr>
                      <wps:bodyPr/>
                    </wps:wsp>
                  </a:graphicData>
                </a:graphic>
              </wp:anchor>
            </w:drawing>
          </mc:Choice>
          <mc:Fallback>
            <w:pict>
              <v:line id="直接连接符 139" o:spid="_x0000_s1026" o:spt="20" style="position:absolute;left:0pt;margin-left:-0.35pt;margin-top:28.95pt;height:0pt;width:443.3pt;z-index:251670528;mso-width-relative:page;mso-height-relative:page;" filled="f" stroked="t" coordsize="21600,21600" o:gfxdata="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IiSru1gAAAAcBAAAP&#10;AAAAAAAAAAEAIAAAACIAAABkcnMvZG93bnJldi54bWxQSwECFAAUAAAACACHTuJAuy6rL+EBAACs&#10;AwAADgAAAAAAAAABACAAAAAlAQAAZHJzL2Uyb0RvYy54bWxQSwUGAAAAAAYABgBZAQAAeAUAAAAA&#10;">
                <v:fill on="f" focussize="0,0"/>
                <v:stroke weight="1.5pt" color="#FF0000" joinstyle="round"/>
                <v:imagedata o:title=""/>
                <o:lock v:ext="edit" aspectratio="f"/>
                <w10:anchorlock/>
              </v:line>
            </w:pict>
          </mc:Fallback>
        </mc:AlternateContent>
      </w:r>
    </w:p>
    <w:p w14:paraId="12F6A17E">
      <w:pPr>
        <w:pStyle w:val="4"/>
        <w:numPr>
          <w:ilvl w:val="0"/>
          <w:numId w:val="0"/>
        </w:numPr>
        <w:rPr>
          <w:rFonts w:ascii="Times New Roman" w:hAnsi="Times New Roman"/>
        </w:rPr>
      </w:pPr>
      <w:bookmarkStart w:id="42" w:name="_Toc20713"/>
      <w:r>
        <w:rPr>
          <w:rFonts w:hint="eastAsia" w:ascii="Times New Roman" w:hAnsi="Times New Roman"/>
        </w:rPr>
        <w:t>附件</w:t>
      </w:r>
      <w:r>
        <w:rPr>
          <w:rFonts w:ascii="Times New Roman" w:hAnsi="Times New Roman"/>
        </w:rPr>
        <w:t xml:space="preserve">4 </w:t>
      </w:r>
      <w:r>
        <w:rPr>
          <w:rFonts w:hint="eastAsia" w:ascii="Times New Roman" w:hAnsi="Times New Roman"/>
        </w:rPr>
        <w:t>声明函</w:t>
      </w:r>
      <w:bookmarkEnd w:id="42"/>
    </w:p>
    <w:p w14:paraId="0CBB30CA">
      <w:pPr>
        <w:spacing w:line="592" w:lineRule="exact"/>
        <w:jc w:val="center"/>
        <w:rPr>
          <w:rFonts w:ascii="Times New Roman" w:hAnsi="Times New Roman" w:eastAsia="方正小标宋简体"/>
          <w:sz w:val="44"/>
          <w:szCs w:val="24"/>
        </w:rPr>
      </w:pPr>
      <w:r>
        <w:rPr>
          <w:rFonts w:hint="eastAsia" w:ascii="Times New Roman" w:hAnsi="Times New Roman" w:eastAsia="方正小标宋简体"/>
          <w:sz w:val="44"/>
          <w:szCs w:val="24"/>
        </w:rPr>
        <w:t>声 明 函</w:t>
      </w:r>
    </w:p>
    <w:p w14:paraId="7F8870AB">
      <w:pPr>
        <w:spacing w:line="574" w:lineRule="exact"/>
        <w:ind w:firstLine="1040"/>
        <w:rPr>
          <w:rFonts w:ascii="Times New Roman" w:hAnsi="Times New Roman" w:eastAsia="仿宋_GB2312"/>
          <w:sz w:val="24"/>
          <w:szCs w:val="24"/>
        </w:rPr>
      </w:pPr>
    </w:p>
    <w:p w14:paraId="6C0DFAE9">
      <w:pPr>
        <w:spacing w:line="574" w:lineRule="exact"/>
        <w:jc w:val="both"/>
        <w:rPr>
          <w:rFonts w:ascii="Times New Roman" w:hAnsi="Times New Roman" w:eastAsia="楷体_GB2312"/>
          <w:sz w:val="24"/>
          <w:szCs w:val="24"/>
        </w:rPr>
      </w:pPr>
      <w:r>
        <w:rPr>
          <w:rFonts w:hint="eastAsia" w:ascii="Times New Roman" w:hAnsi="Times New Roman" w:eastAsia="楷体_GB2312"/>
          <w:sz w:val="24"/>
          <w:szCs w:val="24"/>
          <w:lang w:val="en-US" w:eastAsia="zh-CN"/>
        </w:rPr>
        <w:t>某单位</w:t>
      </w:r>
      <w:r>
        <w:rPr>
          <w:rFonts w:ascii="Times New Roman" w:hAnsi="Times New Roman" w:eastAsia="楷体_GB2312"/>
          <w:sz w:val="24"/>
          <w:szCs w:val="24"/>
        </w:rPr>
        <w:t>（招标人）：</w:t>
      </w:r>
    </w:p>
    <w:p w14:paraId="470D4821">
      <w:pPr>
        <w:spacing w:line="574" w:lineRule="exact"/>
        <w:jc w:val="both"/>
        <w:rPr>
          <w:rFonts w:ascii="Times New Roman" w:hAnsi="Times New Roman" w:eastAsia="楷体_GB2312"/>
          <w:sz w:val="24"/>
          <w:szCs w:val="24"/>
        </w:rPr>
      </w:pPr>
      <w:r>
        <w:rPr>
          <w:rFonts w:hint="eastAsia" w:ascii="Times New Roman" w:hAnsi="Times New Roman" w:eastAsia="楷体_GB2312"/>
          <w:sz w:val="24"/>
          <w:szCs w:val="24"/>
          <w:lang w:val="en-US" w:eastAsia="zh-CN"/>
        </w:rPr>
        <w:t>安徽省招标集团股份有限公司</w:t>
      </w:r>
      <w:r>
        <w:rPr>
          <w:rFonts w:ascii="Times New Roman" w:hAnsi="Times New Roman" w:eastAsia="楷体_GB2312"/>
          <w:sz w:val="24"/>
          <w:szCs w:val="24"/>
        </w:rPr>
        <w:t>（招标代理机构）：</w:t>
      </w:r>
    </w:p>
    <w:p w14:paraId="14AF2F0B">
      <w:pPr>
        <w:spacing w:line="574" w:lineRule="exact"/>
        <w:ind w:firstLine="480" w:firstLineChars="200"/>
        <w:jc w:val="both"/>
        <w:rPr>
          <w:rFonts w:ascii="Times New Roman" w:hAnsi="Times New Roman" w:eastAsia="仿宋_GB2312"/>
          <w:sz w:val="24"/>
          <w:szCs w:val="24"/>
        </w:rPr>
      </w:pPr>
      <w:r>
        <w:rPr>
          <w:rFonts w:ascii="Times New Roman" w:hAnsi="Times New Roman" w:eastAsia="仿宋_GB2312"/>
          <w:bCs/>
          <w:sz w:val="24"/>
          <w:szCs w:val="24"/>
        </w:rPr>
        <w:t>我单位自愿参加</w:t>
      </w:r>
      <w:r>
        <w:rPr>
          <w:rFonts w:ascii="Times New Roman" w:hAnsi="Times New Roman" w:eastAsia="仿宋_GB2312"/>
          <w:sz w:val="24"/>
          <w:szCs w:val="24"/>
        </w:rPr>
        <w:t>贵单位组织的编号为</w:t>
      </w:r>
      <w:r>
        <w:rPr>
          <w:rFonts w:ascii="Times New Roman" w:hAnsi="Times New Roman" w:eastAsia="仿宋_GB2312"/>
          <w:sz w:val="24"/>
          <w:szCs w:val="24"/>
          <w:u w:val="single"/>
        </w:rPr>
        <w:t xml:space="preserve">   （项目编号）   </w:t>
      </w:r>
      <w:r>
        <w:rPr>
          <w:rFonts w:ascii="Times New Roman" w:hAnsi="Times New Roman" w:eastAsia="仿宋_GB2312"/>
          <w:sz w:val="24"/>
          <w:szCs w:val="24"/>
        </w:rPr>
        <w:t>的</w:t>
      </w:r>
      <w:r>
        <w:rPr>
          <w:rFonts w:ascii="Times New Roman" w:hAnsi="Times New Roman" w:eastAsia="仿宋_GB2312"/>
          <w:sz w:val="24"/>
          <w:szCs w:val="24"/>
          <w:u w:val="single"/>
        </w:rPr>
        <w:t xml:space="preserve">   （项目名称）   </w:t>
      </w:r>
      <w:r>
        <w:rPr>
          <w:rFonts w:ascii="Times New Roman" w:hAnsi="Times New Roman" w:eastAsia="仿宋_GB2312"/>
          <w:sz w:val="24"/>
          <w:szCs w:val="24"/>
        </w:rPr>
        <w:t>项目，申请领取本项目招标文件。我单位郑重声明如下：</w:t>
      </w:r>
    </w:p>
    <w:p w14:paraId="6F05E983">
      <w:pPr>
        <w:spacing w:line="574" w:lineRule="exact"/>
        <w:ind w:firstLine="480" w:firstLineChars="200"/>
        <w:jc w:val="both"/>
        <w:rPr>
          <w:rFonts w:ascii="Times New Roman" w:hAnsi="Times New Roman" w:eastAsia="仿宋_GB2312"/>
          <w:sz w:val="24"/>
          <w:szCs w:val="24"/>
        </w:rPr>
      </w:pPr>
      <w:r>
        <w:rPr>
          <w:rFonts w:ascii="Times New Roman" w:hAnsi="Times New Roman" w:eastAsia="仿宋_GB2312"/>
          <w:sz w:val="24"/>
          <w:szCs w:val="24"/>
        </w:rPr>
        <w:t>（一）我单位与招标人不存在可能影响招标公正性的利害关系。</w:t>
      </w:r>
    </w:p>
    <w:p w14:paraId="379291F7">
      <w:pPr>
        <w:spacing w:line="574" w:lineRule="exact"/>
        <w:ind w:firstLine="480" w:firstLineChars="200"/>
        <w:jc w:val="both"/>
        <w:rPr>
          <w:rFonts w:ascii="Times New Roman" w:hAnsi="Times New Roman" w:eastAsia="仿宋_GB2312"/>
          <w:sz w:val="24"/>
          <w:szCs w:val="24"/>
        </w:rPr>
      </w:pPr>
      <w:r>
        <w:rPr>
          <w:rFonts w:ascii="Times New Roman" w:hAnsi="Times New Roman" w:eastAsia="仿宋_GB2312"/>
          <w:sz w:val="24"/>
          <w:szCs w:val="24"/>
        </w:rPr>
        <w:t>（二）我单位不存在下列情形：</w:t>
      </w:r>
    </w:p>
    <w:p w14:paraId="58C534ED">
      <w:pPr>
        <w:spacing w:line="574" w:lineRule="exact"/>
        <w:ind w:firstLine="480" w:firstLineChars="200"/>
        <w:jc w:val="both"/>
        <w:rPr>
          <w:rFonts w:ascii="Times New Roman" w:hAnsi="Times New Roman" w:eastAsia="仿宋_GB2312"/>
          <w:sz w:val="24"/>
          <w:szCs w:val="24"/>
        </w:rPr>
      </w:pPr>
      <w:r>
        <w:rPr>
          <w:rFonts w:ascii="Times New Roman" w:hAnsi="Times New Roman" w:eastAsia="仿宋_GB2312"/>
          <w:sz w:val="24"/>
          <w:szCs w:val="24"/>
        </w:rPr>
        <w:t>1.被宣告破产的；</w:t>
      </w:r>
    </w:p>
    <w:p w14:paraId="7EE10F8B">
      <w:pPr>
        <w:spacing w:line="574" w:lineRule="exact"/>
        <w:ind w:firstLine="480" w:firstLineChars="200"/>
        <w:jc w:val="both"/>
        <w:rPr>
          <w:rFonts w:ascii="Times New Roman" w:hAnsi="Times New Roman" w:eastAsia="仿宋_GB2312"/>
          <w:sz w:val="24"/>
          <w:szCs w:val="24"/>
        </w:rPr>
      </w:pPr>
      <w:r>
        <w:rPr>
          <w:rFonts w:ascii="Times New Roman" w:hAnsi="Times New Roman" w:eastAsia="仿宋_GB2312"/>
          <w:sz w:val="24"/>
          <w:szCs w:val="24"/>
        </w:rPr>
        <w:t>2.尚欠缴应纳税款或者社会保险费的；</w:t>
      </w:r>
    </w:p>
    <w:p w14:paraId="2A3C8EC9">
      <w:pPr>
        <w:spacing w:line="574" w:lineRule="exact"/>
        <w:ind w:firstLine="480" w:firstLineChars="200"/>
        <w:jc w:val="both"/>
        <w:rPr>
          <w:rFonts w:ascii="Times New Roman" w:hAnsi="Times New Roman" w:eastAsia="仿宋_GB2312"/>
          <w:sz w:val="24"/>
          <w:szCs w:val="24"/>
        </w:rPr>
      </w:pPr>
      <w:r>
        <w:rPr>
          <w:rFonts w:ascii="Times New Roman" w:hAnsi="Times New Roman" w:eastAsia="仿宋_GB2312"/>
          <w:sz w:val="24"/>
          <w:szCs w:val="24"/>
        </w:rPr>
        <w:t>3.参加装备竞争性采购前3年内，在经营活动中存在重大违法记录的；</w:t>
      </w:r>
    </w:p>
    <w:p w14:paraId="17F79B43">
      <w:pPr>
        <w:spacing w:line="574" w:lineRule="exact"/>
        <w:ind w:firstLine="480" w:firstLineChars="200"/>
        <w:jc w:val="both"/>
        <w:rPr>
          <w:rFonts w:ascii="Times New Roman" w:hAnsi="Times New Roman" w:eastAsia="仿宋_GB2312"/>
          <w:sz w:val="24"/>
          <w:szCs w:val="24"/>
        </w:rPr>
      </w:pPr>
      <w:r>
        <w:rPr>
          <w:rFonts w:ascii="Times New Roman" w:hAnsi="Times New Roman" w:eastAsia="仿宋_GB2312"/>
          <w:sz w:val="24"/>
          <w:szCs w:val="24"/>
        </w:rPr>
        <w:t>4.被依法限制或者禁止参加军队装备采购活动的（根据军委装备发展部发布的失信名单判定限制或者禁止范围）；</w:t>
      </w:r>
    </w:p>
    <w:p w14:paraId="76C0D8A5">
      <w:pPr>
        <w:spacing w:line="574" w:lineRule="exact"/>
        <w:ind w:firstLine="480" w:firstLineChars="200"/>
        <w:jc w:val="both"/>
        <w:rPr>
          <w:rFonts w:ascii="Times New Roman" w:hAnsi="Times New Roman" w:eastAsia="仿宋_GB2312"/>
          <w:sz w:val="24"/>
          <w:szCs w:val="24"/>
        </w:rPr>
      </w:pPr>
      <w:r>
        <w:rPr>
          <w:rFonts w:ascii="Times New Roman" w:hAnsi="Times New Roman" w:eastAsia="仿宋_GB2312"/>
          <w:sz w:val="24"/>
          <w:szCs w:val="24"/>
        </w:rPr>
        <w:t>5.装备竞争性采购前3年内，发生过装备采购合同违约行为，对拟采购装备项目合同履约可能产生重大影响的；</w:t>
      </w:r>
    </w:p>
    <w:p w14:paraId="691E8213">
      <w:pPr>
        <w:spacing w:line="574" w:lineRule="exact"/>
        <w:ind w:firstLine="480" w:firstLineChars="200"/>
        <w:jc w:val="both"/>
        <w:rPr>
          <w:rFonts w:ascii="Times New Roman" w:hAnsi="Times New Roman" w:eastAsia="仿宋_GB2312"/>
          <w:sz w:val="24"/>
          <w:szCs w:val="24"/>
        </w:rPr>
      </w:pPr>
      <w:r>
        <w:rPr>
          <w:rFonts w:ascii="Times New Roman" w:hAnsi="Times New Roman" w:eastAsia="仿宋_GB2312"/>
          <w:sz w:val="24"/>
          <w:szCs w:val="24"/>
        </w:rPr>
        <w:t>6.法规制度规定不得参加军队装备采购活动的其他情形。</w:t>
      </w:r>
    </w:p>
    <w:p w14:paraId="2C98DF96">
      <w:pPr>
        <w:spacing w:line="574" w:lineRule="exact"/>
        <w:ind w:firstLine="480" w:firstLineChars="200"/>
        <w:jc w:val="both"/>
        <w:rPr>
          <w:rFonts w:ascii="Times New Roman" w:hAnsi="Times New Roman" w:eastAsia="仿宋_GB2312"/>
          <w:sz w:val="24"/>
          <w:szCs w:val="24"/>
        </w:rPr>
      </w:pPr>
      <w:r>
        <w:rPr>
          <w:rFonts w:ascii="Times New Roman" w:hAnsi="Times New Roman" w:eastAsia="仿宋_GB2312"/>
          <w:sz w:val="24"/>
          <w:szCs w:val="24"/>
        </w:rPr>
        <w:t>（三）我单位</w:t>
      </w:r>
      <w:r>
        <w:rPr>
          <w:rFonts w:hint="eastAsia" w:ascii="Times New Roman" w:hAnsi="Times New Roman" w:eastAsia="仿宋_GB2312"/>
          <w:sz w:val="24"/>
          <w:szCs w:val="24"/>
        </w:rPr>
        <w:t>非外资控股的单位，法定代表人（含实际控制人）为中华人民共和国国籍（不含港澳台）且无境外永久居留权</w:t>
      </w:r>
      <w:r>
        <w:rPr>
          <w:rFonts w:ascii="Times New Roman" w:hAnsi="Times New Roman" w:eastAsia="仿宋_GB2312"/>
          <w:sz w:val="24"/>
          <w:szCs w:val="24"/>
        </w:rPr>
        <w:t>。</w:t>
      </w:r>
    </w:p>
    <w:p w14:paraId="34125631">
      <w:pPr>
        <w:spacing w:line="574" w:lineRule="exact"/>
        <w:ind w:firstLine="480" w:firstLineChars="200"/>
        <w:jc w:val="both"/>
        <w:rPr>
          <w:rFonts w:hint="eastAsia" w:ascii="Times New Roman" w:hAnsi="Times New Roman" w:eastAsia="仿宋_GB2312"/>
          <w:sz w:val="24"/>
          <w:szCs w:val="24"/>
        </w:rPr>
      </w:pPr>
      <w:r>
        <w:rPr>
          <w:rFonts w:hint="eastAsia" w:ascii="Times New Roman" w:hAnsi="Times New Roman" w:eastAsia="仿宋_GB2312"/>
          <w:sz w:val="24"/>
          <w:szCs w:val="24"/>
          <w:lang w:val="en-US" w:eastAsia="zh-CN"/>
        </w:rPr>
        <w:t>（四）我单位</w:t>
      </w:r>
      <w:r>
        <w:rPr>
          <w:rFonts w:hint="eastAsia" w:ascii="Times New Roman" w:hAnsi="Times New Roman" w:eastAsia="仿宋_GB2312"/>
          <w:sz w:val="24"/>
          <w:szCs w:val="24"/>
        </w:rPr>
        <w:t>未被列入信用中国（www.creditchina.gov.cn）的“重大税收违法失信主体名单”“严重失信主体名单”、中国执行信息公开网（www. zxgk.court.gov.cn）的“失信被执行人”、中国政府采购网（www.ccgp.gov.cn）的“政府采购严重违法失信行为记录名单”、军队采购网（www.plap.mil.cn）的“军队采购失信名单”（处罚生效范围为全军范围）、“军队采购暂停名单（处罚生效范围为全军范围）”、全军武器装备采购信息网（www.weain.mil.cn）的“装备承制单位失信名单(限制措施为‘禁止参加全军装备采购活动’)”、招标人及招标人上级单位失信供应商名录（处罚期内）。</w:t>
      </w:r>
    </w:p>
    <w:p w14:paraId="19C6BA7F">
      <w:pPr>
        <w:spacing w:line="574" w:lineRule="exact"/>
        <w:ind w:firstLine="480" w:firstLineChars="200"/>
        <w:jc w:val="both"/>
        <w:rPr>
          <w:rFonts w:hint="eastAsia" w:ascii="Times New Roman" w:hAnsi="Times New Roman" w:eastAsia="仿宋_GB2312"/>
          <w:sz w:val="24"/>
          <w:szCs w:val="24"/>
        </w:rPr>
      </w:pPr>
      <w:r>
        <w:rPr>
          <w:rFonts w:hint="eastAsia" w:ascii="Times New Roman" w:hAnsi="Times New Roman" w:eastAsia="仿宋_GB2312"/>
          <w:sz w:val="24"/>
          <w:szCs w:val="24"/>
        </w:rPr>
        <w:t>（</w:t>
      </w:r>
      <w:r>
        <w:rPr>
          <w:rFonts w:hint="eastAsia" w:ascii="Times New Roman" w:hAnsi="Times New Roman" w:eastAsia="仿宋_GB2312"/>
          <w:sz w:val="24"/>
          <w:szCs w:val="24"/>
          <w:lang w:val="en-US" w:eastAsia="zh-CN"/>
        </w:rPr>
        <w:t>五</w:t>
      </w:r>
      <w:r>
        <w:rPr>
          <w:rFonts w:hint="eastAsia" w:ascii="Times New Roman" w:hAnsi="Times New Roman" w:eastAsia="仿宋_GB2312"/>
          <w:sz w:val="24"/>
          <w:szCs w:val="24"/>
        </w:rPr>
        <w:t>）其他：（如有）。</w:t>
      </w:r>
    </w:p>
    <w:p w14:paraId="6EA64BFE">
      <w:pPr>
        <w:spacing w:line="574" w:lineRule="exact"/>
        <w:ind w:firstLine="480" w:firstLineChars="200"/>
        <w:jc w:val="both"/>
        <w:rPr>
          <w:rFonts w:hint="eastAsia" w:ascii="Times New Roman" w:hAnsi="Times New Roman" w:eastAsia="仿宋_GB2312"/>
          <w:sz w:val="24"/>
          <w:szCs w:val="24"/>
        </w:rPr>
      </w:pPr>
      <w:r>
        <w:rPr>
          <w:rFonts w:hint="eastAsia" w:ascii="Times New Roman" w:hAnsi="Times New Roman" w:eastAsia="仿宋_GB2312"/>
          <w:sz w:val="24"/>
          <w:szCs w:val="24"/>
        </w:rPr>
        <w:t>特此声明。</w:t>
      </w:r>
    </w:p>
    <w:p w14:paraId="78760A7C">
      <w:pPr>
        <w:spacing w:line="574" w:lineRule="exact"/>
        <w:ind w:firstLine="480" w:firstLineChars="200"/>
        <w:jc w:val="both"/>
        <w:rPr>
          <w:rFonts w:ascii="Times New Roman" w:hAnsi="Times New Roman" w:eastAsia="仿宋_GB2312"/>
          <w:sz w:val="24"/>
          <w:szCs w:val="24"/>
        </w:rPr>
      </w:pPr>
    </w:p>
    <w:p w14:paraId="2CDADDCE">
      <w:pPr>
        <w:spacing w:line="574" w:lineRule="exact"/>
        <w:ind w:firstLine="480" w:firstLineChars="200"/>
        <w:jc w:val="both"/>
        <w:rPr>
          <w:rFonts w:ascii="Times New Roman" w:hAnsi="Times New Roman" w:eastAsia="仿宋_GB2312"/>
          <w:sz w:val="24"/>
          <w:szCs w:val="24"/>
        </w:rPr>
      </w:pPr>
    </w:p>
    <w:p w14:paraId="3C6908F8">
      <w:pPr>
        <w:spacing w:line="574" w:lineRule="exact"/>
        <w:ind w:firstLine="480" w:firstLineChars="200"/>
        <w:rPr>
          <w:rFonts w:ascii="Times New Roman" w:hAnsi="Times New Roman" w:eastAsia="仿宋_GB2312"/>
          <w:sz w:val="24"/>
          <w:szCs w:val="24"/>
        </w:rPr>
      </w:pPr>
    </w:p>
    <w:p w14:paraId="6214FFDE">
      <w:pPr>
        <w:spacing w:line="574" w:lineRule="exact"/>
        <w:ind w:firstLine="3295" w:firstLineChars="1373"/>
        <w:rPr>
          <w:rFonts w:ascii="Times New Roman" w:hAnsi="Times New Roman" w:eastAsia="仿宋_GB2312"/>
          <w:sz w:val="24"/>
          <w:szCs w:val="24"/>
        </w:rPr>
      </w:pPr>
      <w:r>
        <w:rPr>
          <w:rFonts w:ascii="Times New Roman" w:hAnsi="Times New Roman" w:eastAsia="仿宋_GB2312"/>
          <w:sz w:val="24"/>
          <w:szCs w:val="24"/>
        </w:rPr>
        <w:t>投标人名称（公章）：</w:t>
      </w:r>
    </w:p>
    <w:p w14:paraId="191AB0DC">
      <w:pPr>
        <w:spacing w:line="574" w:lineRule="exact"/>
        <w:ind w:firstLine="3295" w:firstLineChars="1373"/>
        <w:rPr>
          <w:rFonts w:ascii="Times New Roman" w:hAnsi="Times New Roman" w:eastAsia="仿宋_GB2312"/>
          <w:sz w:val="24"/>
          <w:szCs w:val="24"/>
        </w:rPr>
      </w:pPr>
      <w:r>
        <w:rPr>
          <w:rFonts w:ascii="Times New Roman" w:hAnsi="Times New Roman" w:eastAsia="仿宋_GB2312"/>
          <w:sz w:val="24"/>
          <w:szCs w:val="24"/>
        </w:rPr>
        <w:t>20××年××月××日</w:t>
      </w:r>
    </w:p>
    <w:p w14:paraId="277B5CC9">
      <w:pPr>
        <w:spacing w:line="574" w:lineRule="exact"/>
        <w:ind w:firstLine="480" w:firstLineChars="200"/>
        <w:jc w:val="both"/>
        <w:rPr>
          <w:rFonts w:ascii="Times New Roman" w:hAnsi="Times New Roman" w:eastAsia="仿宋_GB2312"/>
          <w:sz w:val="24"/>
          <w:szCs w:val="24"/>
        </w:rPr>
      </w:pPr>
    </w:p>
    <w:p w14:paraId="0DEBBDC2">
      <w:pPr>
        <w:spacing w:line="574" w:lineRule="exact"/>
        <w:ind w:firstLine="480" w:firstLineChars="200"/>
        <w:jc w:val="both"/>
        <w:rPr>
          <w:rFonts w:ascii="Times New Roman" w:hAnsi="Times New Roman" w:eastAsia="仿宋_GB2312"/>
          <w:sz w:val="24"/>
          <w:szCs w:val="24"/>
        </w:rPr>
      </w:pPr>
    </w:p>
    <w:p w14:paraId="1DF96B8C">
      <w:pPr>
        <w:spacing w:line="574" w:lineRule="exact"/>
        <w:ind w:firstLine="482" w:firstLineChars="200"/>
        <w:jc w:val="both"/>
        <w:rPr>
          <w:rFonts w:ascii="Times New Roman" w:hAnsi="Times New Roman" w:eastAsia="仿宋_GB2312"/>
          <w:b/>
          <w:sz w:val="24"/>
          <w:szCs w:val="24"/>
        </w:rPr>
      </w:pPr>
      <w:r>
        <w:rPr>
          <w:rFonts w:ascii="Times New Roman" w:hAnsi="Times New Roman" w:eastAsia="仿宋_GB2312"/>
          <w:b/>
          <w:sz w:val="24"/>
          <w:szCs w:val="24"/>
        </w:rPr>
        <w:t>特别提示：对照“1.5 领取招标文件需提供的证明材料”视情增加。</w:t>
      </w:r>
    </w:p>
    <w:p w14:paraId="4D764694">
      <w:pPr>
        <w:spacing w:line="440" w:lineRule="exact"/>
        <w:ind w:firstLine="4819" w:firstLineChars="2008"/>
        <w:rPr>
          <w:rFonts w:ascii="Times New Roman" w:hAnsi="Times New Roman"/>
        </w:rPr>
      </w:pPr>
    </w:p>
    <w:p w14:paraId="06F04463">
      <w:pPr>
        <w:spacing w:line="520" w:lineRule="exact"/>
        <w:ind w:firstLine="482"/>
        <w:rPr>
          <w:rFonts w:ascii="Times New Roman" w:hAnsi="Times New Roman" w:eastAsia="仿宋_GB2312"/>
          <w:b/>
          <w:szCs w:val="32"/>
        </w:rPr>
      </w:pPr>
      <w:r>
        <w:rPr>
          <w:rFonts w:ascii="Times New Roman" w:hAnsi="Times New Roman" w:eastAsia="仿宋_GB2312"/>
          <w:b/>
          <w:szCs w:val="32"/>
        </w:rPr>
        <w:br w:type="page"/>
      </w:r>
    </w:p>
    <w:p w14:paraId="3EE62BF6">
      <w:pPr>
        <w:pStyle w:val="4"/>
        <w:numPr>
          <w:ilvl w:val="0"/>
          <w:numId w:val="0"/>
        </w:numPr>
        <w:rPr>
          <w:rFonts w:ascii="Times New Roman" w:hAnsi="Times New Roman"/>
        </w:rPr>
      </w:pPr>
      <w:bookmarkStart w:id="43" w:name="_Toc201557027"/>
      <w:bookmarkStart w:id="44" w:name="_Toc27329"/>
      <w:bookmarkStart w:id="45" w:name="_Toc202810856"/>
      <w:r>
        <w:rPr>
          <w:rFonts w:ascii="Times New Roman" w:hAnsi="Times New Roman"/>
        </w:rPr>
        <w:t>公告附件5 投标放弃函</w:t>
      </w:r>
      <w:bookmarkEnd w:id="43"/>
      <w:bookmarkEnd w:id="44"/>
      <w:bookmarkEnd w:id="45"/>
    </w:p>
    <w:p w14:paraId="6EDAB52C">
      <w:pPr>
        <w:spacing w:before="158" w:beforeLines="50" w:after="158" w:afterLines="50" w:line="360" w:lineRule="auto"/>
        <w:ind w:firstLine="720"/>
        <w:jc w:val="center"/>
        <w:rPr>
          <w:rFonts w:ascii="Times New Roman" w:hAnsi="Times New Roman" w:eastAsia="方正小标宋简体"/>
          <w:sz w:val="36"/>
          <w:szCs w:val="21"/>
          <w:u w:color="000000"/>
        </w:rPr>
      </w:pPr>
      <w:r>
        <w:rPr>
          <w:rFonts w:ascii="Times New Roman" w:hAnsi="Times New Roman" w:eastAsia="方正小标宋简体"/>
          <w:sz w:val="36"/>
          <w:szCs w:val="21"/>
          <w:u w:color="000000"/>
        </w:rPr>
        <w:t>投标放弃函（参考格式）</w:t>
      </w:r>
    </w:p>
    <w:p w14:paraId="0CF43AD6">
      <w:pPr>
        <w:spacing w:after="158" w:afterLines="50" w:line="360" w:lineRule="auto"/>
        <w:rPr>
          <w:rFonts w:ascii="Times New Roman" w:hAnsi="Times New Roman"/>
          <w:szCs w:val="32"/>
          <w:u w:color="000000"/>
        </w:rPr>
      </w:pPr>
      <w:r>
        <w:rPr>
          <w:rFonts w:hint="eastAsia" w:ascii="Times New Roman" w:hAnsi="Times New Roman"/>
          <w:szCs w:val="32"/>
          <w:u w:val="single" w:color="000000"/>
        </w:rPr>
        <w:t>XXX</w:t>
      </w:r>
      <w:r>
        <w:rPr>
          <w:rFonts w:ascii="Times New Roman" w:hAnsi="Times New Roman"/>
          <w:szCs w:val="32"/>
          <w:u w:val="single" w:color="000000"/>
        </w:rPr>
        <w:t>公司</w:t>
      </w:r>
      <w:r>
        <w:rPr>
          <w:rFonts w:ascii="Times New Roman" w:hAnsi="Times New Roman"/>
          <w:szCs w:val="32"/>
          <w:u w:color="000000"/>
        </w:rPr>
        <w:t>：</w:t>
      </w:r>
    </w:p>
    <w:p w14:paraId="3146AE2B">
      <w:pPr>
        <w:adjustRightInd w:val="0"/>
        <w:snapToGrid w:val="0"/>
        <w:spacing w:line="360" w:lineRule="auto"/>
        <w:ind w:firstLine="480"/>
        <w:rPr>
          <w:rFonts w:ascii="Times New Roman" w:hAnsi="Times New Roman"/>
          <w:szCs w:val="32"/>
          <w:u w:color="000000"/>
        </w:rPr>
      </w:pPr>
      <w:r>
        <w:rPr>
          <w:rFonts w:ascii="Times New Roman" w:hAnsi="Times New Roman"/>
          <w:szCs w:val="32"/>
          <w:u w:color="000000"/>
        </w:rPr>
        <w:t>我公司参加贵方组织的项目编号为</w:t>
      </w:r>
      <w:r>
        <w:rPr>
          <w:rFonts w:ascii="Times New Roman" w:hAnsi="Times New Roman"/>
          <w:i/>
          <w:iCs/>
          <w:szCs w:val="32"/>
          <w:u w:val="single" w:color="000000"/>
        </w:rPr>
        <w:t>（项目编号）</w:t>
      </w:r>
      <w:r>
        <w:rPr>
          <w:rFonts w:ascii="Times New Roman" w:hAnsi="Times New Roman"/>
          <w:szCs w:val="32"/>
          <w:u w:color="000000"/>
        </w:rPr>
        <w:t>的</w:t>
      </w:r>
      <w:r>
        <w:rPr>
          <w:rFonts w:ascii="Times New Roman" w:hAnsi="Times New Roman"/>
          <w:i/>
          <w:iCs/>
          <w:szCs w:val="32"/>
          <w:u w:val="single" w:color="000000"/>
        </w:rPr>
        <w:t>（项目名称）</w:t>
      </w:r>
      <w:r>
        <w:rPr>
          <w:rFonts w:ascii="Times New Roman" w:hAnsi="Times New Roman"/>
          <w:szCs w:val="32"/>
          <w:u w:color="000000"/>
        </w:rPr>
        <w:t>采购活动，因</w:t>
      </w:r>
      <w:r>
        <w:rPr>
          <w:rFonts w:ascii="Times New Roman" w:hAnsi="Times New Roman"/>
          <w:b/>
          <w:bCs/>
          <w:i/>
          <w:iCs/>
          <w:szCs w:val="32"/>
          <w:u w:val="single" w:color="000000"/>
        </w:rPr>
        <w:t>（XX原因）</w:t>
      </w:r>
      <w:r>
        <w:rPr>
          <w:rFonts w:ascii="Times New Roman" w:hAnsi="Times New Roman"/>
          <w:i/>
          <w:iCs/>
          <w:szCs w:val="32"/>
          <w:u w:color="000000"/>
        </w:rPr>
        <w:t>，</w:t>
      </w:r>
      <w:r>
        <w:rPr>
          <w:rFonts w:ascii="Times New Roman" w:hAnsi="Times New Roman"/>
          <w:szCs w:val="32"/>
          <w:u w:color="000000"/>
        </w:rPr>
        <w:t>经我公司慎重考虑决定放弃本次投标</w:t>
      </w:r>
      <w:r>
        <w:rPr>
          <w:rFonts w:ascii="Times New Roman" w:hAnsi="Times New Roman"/>
          <w:bCs/>
          <w:szCs w:val="32"/>
          <w:u w:color="000000"/>
        </w:rPr>
        <w:t>资格，不再参与后续投标活动</w:t>
      </w:r>
      <w:r>
        <w:rPr>
          <w:rFonts w:ascii="Times New Roman" w:hAnsi="Times New Roman"/>
          <w:szCs w:val="32"/>
          <w:u w:color="000000"/>
        </w:rPr>
        <w:t>。</w:t>
      </w:r>
    </w:p>
    <w:p w14:paraId="1E841CED">
      <w:pPr>
        <w:spacing w:line="360" w:lineRule="auto"/>
        <w:ind w:firstLine="480"/>
        <w:rPr>
          <w:rFonts w:ascii="Times New Roman" w:hAnsi="Times New Roman"/>
          <w:szCs w:val="32"/>
          <w:u w:color="000000"/>
        </w:rPr>
      </w:pPr>
      <w:r>
        <w:rPr>
          <w:rFonts w:ascii="Times New Roman" w:hAnsi="Times New Roman"/>
          <w:szCs w:val="32"/>
          <w:u w:color="000000"/>
        </w:rPr>
        <w:t>特此函告。</w:t>
      </w:r>
    </w:p>
    <w:p w14:paraId="49638227">
      <w:pPr>
        <w:spacing w:line="360" w:lineRule="auto"/>
        <w:ind w:firstLine="480"/>
        <w:rPr>
          <w:rFonts w:ascii="Times New Roman" w:hAnsi="Times New Roman"/>
          <w:szCs w:val="32"/>
          <w:u w:color="000000"/>
        </w:rPr>
      </w:pPr>
    </w:p>
    <w:p w14:paraId="28884403">
      <w:pPr>
        <w:spacing w:line="360" w:lineRule="auto"/>
        <w:ind w:firstLine="480"/>
        <w:rPr>
          <w:rFonts w:ascii="Times New Roman" w:hAnsi="Times New Roman"/>
          <w:szCs w:val="32"/>
          <w:u w:color="000000"/>
        </w:rPr>
      </w:pPr>
    </w:p>
    <w:p w14:paraId="44174C49">
      <w:pPr>
        <w:spacing w:line="360" w:lineRule="auto"/>
        <w:ind w:firstLine="480"/>
        <w:rPr>
          <w:rFonts w:ascii="Times New Roman" w:hAnsi="Times New Roman"/>
          <w:szCs w:val="32"/>
          <w:u w:color="000000"/>
        </w:rPr>
      </w:pPr>
    </w:p>
    <w:p w14:paraId="7CB6C810">
      <w:pPr>
        <w:adjustRightInd w:val="0"/>
        <w:snapToGrid w:val="0"/>
        <w:spacing w:line="360" w:lineRule="auto"/>
        <w:ind w:firstLine="4320" w:firstLineChars="1800"/>
        <w:rPr>
          <w:rFonts w:ascii="Times New Roman" w:hAnsi="Times New Roman"/>
          <w:b/>
          <w:szCs w:val="32"/>
          <w:u w:val="single" w:color="000000"/>
        </w:rPr>
      </w:pPr>
      <w:r>
        <w:rPr>
          <w:rFonts w:ascii="Times New Roman" w:hAnsi="Times New Roman"/>
          <w:bCs/>
          <w:szCs w:val="32"/>
          <w:u w:color="000000"/>
        </w:rPr>
        <w:t>投标人名称：</w:t>
      </w:r>
      <w:r>
        <w:rPr>
          <w:rFonts w:ascii="Times New Roman" w:hAnsi="Times New Roman"/>
          <w:szCs w:val="32"/>
          <w:u w:color="000000"/>
        </w:rPr>
        <w:t>（公章）</w:t>
      </w:r>
    </w:p>
    <w:p w14:paraId="61C5B8B2">
      <w:pPr>
        <w:pStyle w:val="19"/>
        <w:ind w:left="240" w:leftChars="100" w:firstLine="4581" w:firstLineChars="1909"/>
        <w:jc w:val="left"/>
        <w:rPr>
          <w:rFonts w:ascii="Times New Roman" w:hAnsi="Times New Roman"/>
          <w:sz w:val="24"/>
          <w:szCs w:val="32"/>
          <w:u w:color="000000"/>
        </w:rPr>
      </w:pPr>
      <w:r>
        <w:rPr>
          <w:rFonts w:ascii="Times New Roman" w:hAnsi="Times New Roman"/>
          <w:sz w:val="24"/>
          <w:szCs w:val="32"/>
          <w:u w:color="000000"/>
        </w:rPr>
        <w:t>年  月  日</w:t>
      </w:r>
    </w:p>
    <w:p w14:paraId="05582058">
      <w:pPr>
        <w:spacing w:line="440" w:lineRule="exact"/>
        <w:ind w:firstLine="4819" w:firstLineChars="2008"/>
        <w:rPr>
          <w:rFonts w:ascii="Times New Roman" w:hAnsi="Times New Roman"/>
        </w:rPr>
      </w:pPr>
    </w:p>
    <w:p w14:paraId="20412A9D">
      <w:pPr>
        <w:spacing w:line="520" w:lineRule="exact"/>
        <w:ind w:firstLine="482"/>
        <w:rPr>
          <w:rFonts w:ascii="Times New Roman" w:hAnsi="Times New Roman" w:eastAsia="仿宋_GB2312"/>
          <w:b/>
          <w:szCs w:val="32"/>
        </w:rPr>
      </w:pPr>
      <w:r>
        <w:rPr>
          <w:rFonts w:ascii="Times New Roman" w:hAnsi="Times New Roman" w:eastAsia="仿宋_GB2312"/>
          <w:b/>
          <w:szCs w:val="32"/>
        </w:rPr>
        <w:br w:type="page"/>
      </w:r>
    </w:p>
    <w:bookmarkEnd w:id="24"/>
    <w:bookmarkEnd w:id="25"/>
    <w:bookmarkEnd w:id="26"/>
    <w:bookmarkEnd w:id="27"/>
    <w:bookmarkEnd w:id="28"/>
    <w:bookmarkEnd w:id="29"/>
    <w:bookmarkEnd w:id="30"/>
    <w:bookmarkEnd w:id="31"/>
    <w:bookmarkEnd w:id="32"/>
    <w:bookmarkEnd w:id="33"/>
    <w:bookmarkEnd w:id="34"/>
    <w:bookmarkEnd w:id="35"/>
    <w:bookmarkEnd w:id="36"/>
    <w:p w14:paraId="233E6C7D">
      <w:pPr>
        <w:pStyle w:val="3"/>
        <w:rPr>
          <w:rFonts w:ascii="Times New Roman" w:hAnsi="Times New Roman"/>
        </w:rPr>
      </w:pPr>
      <w:bookmarkStart w:id="46" w:name="_Toc10450"/>
      <w:r>
        <w:rPr>
          <w:rFonts w:ascii="Times New Roman" w:hAnsi="Times New Roman"/>
        </w:rPr>
        <w:t>投标人须知前附表</w:t>
      </w:r>
      <w:bookmarkEnd w:id="46"/>
    </w:p>
    <w:p w14:paraId="0AED2F4F">
      <w:pPr>
        <w:spacing w:line="440" w:lineRule="exact"/>
        <w:ind w:firstLine="480" w:firstLineChars="200"/>
        <w:rPr>
          <w:rFonts w:ascii="Times New Roman" w:hAnsi="Times New Roman"/>
          <w:b/>
          <w:szCs w:val="21"/>
        </w:rPr>
      </w:pPr>
      <w:r>
        <w:rPr>
          <w:rFonts w:ascii="Times New Roman" w:hAnsi="Times New Roman"/>
          <w:szCs w:val="21"/>
        </w:rPr>
        <w:t>本表的内容及要求是对通用册“第六章 投标人须知”中重点内容的集中说明或必要补充，内容如有冲突，以本表为准。</w:t>
      </w:r>
    </w:p>
    <w:tbl>
      <w:tblPr>
        <w:tblStyle w:val="39"/>
        <w:tblW w:w="98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08"/>
        <w:gridCol w:w="1417"/>
        <w:gridCol w:w="7484"/>
      </w:tblGrid>
      <w:tr w14:paraId="609F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3" w:hRule="atLeast"/>
          <w:tblHeader/>
          <w:jc w:val="center"/>
        </w:trPr>
        <w:tc>
          <w:tcPr>
            <w:tcW w:w="908" w:type="dxa"/>
            <w:vAlign w:val="center"/>
          </w:tcPr>
          <w:p w14:paraId="02FD1E14">
            <w:pPr>
              <w:spacing w:line="360" w:lineRule="atLeast"/>
              <w:jc w:val="center"/>
              <w:rPr>
                <w:rFonts w:ascii="Times New Roman" w:hAnsi="Times New Roman" w:eastAsia="黑体"/>
                <w:sz w:val="21"/>
                <w:szCs w:val="21"/>
              </w:rPr>
            </w:pPr>
            <w:bookmarkStart w:id="47" w:name="_Toc8480"/>
            <w:bookmarkStart w:id="48" w:name="_Toc97909446"/>
            <w:bookmarkStart w:id="49" w:name="_Toc57562528"/>
            <w:bookmarkStart w:id="50" w:name="_Toc9249"/>
            <w:bookmarkStart w:id="51" w:name="_Toc173308812"/>
            <w:bookmarkStart w:id="52" w:name="_Toc21702"/>
            <w:bookmarkStart w:id="53" w:name="_Toc20571"/>
            <w:bookmarkStart w:id="54" w:name="_Toc21655"/>
            <w:bookmarkStart w:id="55" w:name="_Toc92597753"/>
            <w:r>
              <w:rPr>
                <w:rFonts w:ascii="Times New Roman" w:hAnsi="Times New Roman" w:eastAsia="黑体"/>
                <w:sz w:val="21"/>
                <w:szCs w:val="21"/>
              </w:rPr>
              <w:t>条款号</w:t>
            </w:r>
          </w:p>
        </w:tc>
        <w:tc>
          <w:tcPr>
            <w:tcW w:w="1417" w:type="dxa"/>
            <w:vAlign w:val="center"/>
          </w:tcPr>
          <w:p w14:paraId="4C354A64">
            <w:pPr>
              <w:spacing w:line="360" w:lineRule="atLeast"/>
              <w:jc w:val="center"/>
              <w:rPr>
                <w:rFonts w:ascii="Times New Roman" w:hAnsi="Times New Roman" w:eastAsia="黑体"/>
                <w:sz w:val="21"/>
                <w:szCs w:val="21"/>
              </w:rPr>
            </w:pPr>
            <w:r>
              <w:rPr>
                <w:rFonts w:ascii="Times New Roman" w:hAnsi="Times New Roman" w:eastAsia="黑体"/>
                <w:sz w:val="21"/>
                <w:szCs w:val="21"/>
              </w:rPr>
              <w:t>条款名称</w:t>
            </w:r>
          </w:p>
        </w:tc>
        <w:tc>
          <w:tcPr>
            <w:tcW w:w="7484" w:type="dxa"/>
            <w:vAlign w:val="center"/>
          </w:tcPr>
          <w:p w14:paraId="565290BC">
            <w:pPr>
              <w:spacing w:line="360" w:lineRule="atLeast"/>
              <w:jc w:val="center"/>
              <w:rPr>
                <w:rFonts w:ascii="Times New Roman" w:hAnsi="Times New Roman" w:eastAsia="黑体"/>
                <w:sz w:val="21"/>
                <w:szCs w:val="21"/>
              </w:rPr>
            </w:pPr>
            <w:r>
              <w:rPr>
                <w:rFonts w:ascii="Times New Roman" w:hAnsi="Times New Roman" w:eastAsia="黑体"/>
                <w:sz w:val="21"/>
                <w:szCs w:val="21"/>
              </w:rPr>
              <w:t>内  容</w:t>
            </w:r>
          </w:p>
        </w:tc>
      </w:tr>
      <w:tr w14:paraId="2847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14" w:hRule="atLeast"/>
          <w:jc w:val="center"/>
        </w:trPr>
        <w:tc>
          <w:tcPr>
            <w:tcW w:w="908" w:type="dxa"/>
            <w:vAlign w:val="center"/>
          </w:tcPr>
          <w:p w14:paraId="0886A31D">
            <w:pPr>
              <w:spacing w:line="360" w:lineRule="atLeast"/>
              <w:jc w:val="center"/>
              <w:rPr>
                <w:rFonts w:ascii="Times New Roman" w:hAnsi="Times New Roman"/>
                <w:sz w:val="21"/>
                <w:szCs w:val="21"/>
              </w:rPr>
            </w:pPr>
            <w:r>
              <w:rPr>
                <w:rFonts w:ascii="Times New Roman" w:hAnsi="Times New Roman"/>
                <w:sz w:val="21"/>
                <w:szCs w:val="21"/>
              </w:rPr>
              <w:t>6.1.2.3</w:t>
            </w:r>
          </w:p>
        </w:tc>
        <w:tc>
          <w:tcPr>
            <w:tcW w:w="1417" w:type="dxa"/>
            <w:vAlign w:val="center"/>
          </w:tcPr>
          <w:p w14:paraId="09C26EF6">
            <w:pPr>
              <w:snapToGrid w:val="0"/>
              <w:spacing w:line="360" w:lineRule="atLeast"/>
              <w:jc w:val="center"/>
              <w:rPr>
                <w:rFonts w:ascii="Times New Roman" w:hAnsi="Times New Roman"/>
                <w:sz w:val="21"/>
                <w:szCs w:val="21"/>
              </w:rPr>
            </w:pPr>
            <w:r>
              <w:rPr>
                <w:rFonts w:ascii="Times New Roman" w:hAnsi="Times New Roman"/>
                <w:sz w:val="21"/>
                <w:szCs w:val="21"/>
              </w:rPr>
              <w:t>项目类型</w:t>
            </w:r>
          </w:p>
        </w:tc>
        <w:tc>
          <w:tcPr>
            <w:tcW w:w="7484" w:type="dxa"/>
            <w:vAlign w:val="center"/>
          </w:tcPr>
          <w:p w14:paraId="6B08CDE0">
            <w:pPr>
              <w:snapToGrid w:val="0"/>
              <w:spacing w:line="360" w:lineRule="atLeast"/>
              <w:jc w:val="both"/>
              <w:rPr>
                <w:rFonts w:ascii="Times New Roman" w:hAnsi="Times New Roman"/>
                <w:sz w:val="21"/>
                <w:szCs w:val="21"/>
              </w:rPr>
            </w:pPr>
            <w:r>
              <w:rPr>
                <w:rFonts w:ascii="Times New Roman" w:hAnsi="Times New Roman"/>
                <w:sz w:val="21"/>
                <w:szCs w:val="21"/>
              </w:rPr>
              <w:t>本项目属于</w:t>
            </w:r>
            <w:r>
              <w:rPr>
                <w:rFonts w:hint="eastAsia" w:ascii="Times New Roman" w:hAnsi="Times New Roman"/>
                <w:sz w:val="21"/>
                <w:szCs w:val="21"/>
                <w:u w:val="single"/>
              </w:rPr>
              <w:t xml:space="preserve"> </w:t>
            </w:r>
            <w:r>
              <w:rPr>
                <w:rFonts w:ascii="Times New Roman" w:hAnsi="Times New Roman"/>
                <w:b/>
                <w:sz w:val="21"/>
                <w:szCs w:val="21"/>
                <w:u w:val="single"/>
              </w:rPr>
              <w:t xml:space="preserve">研制 </w:t>
            </w:r>
            <w:r>
              <w:rPr>
                <w:rFonts w:ascii="Times New Roman" w:hAnsi="Times New Roman"/>
              </w:rPr>
              <w:t>项目</w:t>
            </w:r>
            <w:r>
              <w:rPr>
                <w:rFonts w:ascii="Times New Roman" w:hAnsi="Times New Roman"/>
                <w:sz w:val="21"/>
                <w:szCs w:val="21"/>
              </w:rPr>
              <w:t>，投标人务必按照项目类型对照要求和格式编写投标文件。</w:t>
            </w:r>
          </w:p>
        </w:tc>
      </w:tr>
      <w:tr w14:paraId="3B1E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3" w:hRule="atLeast"/>
          <w:jc w:val="center"/>
        </w:trPr>
        <w:tc>
          <w:tcPr>
            <w:tcW w:w="908" w:type="dxa"/>
            <w:vAlign w:val="center"/>
          </w:tcPr>
          <w:p w14:paraId="1D4E597F">
            <w:pPr>
              <w:spacing w:line="360" w:lineRule="atLeast"/>
              <w:jc w:val="center"/>
              <w:rPr>
                <w:rFonts w:ascii="Times New Roman" w:hAnsi="Times New Roman"/>
                <w:sz w:val="21"/>
                <w:szCs w:val="21"/>
              </w:rPr>
            </w:pPr>
            <w:r>
              <w:rPr>
                <w:rFonts w:ascii="Times New Roman" w:hAnsi="Times New Roman"/>
                <w:sz w:val="21"/>
                <w:szCs w:val="21"/>
              </w:rPr>
              <w:t>6.1.4</w:t>
            </w:r>
          </w:p>
        </w:tc>
        <w:tc>
          <w:tcPr>
            <w:tcW w:w="1417" w:type="dxa"/>
            <w:vAlign w:val="center"/>
          </w:tcPr>
          <w:p w14:paraId="0B3AB0CD">
            <w:pPr>
              <w:spacing w:line="360" w:lineRule="atLeast"/>
              <w:jc w:val="center"/>
              <w:rPr>
                <w:rFonts w:ascii="Times New Roman" w:hAnsi="Times New Roman"/>
                <w:sz w:val="21"/>
                <w:szCs w:val="21"/>
              </w:rPr>
            </w:pPr>
            <w:r>
              <w:rPr>
                <w:rFonts w:ascii="Times New Roman" w:hAnsi="Times New Roman"/>
                <w:sz w:val="21"/>
                <w:szCs w:val="21"/>
              </w:rPr>
              <w:t>完成时限</w:t>
            </w:r>
          </w:p>
        </w:tc>
        <w:tc>
          <w:tcPr>
            <w:tcW w:w="7484" w:type="dxa"/>
            <w:vAlign w:val="center"/>
          </w:tcPr>
          <w:p w14:paraId="2D1AF5FA">
            <w:pPr>
              <w:tabs>
                <w:tab w:val="left" w:pos="220"/>
              </w:tabs>
              <w:adjustRightInd w:val="0"/>
              <w:snapToGrid w:val="0"/>
              <w:spacing w:line="340" w:lineRule="exact"/>
              <w:jc w:val="both"/>
              <w:rPr>
                <w:rFonts w:ascii="Times New Roman" w:hAnsi="Times New Roman"/>
                <w:sz w:val="21"/>
                <w:szCs w:val="21"/>
                <w:u w:val="single"/>
              </w:rPr>
            </w:pPr>
            <w:r>
              <w:rPr>
                <w:rFonts w:ascii="Times New Roman" w:hAnsi="Times New Roman"/>
                <w:sz w:val="21"/>
                <w:szCs w:val="21"/>
                <w:u w:val="single"/>
              </w:rPr>
              <w:t>合同签订生效之日起2</w:t>
            </w:r>
            <w:r>
              <w:rPr>
                <w:rFonts w:hint="eastAsia" w:ascii="Times New Roman" w:hAnsi="Times New Roman"/>
                <w:sz w:val="21"/>
                <w:szCs w:val="21"/>
                <w:u w:val="single"/>
              </w:rPr>
              <w:t>0</w:t>
            </w:r>
            <w:r>
              <w:rPr>
                <w:rFonts w:ascii="Times New Roman" w:hAnsi="Times New Roman"/>
                <w:sz w:val="21"/>
                <w:szCs w:val="21"/>
                <w:u w:val="single"/>
              </w:rPr>
              <w:t>个月完成全部研制内容。</w:t>
            </w:r>
          </w:p>
        </w:tc>
      </w:tr>
      <w:tr w14:paraId="5736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33" w:hRule="atLeast"/>
          <w:jc w:val="center"/>
        </w:trPr>
        <w:tc>
          <w:tcPr>
            <w:tcW w:w="908" w:type="dxa"/>
            <w:vAlign w:val="center"/>
          </w:tcPr>
          <w:p w14:paraId="730BEA7E">
            <w:pPr>
              <w:spacing w:line="360" w:lineRule="atLeast"/>
              <w:jc w:val="center"/>
              <w:rPr>
                <w:rFonts w:ascii="Times New Roman" w:hAnsi="Times New Roman"/>
                <w:sz w:val="21"/>
                <w:szCs w:val="21"/>
              </w:rPr>
            </w:pPr>
            <w:r>
              <w:rPr>
                <w:rFonts w:ascii="Times New Roman" w:hAnsi="Times New Roman"/>
                <w:sz w:val="21"/>
                <w:szCs w:val="21"/>
              </w:rPr>
              <w:t>6.1.5</w:t>
            </w:r>
          </w:p>
        </w:tc>
        <w:tc>
          <w:tcPr>
            <w:tcW w:w="1417" w:type="dxa"/>
            <w:vAlign w:val="center"/>
          </w:tcPr>
          <w:p w14:paraId="7E9A6709">
            <w:pPr>
              <w:spacing w:line="360" w:lineRule="atLeast"/>
              <w:jc w:val="center"/>
              <w:rPr>
                <w:rFonts w:ascii="Times New Roman" w:hAnsi="Times New Roman"/>
                <w:b/>
                <w:sz w:val="21"/>
                <w:szCs w:val="21"/>
              </w:rPr>
            </w:pPr>
            <w:r>
              <w:rPr>
                <w:rFonts w:ascii="Times New Roman" w:hAnsi="Times New Roman"/>
                <w:sz w:val="21"/>
                <w:szCs w:val="21"/>
              </w:rPr>
              <w:t>质量保证期</w:t>
            </w:r>
          </w:p>
        </w:tc>
        <w:tc>
          <w:tcPr>
            <w:tcW w:w="7484" w:type="dxa"/>
            <w:vAlign w:val="center"/>
          </w:tcPr>
          <w:p w14:paraId="6BB7F64B">
            <w:pPr>
              <w:spacing w:line="360" w:lineRule="atLeast"/>
              <w:jc w:val="both"/>
              <w:rPr>
                <w:rFonts w:ascii="Times New Roman" w:hAnsi="Times New Roman"/>
                <w:sz w:val="21"/>
                <w:szCs w:val="21"/>
              </w:rPr>
            </w:pPr>
            <w:r>
              <w:rPr>
                <w:rFonts w:ascii="Times New Roman" w:hAnsi="Times New Roman"/>
                <w:sz w:val="21"/>
                <w:szCs w:val="21"/>
                <w:u w:val="single"/>
              </w:rPr>
              <w:t>质保期从项目合同验收合格之日起计算，自合同验收通过之日起2年为质保期。</w:t>
            </w:r>
          </w:p>
        </w:tc>
      </w:tr>
      <w:tr w14:paraId="68306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48" w:hRule="atLeast"/>
          <w:jc w:val="center"/>
        </w:trPr>
        <w:tc>
          <w:tcPr>
            <w:tcW w:w="908" w:type="dxa"/>
            <w:vAlign w:val="center"/>
          </w:tcPr>
          <w:p w14:paraId="1525994A">
            <w:pPr>
              <w:spacing w:line="360" w:lineRule="atLeast"/>
              <w:jc w:val="center"/>
              <w:rPr>
                <w:rFonts w:ascii="Times New Roman" w:hAnsi="Times New Roman"/>
                <w:sz w:val="21"/>
                <w:szCs w:val="21"/>
              </w:rPr>
            </w:pPr>
            <w:r>
              <w:rPr>
                <w:rFonts w:ascii="Times New Roman" w:hAnsi="Times New Roman"/>
                <w:sz w:val="21"/>
                <w:szCs w:val="21"/>
              </w:rPr>
              <w:t>6.2.1</w:t>
            </w:r>
          </w:p>
        </w:tc>
        <w:tc>
          <w:tcPr>
            <w:tcW w:w="1417" w:type="dxa"/>
            <w:vAlign w:val="center"/>
          </w:tcPr>
          <w:p w14:paraId="5BF5E57C">
            <w:pPr>
              <w:spacing w:line="360" w:lineRule="atLeast"/>
              <w:jc w:val="center"/>
              <w:rPr>
                <w:rFonts w:ascii="Times New Roman" w:hAnsi="Times New Roman"/>
                <w:sz w:val="21"/>
                <w:szCs w:val="21"/>
              </w:rPr>
            </w:pPr>
            <w:r>
              <w:rPr>
                <w:rFonts w:ascii="Times New Roman" w:hAnsi="Times New Roman"/>
                <w:sz w:val="21"/>
                <w:szCs w:val="21"/>
              </w:rPr>
              <w:t>招标文件</w:t>
            </w:r>
          </w:p>
          <w:p w14:paraId="0C7DEF3C">
            <w:pPr>
              <w:spacing w:line="360" w:lineRule="atLeast"/>
              <w:jc w:val="center"/>
              <w:rPr>
                <w:rFonts w:ascii="Times New Roman" w:hAnsi="Times New Roman"/>
                <w:sz w:val="21"/>
                <w:szCs w:val="21"/>
              </w:rPr>
            </w:pPr>
            <w:r>
              <w:rPr>
                <w:rFonts w:ascii="Times New Roman" w:hAnsi="Times New Roman"/>
                <w:sz w:val="21"/>
                <w:szCs w:val="21"/>
              </w:rPr>
              <w:t>的询问与答疑</w:t>
            </w:r>
          </w:p>
        </w:tc>
        <w:tc>
          <w:tcPr>
            <w:tcW w:w="7484" w:type="dxa"/>
            <w:vAlign w:val="center"/>
          </w:tcPr>
          <w:p w14:paraId="61066B90">
            <w:pPr>
              <w:tabs>
                <w:tab w:val="left" w:pos="220"/>
              </w:tabs>
              <w:adjustRightInd w:val="0"/>
              <w:snapToGrid w:val="0"/>
              <w:spacing w:line="340" w:lineRule="exact"/>
              <w:jc w:val="both"/>
              <w:rPr>
                <w:rFonts w:ascii="Times New Roman" w:hAnsi="Times New Roman"/>
                <w:sz w:val="21"/>
                <w:szCs w:val="21"/>
              </w:rPr>
            </w:pPr>
            <w:r>
              <w:rPr>
                <w:rFonts w:hint="eastAsia" w:ascii="Times New Roman" w:hAnsi="Times New Roman"/>
                <w:sz w:val="21"/>
                <w:szCs w:val="21"/>
              </w:rPr>
              <w:t>1.</w:t>
            </w:r>
            <w:r>
              <w:rPr>
                <w:rFonts w:ascii="Times New Roman" w:hAnsi="Times New Roman"/>
                <w:sz w:val="21"/>
                <w:szCs w:val="21"/>
              </w:rPr>
              <w:t>投标人对招标文件中不明确的相关事项可提出询问；</w:t>
            </w:r>
          </w:p>
          <w:p w14:paraId="6FC63E0A">
            <w:pPr>
              <w:tabs>
                <w:tab w:val="left" w:pos="220"/>
              </w:tabs>
              <w:adjustRightInd w:val="0"/>
              <w:snapToGrid w:val="0"/>
              <w:spacing w:line="340" w:lineRule="exact"/>
              <w:jc w:val="both"/>
              <w:rPr>
                <w:rFonts w:ascii="Times New Roman" w:hAnsi="Times New Roman"/>
                <w:sz w:val="21"/>
                <w:szCs w:val="21"/>
              </w:rPr>
            </w:pPr>
            <w:r>
              <w:rPr>
                <w:rFonts w:ascii="Times New Roman" w:hAnsi="Times New Roman"/>
                <w:sz w:val="21"/>
                <w:szCs w:val="21"/>
              </w:rPr>
              <w:t>提出时间：投标截止时间10日前。</w:t>
            </w:r>
          </w:p>
          <w:p w14:paraId="126E37EA">
            <w:pPr>
              <w:tabs>
                <w:tab w:val="left" w:pos="220"/>
              </w:tabs>
              <w:adjustRightInd w:val="0"/>
              <w:snapToGrid w:val="0"/>
              <w:spacing w:line="340" w:lineRule="exact"/>
              <w:jc w:val="both"/>
              <w:rPr>
                <w:rFonts w:ascii="Times New Roman" w:hAnsi="Times New Roman"/>
                <w:sz w:val="21"/>
                <w:szCs w:val="21"/>
              </w:rPr>
            </w:pPr>
            <w:r>
              <w:rPr>
                <w:rFonts w:hint="eastAsia" w:ascii="Times New Roman" w:hAnsi="Times New Roman"/>
                <w:sz w:val="21"/>
                <w:szCs w:val="21"/>
              </w:rPr>
              <w:t>2.</w:t>
            </w:r>
            <w:r>
              <w:rPr>
                <w:rFonts w:ascii="Times New Roman" w:hAnsi="Times New Roman"/>
                <w:sz w:val="21"/>
                <w:szCs w:val="21"/>
              </w:rPr>
              <w:t>招标人可根据招标项目的具体情况，视情组织潜在投标人召开答疑会。</w:t>
            </w:r>
          </w:p>
        </w:tc>
      </w:tr>
      <w:tr w14:paraId="0B8F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16" w:hRule="atLeast"/>
          <w:jc w:val="center"/>
        </w:trPr>
        <w:tc>
          <w:tcPr>
            <w:tcW w:w="908" w:type="dxa"/>
            <w:vAlign w:val="center"/>
          </w:tcPr>
          <w:p w14:paraId="503C9BCC">
            <w:pPr>
              <w:spacing w:line="360" w:lineRule="atLeast"/>
              <w:jc w:val="center"/>
              <w:rPr>
                <w:rFonts w:ascii="Times New Roman" w:hAnsi="Times New Roman"/>
                <w:sz w:val="21"/>
                <w:szCs w:val="21"/>
              </w:rPr>
            </w:pPr>
            <w:r>
              <w:rPr>
                <w:rFonts w:ascii="Times New Roman" w:hAnsi="Times New Roman"/>
                <w:sz w:val="21"/>
                <w:szCs w:val="21"/>
              </w:rPr>
              <w:t>6.2.3</w:t>
            </w:r>
          </w:p>
        </w:tc>
        <w:tc>
          <w:tcPr>
            <w:tcW w:w="1417" w:type="dxa"/>
            <w:vAlign w:val="center"/>
          </w:tcPr>
          <w:p w14:paraId="11EA3FB5">
            <w:pPr>
              <w:spacing w:line="360" w:lineRule="atLeast"/>
              <w:jc w:val="center"/>
              <w:rPr>
                <w:rFonts w:ascii="Times New Roman" w:hAnsi="Times New Roman"/>
                <w:sz w:val="21"/>
                <w:szCs w:val="21"/>
              </w:rPr>
            </w:pPr>
            <w:r>
              <w:rPr>
                <w:rFonts w:ascii="Times New Roman" w:hAnsi="Times New Roman"/>
                <w:sz w:val="21"/>
                <w:szCs w:val="21"/>
              </w:rPr>
              <w:t>现场踏勘</w:t>
            </w:r>
          </w:p>
        </w:tc>
        <w:tc>
          <w:tcPr>
            <w:tcW w:w="7484" w:type="dxa"/>
            <w:vAlign w:val="center"/>
          </w:tcPr>
          <w:p w14:paraId="0C023599">
            <w:pPr>
              <w:tabs>
                <w:tab w:val="left" w:pos="220"/>
              </w:tabs>
              <w:adjustRightInd w:val="0"/>
              <w:snapToGrid w:val="0"/>
              <w:spacing w:line="340" w:lineRule="exact"/>
              <w:jc w:val="both"/>
              <w:rPr>
                <w:rFonts w:ascii="Times New Roman" w:hAnsi="Times New Roman"/>
                <w:sz w:val="21"/>
                <w:szCs w:val="21"/>
              </w:rPr>
            </w:pPr>
            <w:r>
              <w:rPr>
                <w:rFonts w:ascii="Times New Roman" w:hAnsi="Times New Roman"/>
                <w:sz w:val="21"/>
                <w:szCs w:val="21"/>
              </w:rPr>
              <w:t>本项目不组织现场踏勘。</w:t>
            </w:r>
          </w:p>
        </w:tc>
      </w:tr>
      <w:tr w14:paraId="055D3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48" w:hRule="atLeast"/>
          <w:jc w:val="center"/>
        </w:trPr>
        <w:tc>
          <w:tcPr>
            <w:tcW w:w="908" w:type="dxa"/>
            <w:vAlign w:val="center"/>
          </w:tcPr>
          <w:p w14:paraId="4085E001">
            <w:pPr>
              <w:spacing w:line="360" w:lineRule="atLeast"/>
              <w:jc w:val="center"/>
              <w:rPr>
                <w:rFonts w:ascii="Times New Roman" w:hAnsi="Times New Roman"/>
                <w:sz w:val="21"/>
                <w:szCs w:val="21"/>
              </w:rPr>
            </w:pPr>
            <w:r>
              <w:rPr>
                <w:rFonts w:ascii="Times New Roman" w:hAnsi="Times New Roman"/>
                <w:sz w:val="21"/>
                <w:szCs w:val="21"/>
              </w:rPr>
              <w:t>6.3.2.4</w:t>
            </w:r>
          </w:p>
        </w:tc>
        <w:tc>
          <w:tcPr>
            <w:tcW w:w="1417" w:type="dxa"/>
            <w:vAlign w:val="center"/>
          </w:tcPr>
          <w:p w14:paraId="0B6F6EBA">
            <w:pPr>
              <w:spacing w:line="360" w:lineRule="atLeast"/>
              <w:jc w:val="center"/>
              <w:rPr>
                <w:rFonts w:ascii="Times New Roman" w:hAnsi="Times New Roman"/>
                <w:sz w:val="21"/>
                <w:szCs w:val="21"/>
              </w:rPr>
            </w:pPr>
            <w:r>
              <w:rPr>
                <w:rFonts w:ascii="Times New Roman" w:hAnsi="Times New Roman"/>
                <w:sz w:val="21"/>
                <w:szCs w:val="21"/>
              </w:rPr>
              <w:t>投标文件份数</w:t>
            </w:r>
          </w:p>
        </w:tc>
        <w:tc>
          <w:tcPr>
            <w:tcW w:w="7484" w:type="dxa"/>
            <w:vAlign w:val="center"/>
          </w:tcPr>
          <w:p w14:paraId="622FEA1F">
            <w:pPr>
              <w:numPr>
                <w:ilvl w:val="255"/>
                <w:numId w:val="0"/>
              </w:numPr>
              <w:tabs>
                <w:tab w:val="left" w:pos="220"/>
              </w:tabs>
              <w:adjustRightInd w:val="0"/>
              <w:snapToGrid w:val="0"/>
              <w:spacing w:line="340" w:lineRule="exact"/>
              <w:jc w:val="both"/>
              <w:rPr>
                <w:rFonts w:ascii="Times New Roman" w:hAnsi="Times New Roman"/>
                <w:sz w:val="21"/>
                <w:szCs w:val="21"/>
              </w:rPr>
            </w:pPr>
            <w:r>
              <w:rPr>
                <w:rFonts w:ascii="Times New Roman" w:hAnsi="Times New Roman"/>
                <w:sz w:val="21"/>
                <w:szCs w:val="21"/>
              </w:rPr>
              <w:t>1.投标文件正本1份，副本</w:t>
            </w:r>
            <w:r>
              <w:rPr>
                <w:rFonts w:ascii="Times New Roman" w:hAnsi="Times New Roman"/>
                <w:sz w:val="21"/>
                <w:szCs w:val="21"/>
                <w:u w:val="single"/>
              </w:rPr>
              <w:t>8</w:t>
            </w:r>
            <w:r>
              <w:rPr>
                <w:rFonts w:ascii="Times New Roman" w:hAnsi="Times New Roman"/>
                <w:sz w:val="21"/>
                <w:szCs w:val="21"/>
              </w:rPr>
              <w:t>份。</w:t>
            </w:r>
          </w:p>
          <w:p w14:paraId="1DFDDA4A">
            <w:pPr>
              <w:numPr>
                <w:ilvl w:val="255"/>
                <w:numId w:val="0"/>
              </w:numPr>
              <w:tabs>
                <w:tab w:val="left" w:pos="220"/>
              </w:tabs>
              <w:adjustRightInd w:val="0"/>
              <w:snapToGrid w:val="0"/>
              <w:spacing w:line="340" w:lineRule="exact"/>
              <w:jc w:val="both"/>
              <w:rPr>
                <w:rFonts w:ascii="Times New Roman" w:hAnsi="Times New Roman"/>
                <w:sz w:val="21"/>
                <w:szCs w:val="21"/>
              </w:rPr>
            </w:pPr>
            <w:r>
              <w:rPr>
                <w:rFonts w:ascii="Times New Roman" w:hAnsi="Times New Roman"/>
                <w:sz w:val="21"/>
                <w:szCs w:val="21"/>
              </w:rPr>
              <w:t>2.投标文件电子版</w:t>
            </w:r>
            <w:r>
              <w:rPr>
                <w:rFonts w:ascii="Times New Roman" w:hAnsi="Times New Roman"/>
                <w:sz w:val="21"/>
                <w:szCs w:val="21"/>
                <w:u w:val="single"/>
              </w:rPr>
              <w:t>1</w:t>
            </w:r>
            <w:r>
              <w:rPr>
                <w:rFonts w:ascii="Times New Roman" w:hAnsi="Times New Roman"/>
                <w:sz w:val="21"/>
                <w:szCs w:val="21"/>
              </w:rPr>
              <w:t>套（电子版应提交光盘，光盘上应标明投标人名称、项目编号，如贴标签应不影响光盘正常读取。电子版应包括投标文件所有部分，为纸质投标文件正本的Word格式及盖章的PDF格式）。</w:t>
            </w:r>
          </w:p>
          <w:p w14:paraId="740C82F4">
            <w:pPr>
              <w:numPr>
                <w:ilvl w:val="255"/>
                <w:numId w:val="0"/>
              </w:numPr>
              <w:tabs>
                <w:tab w:val="left" w:pos="220"/>
              </w:tabs>
              <w:adjustRightInd w:val="0"/>
              <w:snapToGrid w:val="0"/>
              <w:spacing w:line="340" w:lineRule="exact"/>
              <w:jc w:val="both"/>
              <w:rPr>
                <w:rFonts w:ascii="Times New Roman" w:hAnsi="Times New Roman"/>
                <w:sz w:val="21"/>
                <w:szCs w:val="21"/>
              </w:rPr>
            </w:pPr>
            <w:r>
              <w:rPr>
                <w:rFonts w:ascii="Times New Roman" w:hAnsi="Times New Roman"/>
                <w:sz w:val="21"/>
                <w:szCs w:val="21"/>
              </w:rPr>
              <w:t>3.对于电子版中的报价表格，如开标一览表、分项报价表等，投标人应额外提供Excel格式的文件。</w:t>
            </w:r>
          </w:p>
          <w:p w14:paraId="321CEFC0">
            <w:pPr>
              <w:numPr>
                <w:ilvl w:val="255"/>
                <w:numId w:val="0"/>
              </w:numPr>
              <w:tabs>
                <w:tab w:val="left" w:pos="220"/>
              </w:tabs>
              <w:adjustRightInd w:val="0"/>
              <w:snapToGrid w:val="0"/>
              <w:spacing w:line="340" w:lineRule="exact"/>
              <w:jc w:val="both"/>
              <w:rPr>
                <w:rFonts w:ascii="Times New Roman" w:hAnsi="Times New Roman"/>
                <w:sz w:val="21"/>
                <w:szCs w:val="21"/>
              </w:rPr>
            </w:pPr>
            <w:r>
              <w:rPr>
                <w:rFonts w:hint="eastAsia" w:ascii="Times New Roman" w:hAnsi="Times New Roman"/>
                <w:sz w:val="21"/>
                <w:szCs w:val="21"/>
              </w:rPr>
              <w:t>4</w:t>
            </w:r>
            <w:r>
              <w:rPr>
                <w:rFonts w:ascii="Times New Roman" w:hAnsi="Times New Roman"/>
                <w:sz w:val="21"/>
                <w:szCs w:val="21"/>
              </w:rPr>
              <w:t>.其他：</w:t>
            </w:r>
          </w:p>
          <w:p w14:paraId="60DB926D">
            <w:pPr>
              <w:numPr>
                <w:ilvl w:val="255"/>
                <w:numId w:val="0"/>
              </w:numPr>
              <w:tabs>
                <w:tab w:val="left" w:pos="220"/>
              </w:tabs>
              <w:adjustRightInd w:val="0"/>
              <w:snapToGrid w:val="0"/>
              <w:spacing w:line="340" w:lineRule="exact"/>
              <w:jc w:val="both"/>
              <w:rPr>
                <w:rFonts w:ascii="Times New Roman" w:hAnsi="Times New Roman"/>
                <w:sz w:val="21"/>
                <w:szCs w:val="21"/>
              </w:rPr>
            </w:pPr>
            <w:r>
              <w:rPr>
                <w:rFonts w:hint="eastAsia" w:ascii="Times New Roman" w:hAnsi="Times New Roman"/>
                <w:sz w:val="21"/>
                <w:szCs w:val="21"/>
              </w:rPr>
              <w:t>4</w:t>
            </w:r>
            <w:r>
              <w:rPr>
                <w:rFonts w:ascii="Times New Roman" w:hAnsi="Times New Roman"/>
                <w:sz w:val="21"/>
                <w:szCs w:val="21"/>
              </w:rPr>
              <w:t>.1</w:t>
            </w:r>
            <w:r>
              <w:rPr>
                <w:rFonts w:hint="eastAsia" w:ascii="宋体" w:hAnsi="宋体" w:cs="宋体"/>
                <w:sz w:val="21"/>
                <w:szCs w:val="21"/>
              </w:rPr>
              <w:t>★</w:t>
            </w:r>
            <w:r>
              <w:rPr>
                <w:rFonts w:ascii="Times New Roman" w:hAnsi="Times New Roman"/>
                <w:sz w:val="21"/>
                <w:szCs w:val="21"/>
              </w:rPr>
              <w:t>投标文件商务、技术部分中不得包含报价信息。</w:t>
            </w:r>
          </w:p>
          <w:p w14:paraId="475684F4">
            <w:pPr>
              <w:numPr>
                <w:ilvl w:val="255"/>
                <w:numId w:val="0"/>
              </w:numPr>
              <w:tabs>
                <w:tab w:val="left" w:pos="220"/>
              </w:tabs>
              <w:adjustRightInd w:val="0"/>
              <w:snapToGrid w:val="0"/>
              <w:spacing w:line="340" w:lineRule="exact"/>
              <w:jc w:val="both"/>
              <w:rPr>
                <w:rFonts w:ascii="Times New Roman" w:hAnsi="Times New Roman"/>
                <w:sz w:val="21"/>
                <w:szCs w:val="21"/>
                <w:u w:val="single"/>
              </w:rPr>
            </w:pPr>
            <w:r>
              <w:rPr>
                <w:rFonts w:hint="eastAsia" w:ascii="Times New Roman" w:hAnsi="Times New Roman"/>
                <w:sz w:val="21"/>
                <w:szCs w:val="21"/>
              </w:rPr>
              <w:t>4.2</w:t>
            </w:r>
            <w:r>
              <w:rPr>
                <w:rFonts w:ascii="Times New Roman" w:hAnsi="Times New Roman"/>
                <w:sz w:val="21"/>
                <w:szCs w:val="21"/>
              </w:rPr>
              <w:t>价格部分单独成册装订和密封，不与商务、技术等部分一同装订、密封，文件封面分别标明价格部分或商务技术部分，分别密封包装后单独注明“价格部分正本”“价格部分副本”“商务技术部分正本”“商务技术部分副本”等字样。</w:t>
            </w:r>
          </w:p>
        </w:tc>
      </w:tr>
      <w:tr w14:paraId="3EF7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36" w:hRule="atLeast"/>
          <w:jc w:val="center"/>
        </w:trPr>
        <w:tc>
          <w:tcPr>
            <w:tcW w:w="908" w:type="dxa"/>
            <w:vAlign w:val="center"/>
          </w:tcPr>
          <w:p w14:paraId="261BB241">
            <w:pPr>
              <w:spacing w:line="360" w:lineRule="atLeast"/>
              <w:jc w:val="center"/>
              <w:rPr>
                <w:rFonts w:ascii="Times New Roman" w:hAnsi="Times New Roman"/>
                <w:sz w:val="21"/>
                <w:szCs w:val="21"/>
              </w:rPr>
            </w:pPr>
            <w:r>
              <w:rPr>
                <w:rFonts w:ascii="Times New Roman" w:hAnsi="Times New Roman"/>
                <w:sz w:val="21"/>
                <w:szCs w:val="21"/>
              </w:rPr>
              <w:t>6.3.4.1</w:t>
            </w:r>
          </w:p>
        </w:tc>
        <w:tc>
          <w:tcPr>
            <w:tcW w:w="1417" w:type="dxa"/>
            <w:vAlign w:val="center"/>
          </w:tcPr>
          <w:p w14:paraId="4E262D0A">
            <w:pPr>
              <w:spacing w:line="360" w:lineRule="atLeast"/>
              <w:jc w:val="center"/>
              <w:rPr>
                <w:rFonts w:ascii="Times New Roman" w:hAnsi="Times New Roman"/>
                <w:sz w:val="21"/>
                <w:szCs w:val="21"/>
              </w:rPr>
            </w:pPr>
            <w:r>
              <w:rPr>
                <w:rFonts w:ascii="Times New Roman" w:hAnsi="Times New Roman"/>
                <w:sz w:val="21"/>
                <w:szCs w:val="21"/>
              </w:rPr>
              <w:t>价格方式</w:t>
            </w:r>
          </w:p>
        </w:tc>
        <w:tc>
          <w:tcPr>
            <w:tcW w:w="7484" w:type="dxa"/>
            <w:vAlign w:val="center"/>
          </w:tcPr>
          <w:p w14:paraId="4F5A0833">
            <w:pPr>
              <w:tabs>
                <w:tab w:val="left" w:pos="220"/>
              </w:tabs>
              <w:adjustRightInd w:val="0"/>
              <w:snapToGrid w:val="0"/>
              <w:spacing w:line="360" w:lineRule="atLeast"/>
              <w:jc w:val="both"/>
              <w:rPr>
                <w:rFonts w:ascii="Times New Roman" w:hAnsi="Times New Roman"/>
                <w:sz w:val="21"/>
                <w:szCs w:val="21"/>
              </w:rPr>
            </w:pPr>
            <w:r>
              <w:rPr>
                <w:rFonts w:ascii="Times New Roman" w:hAnsi="Times New Roman"/>
                <w:sz w:val="21"/>
                <w:szCs w:val="21"/>
              </w:rPr>
              <w:t>本项目采取有价格招标方式，投标报价应按照招标文件要求形成分项报价表。</w:t>
            </w:r>
          </w:p>
        </w:tc>
      </w:tr>
      <w:tr w14:paraId="4202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99" w:hRule="atLeast"/>
          <w:jc w:val="center"/>
        </w:trPr>
        <w:tc>
          <w:tcPr>
            <w:tcW w:w="908" w:type="dxa"/>
            <w:vAlign w:val="center"/>
          </w:tcPr>
          <w:p w14:paraId="2F81462C">
            <w:pPr>
              <w:spacing w:line="360" w:lineRule="atLeast"/>
              <w:jc w:val="center"/>
              <w:rPr>
                <w:rFonts w:ascii="Times New Roman" w:hAnsi="Times New Roman"/>
                <w:sz w:val="21"/>
                <w:szCs w:val="21"/>
              </w:rPr>
            </w:pPr>
            <w:r>
              <w:rPr>
                <w:rFonts w:ascii="Times New Roman" w:hAnsi="Times New Roman"/>
                <w:sz w:val="21"/>
                <w:szCs w:val="21"/>
              </w:rPr>
              <w:t>6.3.4.3</w:t>
            </w:r>
          </w:p>
        </w:tc>
        <w:tc>
          <w:tcPr>
            <w:tcW w:w="1417" w:type="dxa"/>
            <w:vAlign w:val="center"/>
          </w:tcPr>
          <w:p w14:paraId="0C054287">
            <w:pPr>
              <w:spacing w:line="360" w:lineRule="atLeast"/>
              <w:jc w:val="center"/>
              <w:rPr>
                <w:rFonts w:ascii="Times New Roman" w:hAnsi="Times New Roman"/>
                <w:sz w:val="21"/>
                <w:szCs w:val="21"/>
              </w:rPr>
            </w:pPr>
            <w:r>
              <w:rPr>
                <w:rFonts w:ascii="Times New Roman" w:hAnsi="Times New Roman"/>
                <w:sz w:val="21"/>
                <w:szCs w:val="21"/>
              </w:rPr>
              <w:t>分项报价要求</w:t>
            </w:r>
          </w:p>
        </w:tc>
        <w:tc>
          <w:tcPr>
            <w:tcW w:w="7484" w:type="dxa"/>
            <w:vAlign w:val="center"/>
          </w:tcPr>
          <w:p w14:paraId="1399779E">
            <w:pPr>
              <w:tabs>
                <w:tab w:val="left" w:pos="220"/>
              </w:tabs>
              <w:adjustRightInd w:val="0"/>
              <w:snapToGrid w:val="0"/>
              <w:spacing w:line="360" w:lineRule="atLeast"/>
              <w:jc w:val="both"/>
              <w:rPr>
                <w:rFonts w:ascii="Times New Roman" w:hAnsi="Times New Roman"/>
                <w:i/>
                <w:sz w:val="21"/>
                <w:szCs w:val="21"/>
              </w:rPr>
            </w:pPr>
            <w:r>
              <w:rPr>
                <w:rFonts w:ascii="Times New Roman" w:hAnsi="Times New Roman"/>
                <w:sz w:val="21"/>
                <w:szCs w:val="21"/>
              </w:rPr>
              <w:t>投标人须对照本表所列明的</w:t>
            </w:r>
            <w:r>
              <w:rPr>
                <w:rFonts w:ascii="Times New Roman" w:hAnsi="Times New Roman"/>
                <w:b/>
                <w:sz w:val="21"/>
                <w:szCs w:val="21"/>
              </w:rPr>
              <w:t>项目类型</w:t>
            </w:r>
            <w:r>
              <w:rPr>
                <w:rFonts w:ascii="Times New Roman" w:hAnsi="Times New Roman"/>
                <w:sz w:val="21"/>
                <w:szCs w:val="21"/>
              </w:rPr>
              <w:t>，对应选择并响应“7.3.1 开标一览表”、“7.3.2 价格评审相关附件”中相关内容，按照招标文件要求形成分项报价表。</w:t>
            </w:r>
          </w:p>
        </w:tc>
      </w:tr>
      <w:tr w14:paraId="3998B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866" w:hRule="atLeast"/>
          <w:jc w:val="center"/>
        </w:trPr>
        <w:tc>
          <w:tcPr>
            <w:tcW w:w="908" w:type="dxa"/>
            <w:vAlign w:val="center"/>
          </w:tcPr>
          <w:p w14:paraId="4CC65007">
            <w:pPr>
              <w:spacing w:line="360" w:lineRule="atLeast"/>
              <w:jc w:val="center"/>
              <w:rPr>
                <w:rFonts w:ascii="Times New Roman" w:hAnsi="Times New Roman"/>
                <w:sz w:val="21"/>
                <w:szCs w:val="21"/>
              </w:rPr>
            </w:pPr>
            <w:r>
              <w:rPr>
                <w:rFonts w:ascii="Times New Roman" w:hAnsi="Times New Roman"/>
                <w:sz w:val="21"/>
                <w:szCs w:val="21"/>
              </w:rPr>
              <w:t>6.3.4.4</w:t>
            </w:r>
          </w:p>
        </w:tc>
        <w:tc>
          <w:tcPr>
            <w:tcW w:w="1417" w:type="dxa"/>
            <w:vAlign w:val="center"/>
          </w:tcPr>
          <w:p w14:paraId="27F2AA2F">
            <w:pPr>
              <w:spacing w:line="360" w:lineRule="atLeast"/>
              <w:jc w:val="center"/>
              <w:rPr>
                <w:rFonts w:ascii="Times New Roman" w:hAnsi="Times New Roman"/>
                <w:sz w:val="21"/>
                <w:szCs w:val="21"/>
              </w:rPr>
            </w:pPr>
            <w:r>
              <w:rPr>
                <w:rFonts w:ascii="Times New Roman" w:hAnsi="Times New Roman"/>
                <w:sz w:val="21"/>
                <w:szCs w:val="21"/>
              </w:rPr>
              <w:t>禁止恶意低价竞争</w:t>
            </w:r>
          </w:p>
        </w:tc>
        <w:tc>
          <w:tcPr>
            <w:tcW w:w="7484" w:type="dxa"/>
            <w:vAlign w:val="center"/>
          </w:tcPr>
          <w:p w14:paraId="4B179837">
            <w:pPr>
              <w:tabs>
                <w:tab w:val="left" w:pos="220"/>
              </w:tabs>
              <w:adjustRightInd w:val="0"/>
              <w:snapToGrid w:val="0"/>
              <w:spacing w:line="360" w:lineRule="atLeast"/>
              <w:jc w:val="both"/>
              <w:rPr>
                <w:rFonts w:ascii="Times New Roman" w:hAnsi="Times New Roman"/>
                <w:sz w:val="21"/>
                <w:szCs w:val="21"/>
              </w:rPr>
            </w:pPr>
            <w:r>
              <w:rPr>
                <w:rFonts w:hint="eastAsia" w:ascii="Times New Roman" w:hAnsi="Times New Roman"/>
                <w:sz w:val="21"/>
                <w:szCs w:val="21"/>
              </w:rPr>
              <w:t>1.</w:t>
            </w:r>
            <w:r>
              <w:rPr>
                <w:rFonts w:hint="eastAsia" w:ascii="宋体" w:hAnsi="宋体" w:cs="宋体"/>
                <w:sz w:val="21"/>
                <w:szCs w:val="21"/>
              </w:rPr>
              <w:t xml:space="preserve"> ★</w:t>
            </w:r>
            <w:r>
              <w:rPr>
                <w:rFonts w:ascii="Times New Roman" w:hAnsi="Times New Roman"/>
                <w:sz w:val="21"/>
                <w:szCs w:val="21"/>
              </w:rPr>
              <w:t>装备竞争性采购不得恶意低价竞争。</w:t>
            </w:r>
          </w:p>
          <w:p w14:paraId="227F55E8">
            <w:pPr>
              <w:tabs>
                <w:tab w:val="left" w:pos="220"/>
              </w:tabs>
              <w:adjustRightInd w:val="0"/>
              <w:snapToGrid w:val="0"/>
              <w:spacing w:line="360" w:lineRule="atLeast"/>
              <w:jc w:val="both"/>
              <w:rPr>
                <w:rFonts w:ascii="Times New Roman" w:hAnsi="Times New Roman"/>
                <w:sz w:val="21"/>
                <w:szCs w:val="21"/>
              </w:rPr>
            </w:pPr>
            <w:r>
              <w:rPr>
                <w:rFonts w:hint="eastAsia" w:ascii="Times New Roman" w:hAnsi="Times New Roman"/>
                <w:sz w:val="21"/>
                <w:szCs w:val="21"/>
              </w:rPr>
              <w:t>2.</w:t>
            </w:r>
            <w:r>
              <w:rPr>
                <w:rFonts w:ascii="Times New Roman" w:hAnsi="Times New Roman"/>
                <w:sz w:val="21"/>
                <w:szCs w:val="21"/>
              </w:rPr>
              <w:t>投标人报价明显低于市场同类价格水平的（</w:t>
            </w:r>
            <w:r>
              <w:rPr>
                <w:rFonts w:hint="eastAsia" w:ascii="Times New Roman"/>
                <w:sz w:val="21"/>
                <w:szCs w:val="21"/>
                <w:u w:val="single"/>
              </w:rPr>
              <w:t>投标报价低于其他所有通过资格性、符合性审查投标人平均报价</w:t>
            </w:r>
            <w:r>
              <w:rPr>
                <w:rFonts w:hint="eastAsia" w:ascii="宋体" w:hAnsi="宋体" w:cs="宋体"/>
                <w:sz w:val="21"/>
                <w:szCs w:val="21"/>
                <w:u w:val="single"/>
              </w:rPr>
              <w:t>4</w:t>
            </w:r>
            <w:r>
              <w:rPr>
                <w:rFonts w:ascii="宋体" w:hAnsi="宋体" w:cs="宋体"/>
                <w:sz w:val="21"/>
                <w:szCs w:val="21"/>
                <w:u w:val="single"/>
              </w:rPr>
              <w:t>0</w:t>
            </w:r>
            <w:r>
              <w:rPr>
                <w:rFonts w:ascii="宋体" w:hAnsi="宋体"/>
                <w:sz w:val="21"/>
                <w:szCs w:val="21"/>
                <w:u w:val="single"/>
              </w:rPr>
              <w:t>%</w:t>
            </w:r>
            <w:r>
              <w:rPr>
                <w:rFonts w:hint="eastAsia" w:ascii="宋体" w:hAnsi="宋体"/>
                <w:sz w:val="21"/>
                <w:szCs w:val="21"/>
                <w:u w:val="single"/>
              </w:rPr>
              <w:t>以上</w:t>
            </w:r>
            <w:r>
              <w:rPr>
                <w:rFonts w:ascii="Times New Roman" w:hAnsi="Times New Roman"/>
                <w:sz w:val="21"/>
                <w:szCs w:val="21"/>
              </w:rPr>
              <w:t>），评标委员会应当要求其在评标现场合理的时间内提供报价合理说明，投标人无法提供或者评标委员会认定其无法证明的视为恶意低价竞争，</w:t>
            </w:r>
            <w:r>
              <w:rPr>
                <w:rFonts w:ascii="Times New Roman" w:hAnsi="Times New Roman"/>
                <w:bCs/>
                <w:sz w:val="21"/>
                <w:szCs w:val="21"/>
              </w:rPr>
              <w:t>评标委员会应当将其作无效投标处理</w:t>
            </w:r>
            <w:r>
              <w:rPr>
                <w:rFonts w:ascii="Times New Roman" w:hAnsi="Times New Roman"/>
                <w:sz w:val="21"/>
                <w:szCs w:val="21"/>
              </w:rPr>
              <w:t>。</w:t>
            </w:r>
          </w:p>
        </w:tc>
      </w:tr>
      <w:tr w14:paraId="6BEF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59" w:hRule="atLeast"/>
          <w:jc w:val="center"/>
        </w:trPr>
        <w:tc>
          <w:tcPr>
            <w:tcW w:w="908" w:type="dxa"/>
            <w:vAlign w:val="center"/>
          </w:tcPr>
          <w:p w14:paraId="26AC2DF3">
            <w:pPr>
              <w:spacing w:line="360" w:lineRule="atLeast"/>
              <w:jc w:val="center"/>
              <w:rPr>
                <w:rFonts w:ascii="Times New Roman" w:hAnsi="Times New Roman"/>
                <w:sz w:val="21"/>
                <w:szCs w:val="21"/>
              </w:rPr>
            </w:pPr>
            <w:r>
              <w:rPr>
                <w:rFonts w:ascii="Times New Roman" w:hAnsi="Times New Roman"/>
                <w:sz w:val="21"/>
                <w:szCs w:val="21"/>
              </w:rPr>
              <w:t>6.3.5.1</w:t>
            </w:r>
          </w:p>
        </w:tc>
        <w:tc>
          <w:tcPr>
            <w:tcW w:w="1417" w:type="dxa"/>
            <w:vAlign w:val="center"/>
          </w:tcPr>
          <w:p w14:paraId="25E971B3">
            <w:pPr>
              <w:spacing w:line="360" w:lineRule="atLeast"/>
              <w:jc w:val="center"/>
              <w:rPr>
                <w:rFonts w:ascii="Times New Roman" w:hAnsi="Times New Roman"/>
                <w:sz w:val="21"/>
                <w:szCs w:val="21"/>
              </w:rPr>
            </w:pPr>
            <w:r>
              <w:rPr>
                <w:rFonts w:ascii="Times New Roman" w:hAnsi="Times New Roman"/>
                <w:sz w:val="21"/>
                <w:szCs w:val="21"/>
              </w:rPr>
              <w:t>投标保证金</w:t>
            </w:r>
          </w:p>
        </w:tc>
        <w:tc>
          <w:tcPr>
            <w:tcW w:w="7484" w:type="dxa"/>
            <w:vAlign w:val="center"/>
          </w:tcPr>
          <w:p w14:paraId="75D4E935">
            <w:pPr>
              <w:numPr>
                <w:ilvl w:val="255"/>
                <w:numId w:val="0"/>
              </w:numPr>
              <w:tabs>
                <w:tab w:val="left" w:pos="284"/>
              </w:tabs>
              <w:adjustRightInd w:val="0"/>
              <w:snapToGrid w:val="0"/>
              <w:spacing w:line="360" w:lineRule="atLeast"/>
              <w:jc w:val="both"/>
              <w:rPr>
                <w:rFonts w:ascii="Times New Roman" w:hAnsi="Times New Roman"/>
                <w:sz w:val="21"/>
                <w:szCs w:val="21"/>
              </w:rPr>
            </w:pPr>
            <w:r>
              <w:rPr>
                <w:rFonts w:ascii="宋体" w:hAnsi="宋体" w:cs="宋体"/>
                <w:sz w:val="21"/>
                <w:szCs w:val="21"/>
              </w:rPr>
              <w:t>★</w:t>
            </w:r>
            <w:r>
              <w:rPr>
                <w:rFonts w:ascii="Times New Roman" w:hAnsi="Times New Roman"/>
                <w:sz w:val="21"/>
                <w:szCs w:val="21"/>
              </w:rPr>
              <w:t>金额：人民币</w:t>
            </w:r>
            <w:r>
              <w:rPr>
                <w:rFonts w:ascii="Times New Roman" w:hAnsi="Times New Roman"/>
                <w:sz w:val="21"/>
                <w:szCs w:val="21"/>
                <w:u w:val="single"/>
              </w:rPr>
              <w:t>2</w:t>
            </w:r>
            <w:r>
              <w:rPr>
                <w:rFonts w:ascii="Times New Roman" w:hAnsi="Times New Roman"/>
                <w:sz w:val="21"/>
                <w:szCs w:val="21"/>
              </w:rPr>
              <w:t>万元，投标人应于投标截止时间前交纳并确保到账。</w:t>
            </w:r>
          </w:p>
          <w:p w14:paraId="5906BE20">
            <w:pPr>
              <w:numPr>
                <w:ilvl w:val="255"/>
                <w:numId w:val="0"/>
              </w:numPr>
              <w:tabs>
                <w:tab w:val="left" w:pos="284"/>
              </w:tabs>
              <w:adjustRightInd w:val="0"/>
              <w:snapToGrid w:val="0"/>
              <w:spacing w:line="360" w:lineRule="atLeast"/>
              <w:jc w:val="both"/>
              <w:rPr>
                <w:rFonts w:ascii="Times New Roman" w:hAnsi="Times New Roman"/>
                <w:sz w:val="21"/>
                <w:szCs w:val="21"/>
              </w:rPr>
            </w:pPr>
            <w:r>
              <w:rPr>
                <w:rFonts w:ascii="宋体" w:hAnsi="宋体" w:cs="宋体"/>
                <w:sz w:val="21"/>
                <w:szCs w:val="21"/>
              </w:rPr>
              <w:t>★</w:t>
            </w:r>
            <w:r>
              <w:rPr>
                <w:rFonts w:ascii="Times New Roman" w:hAnsi="Times New Roman"/>
                <w:sz w:val="21"/>
                <w:szCs w:val="21"/>
              </w:rPr>
              <w:t>保证金形式：电汇或网银汇款。</w:t>
            </w:r>
          </w:p>
          <w:p w14:paraId="170D1012">
            <w:pPr>
              <w:numPr>
                <w:ilvl w:val="255"/>
                <w:numId w:val="0"/>
              </w:numPr>
              <w:tabs>
                <w:tab w:val="left" w:pos="284"/>
              </w:tabs>
              <w:adjustRightInd w:val="0"/>
              <w:snapToGrid w:val="0"/>
              <w:spacing w:line="360" w:lineRule="atLeast"/>
              <w:jc w:val="both"/>
              <w:rPr>
                <w:rFonts w:ascii="Times New Roman" w:hAnsi="Times New Roman"/>
                <w:sz w:val="21"/>
                <w:szCs w:val="21"/>
              </w:rPr>
            </w:pPr>
            <w:r>
              <w:rPr>
                <w:rFonts w:ascii="宋体" w:hAnsi="宋体" w:cs="宋体"/>
                <w:sz w:val="21"/>
                <w:szCs w:val="21"/>
              </w:rPr>
              <w:t>★</w:t>
            </w:r>
            <w:r>
              <w:rPr>
                <w:rFonts w:ascii="Times New Roman" w:hAnsi="Times New Roman"/>
                <w:sz w:val="21"/>
                <w:szCs w:val="21"/>
              </w:rPr>
              <w:t>投标保证金必须由投标人账户汇出。</w:t>
            </w:r>
          </w:p>
          <w:p w14:paraId="693EFAB6">
            <w:pPr>
              <w:numPr>
                <w:ilvl w:val="255"/>
                <w:numId w:val="0"/>
              </w:numPr>
              <w:tabs>
                <w:tab w:val="left" w:pos="284"/>
              </w:tabs>
              <w:adjustRightInd w:val="0"/>
              <w:snapToGrid w:val="0"/>
              <w:spacing w:line="360" w:lineRule="atLeast"/>
              <w:jc w:val="both"/>
              <w:rPr>
                <w:rFonts w:ascii="Times New Roman" w:hAnsi="Times New Roman"/>
                <w:sz w:val="21"/>
                <w:szCs w:val="21"/>
              </w:rPr>
            </w:pPr>
            <w:r>
              <w:rPr>
                <w:rFonts w:ascii="Times New Roman" w:hAnsi="Times New Roman"/>
                <w:kern w:val="0"/>
                <w:sz w:val="21"/>
                <w:szCs w:val="21"/>
              </w:rPr>
              <w:t>投标保证金收取账户：</w:t>
            </w:r>
          </w:p>
          <w:p w14:paraId="03B0593D">
            <w:pPr>
              <w:tabs>
                <w:tab w:val="left" w:pos="284"/>
              </w:tabs>
              <w:adjustRightInd w:val="0"/>
              <w:snapToGrid w:val="0"/>
              <w:spacing w:line="360" w:lineRule="atLeast"/>
              <w:jc w:val="both"/>
              <w:rPr>
                <w:rFonts w:ascii="Times New Roman" w:hAnsi="Times New Roman"/>
                <w:sz w:val="21"/>
                <w:szCs w:val="21"/>
              </w:rPr>
            </w:pPr>
            <w:r>
              <w:rPr>
                <w:rFonts w:ascii="Times New Roman" w:hAnsi="Times New Roman"/>
                <w:sz w:val="21"/>
                <w:szCs w:val="21"/>
              </w:rPr>
              <w:t>开户名称：</w:t>
            </w:r>
            <w:r>
              <w:rPr>
                <w:rFonts w:ascii="Times New Roman" w:hAnsi="Times New Roman"/>
                <w:sz w:val="21"/>
                <w:szCs w:val="21"/>
                <w:u w:val="single"/>
              </w:rPr>
              <w:t>安徽省招标集团股份有限公司</w:t>
            </w:r>
          </w:p>
          <w:p w14:paraId="5D413F4E">
            <w:pPr>
              <w:tabs>
                <w:tab w:val="left" w:pos="284"/>
              </w:tabs>
              <w:adjustRightInd w:val="0"/>
              <w:snapToGrid w:val="0"/>
              <w:spacing w:line="360" w:lineRule="atLeast"/>
              <w:jc w:val="both"/>
              <w:rPr>
                <w:rFonts w:ascii="Times New Roman" w:hAnsi="Times New Roman"/>
                <w:sz w:val="21"/>
                <w:szCs w:val="21"/>
              </w:rPr>
            </w:pPr>
            <w:r>
              <w:rPr>
                <w:rFonts w:ascii="Times New Roman" w:hAnsi="Times New Roman"/>
                <w:sz w:val="21"/>
                <w:szCs w:val="21"/>
              </w:rPr>
              <w:t>开户银行：</w:t>
            </w:r>
            <w:r>
              <w:rPr>
                <w:rFonts w:ascii="Times New Roman" w:hAnsi="Times New Roman"/>
                <w:sz w:val="21"/>
                <w:szCs w:val="21"/>
                <w:u w:val="single"/>
              </w:rPr>
              <w:t>招商银行股份有限公司合肥滨湖科创支行</w:t>
            </w:r>
          </w:p>
          <w:p w14:paraId="771AEAA0">
            <w:pPr>
              <w:tabs>
                <w:tab w:val="left" w:pos="284"/>
              </w:tabs>
              <w:adjustRightInd w:val="0"/>
              <w:snapToGrid w:val="0"/>
              <w:spacing w:line="360" w:lineRule="atLeast"/>
              <w:jc w:val="both"/>
              <w:rPr>
                <w:rFonts w:hint="default" w:ascii="Times New Roman" w:hAnsi="Times New Roman" w:eastAsia="宋体"/>
                <w:sz w:val="21"/>
                <w:szCs w:val="21"/>
                <w:lang w:val="en-US" w:eastAsia="zh-CN"/>
              </w:rPr>
            </w:pPr>
            <w:r>
              <w:rPr>
                <w:rFonts w:ascii="Times New Roman" w:hAnsi="Times New Roman"/>
                <w:sz w:val="21"/>
                <w:szCs w:val="21"/>
              </w:rPr>
              <w:t>账    号：</w:t>
            </w:r>
            <w:r>
              <w:rPr>
                <w:rFonts w:hint="eastAsia" w:ascii="Times New Roman" w:hAnsi="Times New Roman"/>
                <w:sz w:val="21"/>
                <w:szCs w:val="21"/>
                <w:u w:val="single"/>
                <w:lang w:val="en-US" w:eastAsia="zh-CN"/>
              </w:rPr>
              <w:t>9990025105106660000006553</w:t>
            </w:r>
          </w:p>
          <w:p w14:paraId="718312E6">
            <w:pPr>
              <w:tabs>
                <w:tab w:val="left" w:pos="284"/>
              </w:tabs>
              <w:adjustRightInd w:val="0"/>
              <w:snapToGrid w:val="0"/>
              <w:spacing w:line="360" w:lineRule="atLeast"/>
              <w:jc w:val="both"/>
              <w:rPr>
                <w:rFonts w:ascii="Times New Roman" w:hAnsi="Times New Roman"/>
                <w:sz w:val="21"/>
                <w:szCs w:val="21"/>
              </w:rPr>
            </w:pPr>
            <w:r>
              <w:rPr>
                <w:rFonts w:ascii="Times New Roman" w:hAnsi="Times New Roman"/>
                <w:sz w:val="21"/>
                <w:szCs w:val="21"/>
              </w:rPr>
              <w:t>（汇款时备注中注明项目编号，投标时提交汇款底单复印件）</w:t>
            </w:r>
          </w:p>
        </w:tc>
      </w:tr>
      <w:tr w14:paraId="58870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78" w:hRule="atLeast"/>
          <w:jc w:val="center"/>
        </w:trPr>
        <w:tc>
          <w:tcPr>
            <w:tcW w:w="908" w:type="dxa"/>
            <w:vAlign w:val="center"/>
          </w:tcPr>
          <w:p w14:paraId="46F8265C">
            <w:pPr>
              <w:spacing w:line="360" w:lineRule="atLeast"/>
              <w:jc w:val="center"/>
              <w:rPr>
                <w:rFonts w:ascii="Times New Roman" w:hAnsi="Times New Roman"/>
                <w:sz w:val="21"/>
                <w:szCs w:val="21"/>
              </w:rPr>
            </w:pPr>
            <w:r>
              <w:rPr>
                <w:rFonts w:ascii="Times New Roman" w:hAnsi="Times New Roman"/>
                <w:sz w:val="21"/>
                <w:szCs w:val="21"/>
              </w:rPr>
              <w:t>6.3.6.1</w:t>
            </w:r>
          </w:p>
        </w:tc>
        <w:tc>
          <w:tcPr>
            <w:tcW w:w="1417" w:type="dxa"/>
            <w:vAlign w:val="center"/>
          </w:tcPr>
          <w:p w14:paraId="2E270C11">
            <w:pPr>
              <w:spacing w:line="360" w:lineRule="atLeast"/>
              <w:jc w:val="center"/>
              <w:rPr>
                <w:rFonts w:ascii="Times New Roman" w:hAnsi="Times New Roman"/>
                <w:sz w:val="21"/>
                <w:szCs w:val="21"/>
              </w:rPr>
            </w:pPr>
            <w:r>
              <w:rPr>
                <w:rFonts w:ascii="Times New Roman" w:hAnsi="Times New Roman"/>
                <w:sz w:val="21"/>
                <w:szCs w:val="21"/>
              </w:rPr>
              <w:t>投标有效期</w:t>
            </w:r>
          </w:p>
        </w:tc>
        <w:tc>
          <w:tcPr>
            <w:tcW w:w="7484" w:type="dxa"/>
            <w:vAlign w:val="center"/>
          </w:tcPr>
          <w:p w14:paraId="7450AE75">
            <w:pPr>
              <w:tabs>
                <w:tab w:val="left" w:pos="220"/>
              </w:tabs>
              <w:adjustRightInd w:val="0"/>
              <w:snapToGrid w:val="0"/>
              <w:spacing w:line="360" w:lineRule="atLeast"/>
              <w:jc w:val="both"/>
              <w:rPr>
                <w:rFonts w:ascii="Times New Roman" w:hAnsi="Times New Roman"/>
                <w:sz w:val="21"/>
                <w:szCs w:val="21"/>
              </w:rPr>
            </w:pPr>
            <w:r>
              <w:rPr>
                <w:rFonts w:ascii="宋体" w:hAnsi="宋体" w:cs="宋体"/>
                <w:sz w:val="21"/>
                <w:szCs w:val="21"/>
              </w:rPr>
              <w:t>★</w:t>
            </w:r>
            <w:r>
              <w:rPr>
                <w:rFonts w:ascii="Times New Roman" w:hAnsi="Times New Roman"/>
                <w:sz w:val="21"/>
                <w:szCs w:val="21"/>
              </w:rPr>
              <w:t>投标有效期：</w:t>
            </w:r>
            <w:r>
              <w:rPr>
                <w:rFonts w:ascii="Times New Roman" w:hAnsi="Times New Roman"/>
                <w:sz w:val="21"/>
                <w:szCs w:val="21"/>
                <w:u w:val="single"/>
              </w:rPr>
              <w:t>180</w:t>
            </w:r>
            <w:r>
              <w:rPr>
                <w:rFonts w:ascii="Times New Roman" w:hAnsi="Times New Roman"/>
                <w:sz w:val="21"/>
                <w:szCs w:val="21"/>
              </w:rPr>
              <w:t>日，自招标文件规定的投标截止时间起算，投标人在投标文件中应作出响应。</w:t>
            </w:r>
          </w:p>
        </w:tc>
      </w:tr>
      <w:tr w14:paraId="6CBA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6" w:hRule="atLeast"/>
          <w:jc w:val="center"/>
        </w:trPr>
        <w:tc>
          <w:tcPr>
            <w:tcW w:w="908" w:type="dxa"/>
            <w:vAlign w:val="center"/>
          </w:tcPr>
          <w:p w14:paraId="4898C45A">
            <w:pPr>
              <w:spacing w:line="360" w:lineRule="atLeast"/>
              <w:jc w:val="center"/>
              <w:rPr>
                <w:rFonts w:ascii="Times New Roman" w:hAnsi="Times New Roman"/>
                <w:sz w:val="21"/>
                <w:szCs w:val="21"/>
              </w:rPr>
            </w:pPr>
            <w:r>
              <w:rPr>
                <w:rFonts w:ascii="Times New Roman" w:hAnsi="Times New Roman"/>
                <w:sz w:val="21"/>
                <w:szCs w:val="21"/>
              </w:rPr>
              <w:t>6.4.3</w:t>
            </w:r>
          </w:p>
        </w:tc>
        <w:tc>
          <w:tcPr>
            <w:tcW w:w="1417" w:type="dxa"/>
            <w:vAlign w:val="center"/>
          </w:tcPr>
          <w:p w14:paraId="7F8228D5">
            <w:pPr>
              <w:snapToGrid w:val="0"/>
              <w:spacing w:line="360" w:lineRule="atLeast"/>
              <w:jc w:val="center"/>
              <w:rPr>
                <w:rFonts w:ascii="Times New Roman" w:hAnsi="Times New Roman"/>
                <w:sz w:val="21"/>
                <w:szCs w:val="21"/>
              </w:rPr>
            </w:pPr>
            <w:r>
              <w:rPr>
                <w:rFonts w:ascii="Times New Roman" w:hAnsi="Times New Roman"/>
                <w:sz w:val="21"/>
                <w:szCs w:val="21"/>
              </w:rPr>
              <w:t>样品要求</w:t>
            </w:r>
          </w:p>
        </w:tc>
        <w:tc>
          <w:tcPr>
            <w:tcW w:w="7484" w:type="dxa"/>
            <w:vAlign w:val="center"/>
          </w:tcPr>
          <w:p w14:paraId="0E6B6AAA">
            <w:pPr>
              <w:tabs>
                <w:tab w:val="left" w:pos="220"/>
              </w:tabs>
              <w:adjustRightInd w:val="0"/>
              <w:snapToGrid w:val="0"/>
              <w:spacing w:line="356" w:lineRule="atLeast"/>
              <w:jc w:val="both"/>
              <w:rPr>
                <w:rFonts w:ascii="Times New Roman" w:hAnsi="Times New Roman"/>
                <w:sz w:val="21"/>
                <w:szCs w:val="21"/>
              </w:rPr>
            </w:pPr>
            <w:r>
              <w:rPr>
                <w:rFonts w:ascii="Times New Roman" w:hAnsi="Times New Roman"/>
                <w:bCs/>
                <w:sz w:val="21"/>
                <w:szCs w:val="21"/>
              </w:rPr>
              <w:t>本项目无需递交实物</w:t>
            </w:r>
            <w:r>
              <w:rPr>
                <w:rFonts w:ascii="Times New Roman" w:hAnsi="Times New Roman"/>
                <w:sz w:val="21"/>
                <w:szCs w:val="21"/>
              </w:rPr>
              <w:t>样品</w:t>
            </w:r>
            <w:r>
              <w:rPr>
                <w:rFonts w:ascii="Times New Roman" w:hAnsi="Times New Roman"/>
                <w:bCs/>
                <w:sz w:val="21"/>
                <w:szCs w:val="21"/>
              </w:rPr>
              <w:t>。</w:t>
            </w:r>
          </w:p>
        </w:tc>
      </w:tr>
      <w:tr w14:paraId="56F6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01" w:hRule="atLeast"/>
          <w:jc w:val="center"/>
        </w:trPr>
        <w:tc>
          <w:tcPr>
            <w:tcW w:w="908" w:type="dxa"/>
            <w:vAlign w:val="center"/>
          </w:tcPr>
          <w:p w14:paraId="548F77C7">
            <w:pPr>
              <w:spacing w:line="360" w:lineRule="atLeast"/>
              <w:jc w:val="center"/>
              <w:rPr>
                <w:rFonts w:ascii="Times New Roman" w:hAnsi="Times New Roman"/>
                <w:sz w:val="21"/>
                <w:szCs w:val="21"/>
              </w:rPr>
            </w:pPr>
            <w:r>
              <w:rPr>
                <w:rFonts w:ascii="Times New Roman" w:hAnsi="Times New Roman"/>
                <w:sz w:val="21"/>
                <w:szCs w:val="21"/>
              </w:rPr>
              <w:t>6.4.4</w:t>
            </w:r>
          </w:p>
        </w:tc>
        <w:tc>
          <w:tcPr>
            <w:tcW w:w="1417" w:type="dxa"/>
            <w:vAlign w:val="center"/>
          </w:tcPr>
          <w:p w14:paraId="1BBF2B5A">
            <w:pPr>
              <w:spacing w:line="360" w:lineRule="atLeast"/>
              <w:jc w:val="center"/>
              <w:rPr>
                <w:rFonts w:ascii="Times New Roman" w:hAnsi="Times New Roman"/>
                <w:b/>
                <w:sz w:val="21"/>
                <w:szCs w:val="21"/>
              </w:rPr>
            </w:pPr>
            <w:r>
              <w:rPr>
                <w:rFonts w:ascii="Times New Roman" w:hAnsi="Times New Roman"/>
                <w:sz w:val="21"/>
                <w:szCs w:val="21"/>
              </w:rPr>
              <w:t>实物比测</w:t>
            </w:r>
          </w:p>
        </w:tc>
        <w:tc>
          <w:tcPr>
            <w:tcW w:w="7484" w:type="dxa"/>
            <w:vAlign w:val="center"/>
          </w:tcPr>
          <w:p w14:paraId="5F8F0D1D">
            <w:pPr>
              <w:tabs>
                <w:tab w:val="left" w:pos="220"/>
              </w:tabs>
              <w:adjustRightInd w:val="0"/>
              <w:snapToGrid w:val="0"/>
              <w:spacing w:line="356" w:lineRule="atLeast"/>
              <w:jc w:val="both"/>
              <w:rPr>
                <w:rFonts w:ascii="Times New Roman" w:hAnsi="Times New Roman"/>
                <w:sz w:val="21"/>
                <w:szCs w:val="21"/>
              </w:rPr>
            </w:pPr>
            <w:r>
              <w:rPr>
                <w:rFonts w:ascii="Times New Roman" w:hAnsi="Times New Roman"/>
                <w:bCs/>
                <w:sz w:val="21"/>
                <w:szCs w:val="21"/>
              </w:rPr>
              <w:t>本项目不组织实物比测。</w:t>
            </w:r>
          </w:p>
        </w:tc>
      </w:tr>
      <w:tr w14:paraId="342F1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908" w:type="dxa"/>
            <w:vAlign w:val="center"/>
          </w:tcPr>
          <w:p w14:paraId="22239EC3">
            <w:pPr>
              <w:spacing w:line="360" w:lineRule="atLeast"/>
              <w:jc w:val="center"/>
              <w:rPr>
                <w:rFonts w:ascii="Times New Roman" w:hAnsi="Times New Roman"/>
                <w:sz w:val="21"/>
                <w:szCs w:val="21"/>
              </w:rPr>
            </w:pPr>
            <w:r>
              <w:rPr>
                <w:rFonts w:ascii="Times New Roman" w:hAnsi="Times New Roman"/>
                <w:sz w:val="21"/>
                <w:szCs w:val="21"/>
              </w:rPr>
              <w:t>6.5.1.5</w:t>
            </w:r>
          </w:p>
        </w:tc>
        <w:tc>
          <w:tcPr>
            <w:tcW w:w="1417" w:type="dxa"/>
            <w:vAlign w:val="center"/>
          </w:tcPr>
          <w:p w14:paraId="7D709041">
            <w:pPr>
              <w:spacing w:line="360" w:lineRule="atLeast"/>
              <w:jc w:val="center"/>
              <w:rPr>
                <w:rFonts w:ascii="Times New Roman" w:hAnsi="Times New Roman"/>
                <w:sz w:val="21"/>
                <w:szCs w:val="21"/>
              </w:rPr>
            </w:pPr>
            <w:r>
              <w:rPr>
                <w:rFonts w:ascii="Times New Roman" w:hAnsi="Times New Roman"/>
                <w:sz w:val="21"/>
                <w:szCs w:val="21"/>
              </w:rPr>
              <w:t>开标条件</w:t>
            </w:r>
          </w:p>
        </w:tc>
        <w:tc>
          <w:tcPr>
            <w:tcW w:w="7484" w:type="dxa"/>
            <w:vAlign w:val="center"/>
          </w:tcPr>
          <w:p w14:paraId="20236CA9">
            <w:pPr>
              <w:tabs>
                <w:tab w:val="left" w:pos="220"/>
              </w:tabs>
              <w:adjustRightInd w:val="0"/>
              <w:snapToGrid w:val="0"/>
              <w:spacing w:line="360" w:lineRule="atLeast"/>
              <w:jc w:val="both"/>
              <w:rPr>
                <w:rFonts w:ascii="Times New Roman" w:hAnsi="Times New Roman"/>
                <w:sz w:val="21"/>
                <w:szCs w:val="21"/>
              </w:rPr>
            </w:pPr>
            <w:r>
              <w:rPr>
                <w:rFonts w:ascii="Times New Roman" w:hAnsi="Times New Roman"/>
                <w:sz w:val="21"/>
                <w:szCs w:val="21"/>
              </w:rPr>
              <w:t>投标人少于</w:t>
            </w:r>
            <w:r>
              <w:rPr>
                <w:rFonts w:hint="eastAsia" w:ascii="Times New Roman" w:hAnsi="Times New Roman"/>
                <w:sz w:val="21"/>
                <w:szCs w:val="21"/>
                <w:u w:val="single"/>
              </w:rPr>
              <w:t>2</w:t>
            </w:r>
            <w:r>
              <w:rPr>
                <w:rFonts w:ascii="Times New Roman" w:hAnsi="Times New Roman"/>
                <w:sz w:val="21"/>
                <w:szCs w:val="21"/>
              </w:rPr>
              <w:t>个时不得开标。</w:t>
            </w:r>
          </w:p>
        </w:tc>
      </w:tr>
      <w:tr w14:paraId="0CF9C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59" w:hRule="atLeast"/>
          <w:jc w:val="center"/>
        </w:trPr>
        <w:tc>
          <w:tcPr>
            <w:tcW w:w="908" w:type="dxa"/>
            <w:vAlign w:val="center"/>
          </w:tcPr>
          <w:p w14:paraId="37F36125">
            <w:pPr>
              <w:spacing w:line="360" w:lineRule="atLeast"/>
              <w:jc w:val="center"/>
              <w:rPr>
                <w:rFonts w:ascii="Times New Roman" w:hAnsi="Times New Roman"/>
                <w:sz w:val="21"/>
                <w:szCs w:val="21"/>
              </w:rPr>
            </w:pPr>
            <w:r>
              <w:rPr>
                <w:rFonts w:ascii="Times New Roman" w:hAnsi="Times New Roman"/>
                <w:sz w:val="21"/>
                <w:szCs w:val="21"/>
              </w:rPr>
              <w:t>6.5.1.6</w:t>
            </w:r>
          </w:p>
        </w:tc>
        <w:tc>
          <w:tcPr>
            <w:tcW w:w="1417" w:type="dxa"/>
            <w:vAlign w:val="center"/>
          </w:tcPr>
          <w:p w14:paraId="2FD758C3">
            <w:pPr>
              <w:spacing w:line="360" w:lineRule="atLeast"/>
              <w:jc w:val="center"/>
              <w:rPr>
                <w:rFonts w:ascii="Times New Roman" w:hAnsi="Times New Roman"/>
                <w:sz w:val="21"/>
                <w:szCs w:val="21"/>
              </w:rPr>
            </w:pPr>
            <w:r>
              <w:rPr>
                <w:rFonts w:ascii="Times New Roman" w:hAnsi="Times New Roman"/>
                <w:sz w:val="21"/>
                <w:szCs w:val="21"/>
              </w:rPr>
              <w:t>分阶段开标</w:t>
            </w:r>
          </w:p>
        </w:tc>
        <w:tc>
          <w:tcPr>
            <w:tcW w:w="7484" w:type="dxa"/>
            <w:vAlign w:val="center"/>
          </w:tcPr>
          <w:p w14:paraId="15971FC6">
            <w:pPr>
              <w:tabs>
                <w:tab w:val="left" w:pos="220"/>
              </w:tabs>
              <w:adjustRightInd w:val="0"/>
              <w:snapToGrid w:val="0"/>
              <w:spacing w:line="360" w:lineRule="atLeast"/>
              <w:jc w:val="both"/>
              <w:rPr>
                <w:rFonts w:ascii="Times New Roman" w:hAnsi="Times New Roman"/>
                <w:sz w:val="21"/>
                <w:szCs w:val="21"/>
              </w:rPr>
            </w:pPr>
            <w:r>
              <w:rPr>
                <w:rFonts w:ascii="Times New Roman" w:hAnsi="Times New Roman"/>
                <w:sz w:val="21"/>
                <w:szCs w:val="21"/>
              </w:rPr>
              <w:t>本项目不涉及。</w:t>
            </w:r>
          </w:p>
        </w:tc>
      </w:tr>
      <w:tr w14:paraId="3302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0" w:hRule="atLeast"/>
          <w:jc w:val="center"/>
        </w:trPr>
        <w:tc>
          <w:tcPr>
            <w:tcW w:w="908" w:type="dxa"/>
            <w:vAlign w:val="center"/>
          </w:tcPr>
          <w:p w14:paraId="33401665">
            <w:pPr>
              <w:spacing w:line="360" w:lineRule="atLeast"/>
              <w:jc w:val="center"/>
              <w:rPr>
                <w:rFonts w:ascii="Times New Roman" w:hAnsi="Times New Roman"/>
                <w:sz w:val="21"/>
                <w:szCs w:val="21"/>
              </w:rPr>
            </w:pPr>
            <w:r>
              <w:rPr>
                <w:rFonts w:ascii="Times New Roman" w:hAnsi="Times New Roman"/>
                <w:sz w:val="21"/>
                <w:szCs w:val="21"/>
              </w:rPr>
              <w:t>6.5.2.1</w:t>
            </w:r>
          </w:p>
        </w:tc>
        <w:tc>
          <w:tcPr>
            <w:tcW w:w="1417" w:type="dxa"/>
            <w:vAlign w:val="center"/>
          </w:tcPr>
          <w:p w14:paraId="3D5844C5">
            <w:pPr>
              <w:spacing w:line="360" w:lineRule="atLeast"/>
              <w:jc w:val="center"/>
              <w:rPr>
                <w:rFonts w:ascii="Times New Roman" w:hAnsi="Times New Roman"/>
                <w:sz w:val="21"/>
                <w:szCs w:val="21"/>
              </w:rPr>
            </w:pPr>
            <w:r>
              <w:rPr>
                <w:rFonts w:ascii="Times New Roman" w:hAnsi="Times New Roman"/>
                <w:sz w:val="21"/>
                <w:szCs w:val="21"/>
              </w:rPr>
              <w:t>评审组织</w:t>
            </w:r>
          </w:p>
        </w:tc>
        <w:tc>
          <w:tcPr>
            <w:tcW w:w="7484" w:type="dxa"/>
            <w:vAlign w:val="center"/>
          </w:tcPr>
          <w:p w14:paraId="452FDC5B">
            <w:pPr>
              <w:tabs>
                <w:tab w:val="left" w:pos="220"/>
              </w:tabs>
              <w:adjustRightInd w:val="0"/>
              <w:snapToGrid w:val="0"/>
              <w:spacing w:line="360" w:lineRule="atLeast"/>
              <w:jc w:val="both"/>
              <w:rPr>
                <w:rFonts w:ascii="Times New Roman" w:hAnsi="Times New Roman"/>
                <w:sz w:val="21"/>
                <w:szCs w:val="21"/>
              </w:rPr>
            </w:pPr>
            <w:r>
              <w:rPr>
                <w:rFonts w:ascii="Times New Roman" w:hAnsi="Times New Roman"/>
                <w:sz w:val="21"/>
                <w:szCs w:val="21"/>
              </w:rPr>
              <w:t>招标人将按照有关规定组建评标委员会，由评标委员会负责评标工作。</w:t>
            </w:r>
          </w:p>
        </w:tc>
      </w:tr>
      <w:tr w14:paraId="47F3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5" w:hRule="atLeast"/>
          <w:jc w:val="center"/>
        </w:trPr>
        <w:tc>
          <w:tcPr>
            <w:tcW w:w="908" w:type="dxa"/>
            <w:vAlign w:val="center"/>
          </w:tcPr>
          <w:p w14:paraId="64A0DAA3">
            <w:pPr>
              <w:spacing w:line="360" w:lineRule="atLeast"/>
              <w:jc w:val="center"/>
              <w:rPr>
                <w:rFonts w:ascii="Times New Roman" w:hAnsi="Times New Roman"/>
                <w:sz w:val="21"/>
                <w:szCs w:val="21"/>
              </w:rPr>
            </w:pPr>
            <w:r>
              <w:rPr>
                <w:rFonts w:ascii="Times New Roman" w:hAnsi="Times New Roman"/>
                <w:sz w:val="21"/>
                <w:szCs w:val="21"/>
              </w:rPr>
              <w:t>6.5.3.2</w:t>
            </w:r>
          </w:p>
        </w:tc>
        <w:tc>
          <w:tcPr>
            <w:tcW w:w="1417" w:type="dxa"/>
            <w:vAlign w:val="center"/>
          </w:tcPr>
          <w:p w14:paraId="17F0C3A5">
            <w:pPr>
              <w:spacing w:line="360" w:lineRule="atLeast"/>
              <w:jc w:val="center"/>
              <w:rPr>
                <w:rFonts w:ascii="Times New Roman" w:hAnsi="Times New Roman"/>
                <w:b/>
                <w:sz w:val="21"/>
                <w:szCs w:val="21"/>
              </w:rPr>
            </w:pPr>
            <w:r>
              <w:rPr>
                <w:rFonts w:ascii="Times New Roman" w:hAnsi="Times New Roman"/>
                <w:sz w:val="21"/>
                <w:szCs w:val="21"/>
              </w:rPr>
              <w:t>陈述汇报</w:t>
            </w:r>
          </w:p>
        </w:tc>
        <w:tc>
          <w:tcPr>
            <w:tcW w:w="7484" w:type="dxa"/>
            <w:vAlign w:val="center"/>
          </w:tcPr>
          <w:p w14:paraId="67F565A3">
            <w:pPr>
              <w:spacing w:line="360" w:lineRule="atLeast"/>
              <w:jc w:val="both"/>
              <w:rPr>
                <w:rFonts w:ascii="Times New Roman" w:hAnsi="Times New Roman"/>
              </w:rPr>
            </w:pPr>
            <w:r>
              <w:rPr>
                <w:rFonts w:hint="eastAsia" w:ascii="宋体" w:hAnsi="宋体" w:cs="宋体"/>
                <w:b/>
                <w:sz w:val="21"/>
                <w:szCs w:val="21"/>
              </w:rPr>
              <w:t>本项目</w:t>
            </w:r>
            <w:r>
              <w:rPr>
                <w:rFonts w:ascii="宋体" w:hAnsi="宋体" w:cs="宋体"/>
                <w:b/>
                <w:sz w:val="21"/>
                <w:szCs w:val="21"/>
              </w:rPr>
              <w:t>不安排</w:t>
            </w:r>
            <w:r>
              <w:rPr>
                <w:rFonts w:hint="eastAsia" w:ascii="宋体" w:hAnsi="宋体" w:cs="宋体"/>
                <w:b/>
                <w:sz w:val="21"/>
                <w:szCs w:val="21"/>
              </w:rPr>
              <w:t>陈述汇报</w:t>
            </w:r>
            <w:r>
              <w:rPr>
                <w:rFonts w:ascii="宋体" w:hAnsi="宋体" w:cs="宋体"/>
                <w:b/>
                <w:sz w:val="21"/>
                <w:szCs w:val="21"/>
              </w:rPr>
              <w:t>。</w:t>
            </w:r>
          </w:p>
        </w:tc>
      </w:tr>
      <w:tr w14:paraId="40480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567" w:hRule="atLeast"/>
          <w:jc w:val="center"/>
        </w:trPr>
        <w:tc>
          <w:tcPr>
            <w:tcW w:w="908" w:type="dxa"/>
            <w:vAlign w:val="center"/>
          </w:tcPr>
          <w:p w14:paraId="5FA7CB81">
            <w:pPr>
              <w:spacing w:line="360" w:lineRule="atLeast"/>
              <w:jc w:val="center"/>
              <w:rPr>
                <w:rFonts w:ascii="Times New Roman" w:hAnsi="Times New Roman"/>
                <w:sz w:val="21"/>
                <w:szCs w:val="21"/>
              </w:rPr>
            </w:pPr>
            <w:r>
              <w:rPr>
                <w:rFonts w:ascii="Times New Roman" w:hAnsi="Times New Roman"/>
                <w:sz w:val="21"/>
                <w:szCs w:val="21"/>
              </w:rPr>
              <w:t>6.5.3.3</w:t>
            </w:r>
          </w:p>
        </w:tc>
        <w:tc>
          <w:tcPr>
            <w:tcW w:w="1417" w:type="dxa"/>
            <w:vAlign w:val="center"/>
          </w:tcPr>
          <w:p w14:paraId="27724CE3">
            <w:pPr>
              <w:spacing w:line="360" w:lineRule="atLeast"/>
              <w:jc w:val="center"/>
              <w:rPr>
                <w:rFonts w:ascii="Times New Roman" w:hAnsi="Times New Roman"/>
                <w:sz w:val="21"/>
                <w:szCs w:val="21"/>
              </w:rPr>
            </w:pPr>
            <w:r>
              <w:rPr>
                <w:rFonts w:ascii="Times New Roman" w:hAnsi="Times New Roman"/>
                <w:sz w:val="21"/>
                <w:szCs w:val="21"/>
              </w:rPr>
              <w:t>评标方法</w:t>
            </w:r>
          </w:p>
          <w:p w14:paraId="69FF58E5">
            <w:pPr>
              <w:spacing w:line="360" w:lineRule="atLeast"/>
              <w:jc w:val="center"/>
              <w:rPr>
                <w:rFonts w:ascii="Times New Roman" w:hAnsi="Times New Roman"/>
                <w:sz w:val="21"/>
                <w:szCs w:val="21"/>
              </w:rPr>
            </w:pPr>
            <w:r>
              <w:rPr>
                <w:rFonts w:ascii="Times New Roman" w:hAnsi="Times New Roman"/>
                <w:sz w:val="21"/>
                <w:szCs w:val="21"/>
              </w:rPr>
              <w:t>和标准</w:t>
            </w:r>
          </w:p>
        </w:tc>
        <w:tc>
          <w:tcPr>
            <w:tcW w:w="7484" w:type="dxa"/>
            <w:vAlign w:val="center"/>
          </w:tcPr>
          <w:p w14:paraId="592CAE4F">
            <w:pPr>
              <w:pStyle w:val="229"/>
              <w:spacing w:line="276" w:lineRule="auto"/>
              <w:jc w:val="both"/>
              <w:rPr>
                <w:rFonts w:ascii="Times New Roman" w:hAnsi="Times New Roman" w:cs="Times New Roman"/>
                <w:color w:val="auto"/>
                <w:sz w:val="21"/>
                <w:szCs w:val="21"/>
              </w:rPr>
            </w:pPr>
            <w:r>
              <w:rPr>
                <w:rFonts w:ascii="Times New Roman" w:hAnsi="Times New Roman" w:cs="Times New Roman"/>
                <w:color w:val="auto"/>
                <w:sz w:val="21"/>
                <w:szCs w:val="21"/>
              </w:rPr>
              <w:t>本项目采用</w:t>
            </w:r>
            <w:r>
              <w:rPr>
                <w:rFonts w:ascii="Times New Roman" w:hAnsi="Times New Roman" w:cs="Times New Roman"/>
                <w:b/>
                <w:color w:val="auto"/>
                <w:sz w:val="21"/>
                <w:szCs w:val="21"/>
              </w:rPr>
              <w:t>综合评分法</w:t>
            </w:r>
            <w:r>
              <w:rPr>
                <w:rFonts w:ascii="Times New Roman" w:hAnsi="Times New Roman" w:cs="Times New Roman"/>
                <w:color w:val="auto"/>
                <w:sz w:val="21"/>
                <w:szCs w:val="21"/>
              </w:rPr>
              <w:t>，总分为</w:t>
            </w:r>
            <w:r>
              <w:rPr>
                <w:rFonts w:ascii="Times New Roman" w:hAnsi="Times New Roman" w:cs="Times New Roman"/>
                <w:color w:val="auto"/>
                <w:sz w:val="21"/>
                <w:szCs w:val="21"/>
                <w:u w:val="single"/>
              </w:rPr>
              <w:t>100</w:t>
            </w:r>
            <w:r>
              <w:rPr>
                <w:rFonts w:ascii="Times New Roman" w:hAnsi="Times New Roman" w:cs="Times New Roman"/>
                <w:color w:val="auto"/>
                <w:sz w:val="21"/>
                <w:szCs w:val="21"/>
              </w:rPr>
              <w:t>分，其中，商务部分</w:t>
            </w:r>
            <w:r>
              <w:rPr>
                <w:rFonts w:ascii="Times New Roman" w:hAnsi="Times New Roman" w:cs="Times New Roman"/>
                <w:color w:val="auto"/>
                <w:sz w:val="21"/>
                <w:szCs w:val="21"/>
                <w:u w:val="single"/>
              </w:rPr>
              <w:t>8</w:t>
            </w:r>
            <w:r>
              <w:rPr>
                <w:rFonts w:ascii="Times New Roman" w:hAnsi="Times New Roman" w:cs="Times New Roman"/>
                <w:color w:val="auto"/>
                <w:sz w:val="21"/>
                <w:szCs w:val="21"/>
              </w:rPr>
              <w:t>分，技术部分</w:t>
            </w:r>
            <w:r>
              <w:rPr>
                <w:rFonts w:hint="eastAsia" w:ascii="Times New Roman" w:hAnsi="Times New Roman" w:cs="Times New Roman"/>
                <w:color w:val="auto"/>
                <w:sz w:val="21"/>
                <w:szCs w:val="21"/>
                <w:u w:val="single"/>
              </w:rPr>
              <w:t>62</w:t>
            </w:r>
            <w:r>
              <w:rPr>
                <w:rFonts w:ascii="Times New Roman" w:hAnsi="Times New Roman" w:cs="Times New Roman"/>
                <w:color w:val="auto"/>
                <w:sz w:val="21"/>
                <w:szCs w:val="21"/>
              </w:rPr>
              <w:t>分，价格部分</w:t>
            </w:r>
            <w:r>
              <w:rPr>
                <w:rFonts w:ascii="Times New Roman" w:hAnsi="Times New Roman" w:cs="Times New Roman"/>
                <w:color w:val="auto"/>
                <w:sz w:val="21"/>
                <w:szCs w:val="21"/>
                <w:u w:val="single"/>
              </w:rPr>
              <w:t>3</w:t>
            </w:r>
            <w:r>
              <w:rPr>
                <w:rFonts w:hint="eastAsia" w:ascii="Times New Roman" w:hAnsi="Times New Roman" w:cs="Times New Roman"/>
                <w:color w:val="auto"/>
                <w:sz w:val="21"/>
                <w:szCs w:val="21"/>
                <w:u w:val="single"/>
              </w:rPr>
              <w:t>0</w:t>
            </w:r>
            <w:r>
              <w:rPr>
                <w:rFonts w:ascii="Times New Roman" w:hAnsi="Times New Roman" w:cs="Times New Roman"/>
                <w:color w:val="auto"/>
                <w:sz w:val="21"/>
                <w:szCs w:val="21"/>
              </w:rPr>
              <w:t>分。</w:t>
            </w:r>
          </w:p>
          <w:p w14:paraId="0164C29A">
            <w:pPr>
              <w:tabs>
                <w:tab w:val="left" w:pos="220"/>
              </w:tabs>
              <w:adjustRightInd w:val="0"/>
              <w:snapToGrid w:val="0"/>
              <w:spacing w:line="360" w:lineRule="atLeast"/>
              <w:jc w:val="both"/>
              <w:rPr>
                <w:rFonts w:ascii="Times New Roman" w:hAnsi="Times New Roman"/>
                <w:sz w:val="21"/>
                <w:szCs w:val="21"/>
              </w:rPr>
            </w:pPr>
            <w:r>
              <w:rPr>
                <w:rFonts w:hint="eastAsia" w:ascii="宋体" w:hAnsi="宋体"/>
                <w:sz w:val="21"/>
                <w:szCs w:val="21"/>
              </w:rPr>
              <w:t>1.</w:t>
            </w:r>
            <w:r>
              <w:rPr>
                <w:rFonts w:hint="eastAsia" w:ascii="Times New Roman" w:hAnsi="Times New Roman"/>
                <w:b/>
                <w:bCs/>
                <w:sz w:val="21"/>
                <w:szCs w:val="21"/>
              </w:rPr>
              <w:t>评分要求：</w:t>
            </w:r>
            <w:r>
              <w:rPr>
                <w:rFonts w:hint="eastAsia" w:ascii="宋体" w:hAnsi="宋体"/>
                <w:bCs/>
                <w:sz w:val="21"/>
                <w:szCs w:val="21"/>
              </w:rPr>
              <w:t>全部专家对所有评分项进行评审打分。</w:t>
            </w:r>
            <w:r>
              <w:rPr>
                <w:rFonts w:ascii="Times New Roman" w:hAnsi="Times New Roman"/>
                <w:bCs/>
                <w:sz w:val="21"/>
                <w:szCs w:val="21"/>
              </w:rPr>
              <w:t>除价格部分评审打分保留两位小数之外，技术部分及商务部分评审打分保留一位小数。</w:t>
            </w:r>
          </w:p>
          <w:p w14:paraId="3A0005E3">
            <w:pPr>
              <w:tabs>
                <w:tab w:val="left" w:pos="220"/>
              </w:tabs>
              <w:adjustRightInd w:val="0"/>
              <w:snapToGrid w:val="0"/>
              <w:spacing w:line="360" w:lineRule="atLeast"/>
              <w:jc w:val="both"/>
              <w:rPr>
                <w:rFonts w:ascii="Times New Roman" w:hAnsi="Times New Roman"/>
                <w:bCs/>
                <w:sz w:val="21"/>
                <w:szCs w:val="21"/>
              </w:rPr>
            </w:pPr>
            <w:r>
              <w:rPr>
                <w:rFonts w:hint="eastAsia" w:ascii="宋体" w:hAnsi="宋体"/>
                <w:bCs/>
                <w:sz w:val="21"/>
                <w:szCs w:val="21"/>
              </w:rPr>
              <w:t>2.</w:t>
            </w:r>
            <w:r>
              <w:rPr>
                <w:rFonts w:ascii="Times New Roman" w:hAnsi="Times New Roman"/>
                <w:b/>
                <w:bCs/>
                <w:sz w:val="21"/>
                <w:szCs w:val="21"/>
              </w:rPr>
              <w:t>计分方法：</w:t>
            </w:r>
            <w:r>
              <w:rPr>
                <w:rFonts w:ascii="Times New Roman" w:hAnsi="Times New Roman"/>
                <w:bCs/>
                <w:sz w:val="21"/>
                <w:szCs w:val="21"/>
              </w:rPr>
              <w:t>投标人综合得分为</w:t>
            </w:r>
            <w:r>
              <w:rPr>
                <w:rFonts w:ascii="Times New Roman" w:hAnsi="Times New Roman"/>
                <w:sz w:val="21"/>
                <w:szCs w:val="21"/>
              </w:rPr>
              <w:t>技术得分算术平均值、商务得分算</w:t>
            </w:r>
            <w:r>
              <w:rPr>
                <w:rFonts w:hint="eastAsia" w:ascii="Times New Roman" w:hAnsi="Times New Roman"/>
                <w:sz w:val="21"/>
                <w:szCs w:val="21"/>
              </w:rPr>
              <w:t>术</w:t>
            </w:r>
            <w:r>
              <w:rPr>
                <w:rFonts w:ascii="Times New Roman" w:hAnsi="Times New Roman"/>
                <w:sz w:val="21"/>
                <w:szCs w:val="21"/>
              </w:rPr>
              <w:t>平均值、价格得分之和。</w:t>
            </w:r>
          </w:p>
          <w:p w14:paraId="7FBF91B8">
            <w:pPr>
              <w:pStyle w:val="229"/>
              <w:spacing w:line="276" w:lineRule="auto"/>
              <w:jc w:val="both"/>
              <w:rPr>
                <w:rFonts w:ascii="Times New Roman" w:hAnsi="Times New Roman" w:cs="Times New Roman"/>
                <w:bCs/>
                <w:color w:val="auto"/>
                <w:sz w:val="21"/>
                <w:szCs w:val="21"/>
              </w:rPr>
            </w:pPr>
            <w:r>
              <w:rPr>
                <w:rFonts w:ascii="Times New Roman" w:hAnsi="Times New Roman" w:cs="Times New Roman"/>
                <w:bCs/>
                <w:color w:val="auto"/>
                <w:sz w:val="21"/>
                <w:szCs w:val="21"/>
              </w:rPr>
              <w:t>若出现</w:t>
            </w:r>
            <w:r>
              <w:rPr>
                <w:rFonts w:ascii="Times New Roman" w:hAnsi="Times New Roman" w:cs="Times New Roman"/>
                <w:color w:val="auto"/>
                <w:sz w:val="21"/>
                <w:szCs w:val="21"/>
              </w:rPr>
              <w:t>专家</w:t>
            </w:r>
            <w:r>
              <w:rPr>
                <w:rFonts w:ascii="Times New Roman" w:hAnsi="Times New Roman" w:cs="Times New Roman"/>
                <w:bCs/>
                <w:color w:val="auto"/>
                <w:sz w:val="21"/>
                <w:szCs w:val="21"/>
              </w:rPr>
              <w:t>的分值超出评分范围或有缺项的，提请专家复核，如专家不予修改，则视为无效评分，并在统计时去除该专家评分。</w:t>
            </w:r>
          </w:p>
          <w:p w14:paraId="57CF0CF5">
            <w:pPr>
              <w:pStyle w:val="229"/>
              <w:spacing w:line="276" w:lineRule="auto"/>
              <w:jc w:val="both"/>
              <w:rPr>
                <w:rFonts w:ascii="Times New Roman" w:hAnsi="Times New Roman" w:cs="Times New Roman"/>
                <w:bCs/>
                <w:color w:val="auto"/>
                <w:sz w:val="21"/>
                <w:szCs w:val="21"/>
              </w:rPr>
            </w:pPr>
            <w:r>
              <w:rPr>
                <w:rFonts w:hint="eastAsia" w:ascii="Times New Roman" w:hAnsi="Times New Roman" w:cs="Times New Roman"/>
                <w:bCs/>
                <w:color w:val="auto"/>
                <w:sz w:val="21"/>
                <w:szCs w:val="21"/>
              </w:rPr>
              <w:t>3.</w:t>
            </w:r>
            <w:r>
              <w:rPr>
                <w:rFonts w:hint="eastAsia"/>
                <w:color w:val="auto"/>
                <w:sz w:val="21"/>
                <w:szCs w:val="21"/>
              </w:rPr>
              <w:t>评分</w:t>
            </w:r>
            <w:r>
              <w:rPr>
                <w:color w:val="auto"/>
                <w:sz w:val="21"/>
                <w:szCs w:val="21"/>
              </w:rPr>
              <w:t>计算时</w:t>
            </w:r>
            <w:r>
              <w:rPr>
                <w:rFonts w:hint="eastAsia"/>
                <w:color w:val="auto"/>
                <w:sz w:val="21"/>
                <w:szCs w:val="21"/>
              </w:rPr>
              <w:t>，</w:t>
            </w:r>
            <w:r>
              <w:rPr>
                <w:color w:val="auto"/>
                <w:sz w:val="21"/>
                <w:szCs w:val="21"/>
              </w:rPr>
              <w:t>计算结果均</w:t>
            </w:r>
            <w:r>
              <w:rPr>
                <w:rFonts w:hint="eastAsia" w:ascii="宋体" w:hAnsi="宋体"/>
                <w:color w:val="auto"/>
                <w:sz w:val="21"/>
                <w:szCs w:val="21"/>
              </w:rPr>
              <w:t>保留</w:t>
            </w:r>
            <w:r>
              <w:rPr>
                <w:rFonts w:ascii="宋体" w:hAnsi="宋体"/>
                <w:color w:val="auto"/>
                <w:sz w:val="21"/>
                <w:szCs w:val="21"/>
              </w:rPr>
              <w:t>2</w:t>
            </w:r>
            <w:r>
              <w:rPr>
                <w:rFonts w:hint="eastAsia" w:ascii="宋体" w:hAnsi="宋体"/>
                <w:color w:val="auto"/>
                <w:sz w:val="21"/>
                <w:szCs w:val="21"/>
              </w:rPr>
              <w:t>位小数，四舍五</w:t>
            </w:r>
            <w:r>
              <w:rPr>
                <w:color w:val="auto"/>
                <w:sz w:val="21"/>
                <w:szCs w:val="21"/>
              </w:rPr>
              <w:t>入</w:t>
            </w:r>
            <w:r>
              <w:rPr>
                <w:rFonts w:hint="eastAsia"/>
                <w:color w:val="auto"/>
                <w:sz w:val="21"/>
                <w:szCs w:val="21"/>
              </w:rPr>
              <w:t>。</w:t>
            </w:r>
          </w:p>
          <w:p w14:paraId="15E2DFD5">
            <w:pPr>
              <w:tabs>
                <w:tab w:val="left" w:pos="220"/>
              </w:tabs>
              <w:adjustRightInd w:val="0"/>
              <w:snapToGrid w:val="0"/>
              <w:spacing w:line="360" w:lineRule="atLeast"/>
              <w:jc w:val="both"/>
              <w:rPr>
                <w:rFonts w:ascii="Times New Roman" w:hAnsi="Times New Roman"/>
                <w:sz w:val="21"/>
                <w:szCs w:val="21"/>
              </w:rPr>
            </w:pPr>
            <w:r>
              <w:rPr>
                <w:rFonts w:hint="eastAsia" w:ascii="宋体" w:hAnsi="宋体"/>
                <w:sz w:val="21"/>
                <w:szCs w:val="21"/>
              </w:rPr>
              <w:t>4.</w:t>
            </w:r>
            <w:r>
              <w:rPr>
                <w:rFonts w:ascii="Times New Roman" w:hAnsi="Times New Roman"/>
                <w:b/>
                <w:bCs/>
                <w:sz w:val="21"/>
                <w:szCs w:val="21"/>
              </w:rPr>
              <w:t>得分相同处理原则：</w:t>
            </w:r>
            <w:r>
              <w:rPr>
                <w:rFonts w:ascii="Times New Roman" w:hAnsi="Times New Roman"/>
                <w:bCs/>
                <w:sz w:val="21"/>
                <w:szCs w:val="21"/>
              </w:rPr>
              <w:t>综合得分相同的，按技术得分由高到低的顺序进行排序；综合得分和技术得分均相同时，按投标报价由低到高的顺序进行排序。综合得分、技术得分和报价均相同的，在技术评审项目中按权重由高到低逐次比对各项，直到确定排序。</w:t>
            </w:r>
          </w:p>
        </w:tc>
      </w:tr>
      <w:tr w14:paraId="7DDD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729" w:hRule="atLeast"/>
          <w:jc w:val="center"/>
        </w:trPr>
        <w:tc>
          <w:tcPr>
            <w:tcW w:w="908" w:type="dxa"/>
            <w:vAlign w:val="center"/>
          </w:tcPr>
          <w:p w14:paraId="23651306">
            <w:pPr>
              <w:spacing w:line="360" w:lineRule="atLeast"/>
              <w:jc w:val="center"/>
              <w:rPr>
                <w:rFonts w:ascii="Times New Roman" w:hAnsi="Times New Roman"/>
                <w:sz w:val="21"/>
                <w:szCs w:val="21"/>
              </w:rPr>
            </w:pPr>
            <w:r>
              <w:rPr>
                <w:rFonts w:ascii="Times New Roman" w:hAnsi="Times New Roman"/>
                <w:sz w:val="21"/>
                <w:szCs w:val="21"/>
              </w:rPr>
              <w:t>6.5.3.6</w:t>
            </w:r>
          </w:p>
        </w:tc>
        <w:tc>
          <w:tcPr>
            <w:tcW w:w="1417" w:type="dxa"/>
            <w:vAlign w:val="center"/>
          </w:tcPr>
          <w:p w14:paraId="746D23EC">
            <w:pPr>
              <w:spacing w:line="360" w:lineRule="atLeast"/>
              <w:jc w:val="center"/>
              <w:rPr>
                <w:rFonts w:ascii="Times New Roman" w:hAnsi="Times New Roman"/>
                <w:sz w:val="21"/>
                <w:szCs w:val="21"/>
              </w:rPr>
            </w:pPr>
            <w:r>
              <w:rPr>
                <w:rFonts w:ascii="Times New Roman" w:hAnsi="Times New Roman"/>
                <w:sz w:val="21"/>
                <w:szCs w:val="21"/>
              </w:rPr>
              <w:t>中标候选人</w:t>
            </w:r>
          </w:p>
          <w:p w14:paraId="79B919C2">
            <w:pPr>
              <w:spacing w:line="360" w:lineRule="atLeast"/>
              <w:jc w:val="center"/>
              <w:rPr>
                <w:rFonts w:ascii="Times New Roman" w:hAnsi="Times New Roman"/>
                <w:sz w:val="21"/>
                <w:szCs w:val="21"/>
              </w:rPr>
            </w:pPr>
            <w:r>
              <w:rPr>
                <w:rFonts w:ascii="Times New Roman" w:hAnsi="Times New Roman"/>
                <w:sz w:val="21"/>
                <w:szCs w:val="21"/>
              </w:rPr>
              <w:t>数量</w:t>
            </w:r>
          </w:p>
        </w:tc>
        <w:tc>
          <w:tcPr>
            <w:tcW w:w="7484" w:type="dxa"/>
            <w:vAlign w:val="center"/>
          </w:tcPr>
          <w:p w14:paraId="1E1F1234">
            <w:pPr>
              <w:pStyle w:val="229"/>
              <w:spacing w:line="340" w:lineRule="exact"/>
              <w:jc w:val="both"/>
              <w:rPr>
                <w:rFonts w:ascii="Times New Roman" w:hAnsi="Times New Roman" w:cs="Times New Roman"/>
                <w:bCs/>
                <w:color w:val="auto"/>
                <w:sz w:val="21"/>
                <w:szCs w:val="21"/>
              </w:rPr>
            </w:pPr>
            <w:r>
              <w:rPr>
                <w:rFonts w:ascii="Times New Roman" w:hAnsi="Times New Roman" w:cs="Times New Roman"/>
                <w:color w:val="auto"/>
                <w:sz w:val="21"/>
                <w:szCs w:val="21"/>
              </w:rPr>
              <w:t>不超过</w:t>
            </w:r>
            <w:r>
              <w:rPr>
                <w:rFonts w:ascii="Times New Roman" w:hAnsi="Times New Roman" w:cs="Times New Roman"/>
                <w:color w:val="auto"/>
                <w:sz w:val="21"/>
                <w:szCs w:val="21"/>
                <w:u w:val="single"/>
              </w:rPr>
              <w:t>3</w:t>
            </w:r>
            <w:r>
              <w:rPr>
                <w:rFonts w:ascii="Times New Roman" w:hAnsi="Times New Roman" w:cs="Times New Roman"/>
                <w:color w:val="auto"/>
                <w:sz w:val="21"/>
                <w:szCs w:val="21"/>
              </w:rPr>
              <w:t>个。</w:t>
            </w:r>
            <w:r>
              <w:rPr>
                <w:rFonts w:ascii="Times New Roman" w:hAnsi="Times New Roman" w:cs="Times New Roman"/>
                <w:bCs/>
                <w:color w:val="auto"/>
                <w:sz w:val="21"/>
                <w:szCs w:val="21"/>
              </w:rPr>
              <w:t>在满足招标文件全部实质性要求的前提下，按照排序确定</w:t>
            </w:r>
            <w:r>
              <w:rPr>
                <w:rFonts w:ascii="Times New Roman" w:hAnsi="Times New Roman" w:cs="Times New Roman"/>
                <w:color w:val="auto"/>
                <w:sz w:val="21"/>
                <w:szCs w:val="21"/>
              </w:rPr>
              <w:t>中标候选人</w:t>
            </w:r>
            <w:r>
              <w:rPr>
                <w:rFonts w:hint="eastAsia" w:ascii="Times New Roman" w:hAnsi="Times New Roman" w:cs="Times New Roman"/>
                <w:color w:val="auto"/>
                <w:sz w:val="21"/>
                <w:szCs w:val="21"/>
              </w:rPr>
              <w:t>。</w:t>
            </w:r>
          </w:p>
        </w:tc>
      </w:tr>
      <w:tr w14:paraId="03739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05" w:hRule="atLeast"/>
          <w:jc w:val="center"/>
        </w:trPr>
        <w:tc>
          <w:tcPr>
            <w:tcW w:w="908" w:type="dxa"/>
            <w:vAlign w:val="center"/>
          </w:tcPr>
          <w:p w14:paraId="163EF199">
            <w:pPr>
              <w:spacing w:line="360" w:lineRule="atLeast"/>
              <w:jc w:val="center"/>
              <w:rPr>
                <w:rFonts w:ascii="Times New Roman" w:hAnsi="Times New Roman"/>
                <w:sz w:val="21"/>
                <w:szCs w:val="21"/>
              </w:rPr>
            </w:pPr>
            <w:r>
              <w:rPr>
                <w:rFonts w:ascii="Times New Roman" w:hAnsi="Times New Roman"/>
                <w:sz w:val="21"/>
                <w:szCs w:val="21"/>
              </w:rPr>
              <w:t>6.5.5.1</w:t>
            </w:r>
          </w:p>
        </w:tc>
        <w:tc>
          <w:tcPr>
            <w:tcW w:w="1417" w:type="dxa"/>
            <w:vAlign w:val="center"/>
          </w:tcPr>
          <w:p w14:paraId="7DD7A33B">
            <w:pPr>
              <w:spacing w:line="360" w:lineRule="atLeast"/>
              <w:jc w:val="center"/>
              <w:rPr>
                <w:rFonts w:ascii="Times New Roman" w:hAnsi="Times New Roman"/>
                <w:sz w:val="21"/>
                <w:szCs w:val="21"/>
              </w:rPr>
            </w:pPr>
            <w:r>
              <w:rPr>
                <w:rFonts w:ascii="Times New Roman" w:hAnsi="Times New Roman"/>
                <w:sz w:val="21"/>
                <w:szCs w:val="21"/>
              </w:rPr>
              <w:t>招标终止的</w:t>
            </w:r>
          </w:p>
          <w:p w14:paraId="164902D0">
            <w:pPr>
              <w:spacing w:line="360" w:lineRule="atLeast"/>
              <w:jc w:val="center"/>
              <w:rPr>
                <w:rFonts w:ascii="Times New Roman" w:hAnsi="Times New Roman"/>
                <w:sz w:val="21"/>
                <w:szCs w:val="21"/>
              </w:rPr>
            </w:pPr>
            <w:r>
              <w:rPr>
                <w:rFonts w:ascii="Times New Roman" w:hAnsi="Times New Roman"/>
                <w:sz w:val="21"/>
                <w:szCs w:val="21"/>
              </w:rPr>
              <w:t>判定条件</w:t>
            </w:r>
          </w:p>
        </w:tc>
        <w:tc>
          <w:tcPr>
            <w:tcW w:w="7484" w:type="dxa"/>
            <w:vAlign w:val="center"/>
          </w:tcPr>
          <w:p w14:paraId="7F17587A">
            <w:pPr>
              <w:numPr>
                <w:ilvl w:val="0"/>
                <w:numId w:val="11"/>
              </w:numPr>
              <w:tabs>
                <w:tab w:val="left" w:pos="220"/>
              </w:tabs>
              <w:adjustRightInd w:val="0"/>
              <w:snapToGrid w:val="0"/>
              <w:spacing w:line="360" w:lineRule="atLeast"/>
              <w:jc w:val="both"/>
              <w:rPr>
                <w:rFonts w:ascii="宋体" w:hAnsi="宋体"/>
                <w:sz w:val="21"/>
                <w:szCs w:val="21"/>
              </w:rPr>
            </w:pPr>
            <w:r>
              <w:rPr>
                <w:rFonts w:hint="eastAsia" w:ascii="宋体" w:hAnsi="宋体"/>
                <w:sz w:val="21"/>
                <w:szCs w:val="21"/>
              </w:rPr>
              <w:t>未能开标的。</w:t>
            </w:r>
          </w:p>
          <w:p w14:paraId="7FB2D16B">
            <w:pPr>
              <w:numPr>
                <w:ilvl w:val="0"/>
                <w:numId w:val="11"/>
              </w:numPr>
              <w:tabs>
                <w:tab w:val="left" w:pos="220"/>
              </w:tabs>
              <w:adjustRightInd w:val="0"/>
              <w:snapToGrid w:val="0"/>
              <w:spacing w:line="360" w:lineRule="atLeast"/>
              <w:jc w:val="both"/>
              <w:rPr>
                <w:rFonts w:ascii="宋体" w:hAnsi="宋体"/>
                <w:sz w:val="21"/>
                <w:szCs w:val="21"/>
              </w:rPr>
            </w:pPr>
            <w:r>
              <w:rPr>
                <w:rFonts w:ascii="Times New Roman" w:hAnsi="Times New Roman"/>
                <w:sz w:val="21"/>
                <w:szCs w:val="21"/>
              </w:rPr>
              <w:t>符合招标文件规定资格性、符合性审查要求的投标人数量少于2个的。</w:t>
            </w:r>
          </w:p>
          <w:p w14:paraId="096CE482">
            <w:pPr>
              <w:numPr>
                <w:ilvl w:val="0"/>
                <w:numId w:val="11"/>
              </w:numPr>
              <w:tabs>
                <w:tab w:val="left" w:pos="220"/>
              </w:tabs>
              <w:adjustRightInd w:val="0"/>
              <w:snapToGrid w:val="0"/>
              <w:spacing w:line="360" w:lineRule="atLeast"/>
              <w:jc w:val="both"/>
              <w:rPr>
                <w:rFonts w:ascii="宋体" w:hAnsi="宋体"/>
                <w:sz w:val="21"/>
                <w:szCs w:val="21"/>
              </w:rPr>
            </w:pPr>
            <w:r>
              <w:rPr>
                <w:rFonts w:ascii="Times New Roman" w:hAnsi="Times New Roman"/>
                <w:sz w:val="21"/>
                <w:szCs w:val="21"/>
              </w:rPr>
              <w:t>出现影响采购公正的违规违法行为，纠正违规违法行为后仍然影响采购公正的。</w:t>
            </w:r>
          </w:p>
          <w:p w14:paraId="3D3E9BA4">
            <w:pPr>
              <w:numPr>
                <w:ilvl w:val="0"/>
                <w:numId w:val="11"/>
              </w:numPr>
              <w:tabs>
                <w:tab w:val="left" w:pos="220"/>
              </w:tabs>
              <w:adjustRightInd w:val="0"/>
              <w:snapToGrid w:val="0"/>
              <w:spacing w:line="360" w:lineRule="atLeast"/>
              <w:jc w:val="both"/>
              <w:rPr>
                <w:rFonts w:ascii="宋体" w:hAnsi="宋体"/>
                <w:sz w:val="21"/>
                <w:szCs w:val="21"/>
              </w:rPr>
            </w:pPr>
            <w:r>
              <w:rPr>
                <w:rFonts w:ascii="Times New Roman" w:hAnsi="Times New Roman"/>
                <w:sz w:val="21"/>
                <w:szCs w:val="21"/>
              </w:rPr>
              <w:t>经批准采购任务取消的。</w:t>
            </w:r>
          </w:p>
          <w:p w14:paraId="0FB39814">
            <w:pPr>
              <w:numPr>
                <w:ilvl w:val="0"/>
                <w:numId w:val="11"/>
              </w:numPr>
              <w:tabs>
                <w:tab w:val="left" w:pos="220"/>
              </w:tabs>
              <w:adjustRightInd w:val="0"/>
              <w:snapToGrid w:val="0"/>
              <w:spacing w:line="360" w:lineRule="atLeast"/>
              <w:jc w:val="both"/>
              <w:rPr>
                <w:rFonts w:ascii="Times New Roman" w:hAnsi="Times New Roman"/>
                <w:bCs/>
                <w:sz w:val="21"/>
                <w:szCs w:val="21"/>
              </w:rPr>
            </w:pPr>
            <w:r>
              <w:rPr>
                <w:rFonts w:ascii="Times New Roman" w:hAnsi="Times New Roman"/>
                <w:bCs/>
                <w:sz w:val="21"/>
                <w:szCs w:val="21"/>
              </w:rPr>
              <w:t>招标文件规定的其他情形</w:t>
            </w:r>
            <w:r>
              <w:rPr>
                <w:rFonts w:hint="eastAsia" w:ascii="宋体" w:hAnsi="宋体"/>
                <w:sz w:val="21"/>
                <w:szCs w:val="21"/>
              </w:rPr>
              <w:t>。</w:t>
            </w:r>
          </w:p>
        </w:tc>
      </w:tr>
      <w:tr w14:paraId="4299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6" w:hRule="atLeast"/>
          <w:jc w:val="center"/>
        </w:trPr>
        <w:tc>
          <w:tcPr>
            <w:tcW w:w="908" w:type="dxa"/>
            <w:vAlign w:val="center"/>
          </w:tcPr>
          <w:p w14:paraId="373091D1">
            <w:pPr>
              <w:spacing w:line="360" w:lineRule="atLeast"/>
              <w:jc w:val="center"/>
              <w:rPr>
                <w:rFonts w:ascii="Times New Roman" w:hAnsi="Times New Roman"/>
                <w:sz w:val="21"/>
                <w:szCs w:val="21"/>
              </w:rPr>
            </w:pPr>
            <w:r>
              <w:rPr>
                <w:rFonts w:ascii="Times New Roman" w:hAnsi="Times New Roman"/>
                <w:sz w:val="21"/>
                <w:szCs w:val="21"/>
              </w:rPr>
              <w:t>6.5.5.2</w:t>
            </w:r>
          </w:p>
        </w:tc>
        <w:tc>
          <w:tcPr>
            <w:tcW w:w="1417" w:type="dxa"/>
            <w:vAlign w:val="center"/>
          </w:tcPr>
          <w:p w14:paraId="24B9CAFE">
            <w:pPr>
              <w:spacing w:line="360" w:lineRule="atLeast"/>
              <w:jc w:val="center"/>
              <w:rPr>
                <w:rFonts w:ascii="Times New Roman" w:hAnsi="Times New Roman"/>
                <w:sz w:val="21"/>
                <w:szCs w:val="21"/>
              </w:rPr>
            </w:pPr>
            <w:r>
              <w:rPr>
                <w:rFonts w:ascii="Times New Roman" w:hAnsi="Times New Roman"/>
                <w:sz w:val="21"/>
                <w:szCs w:val="21"/>
              </w:rPr>
              <w:t>招标终止的</w:t>
            </w:r>
          </w:p>
          <w:p w14:paraId="36A1B060">
            <w:pPr>
              <w:spacing w:line="360" w:lineRule="atLeast"/>
              <w:jc w:val="center"/>
              <w:rPr>
                <w:rFonts w:ascii="Times New Roman" w:hAnsi="Times New Roman"/>
                <w:sz w:val="21"/>
                <w:szCs w:val="21"/>
              </w:rPr>
            </w:pPr>
            <w:r>
              <w:rPr>
                <w:rFonts w:ascii="Times New Roman" w:hAnsi="Times New Roman"/>
                <w:sz w:val="21"/>
                <w:szCs w:val="21"/>
              </w:rPr>
              <w:t>处理办法</w:t>
            </w:r>
          </w:p>
        </w:tc>
        <w:tc>
          <w:tcPr>
            <w:tcW w:w="7484" w:type="dxa"/>
            <w:vAlign w:val="center"/>
          </w:tcPr>
          <w:p w14:paraId="35461EBB">
            <w:pPr>
              <w:tabs>
                <w:tab w:val="left" w:pos="220"/>
              </w:tabs>
              <w:adjustRightInd w:val="0"/>
              <w:snapToGrid w:val="0"/>
              <w:spacing w:line="360" w:lineRule="atLeast"/>
              <w:jc w:val="both"/>
              <w:rPr>
                <w:rFonts w:ascii="Times New Roman" w:hAnsi="Times New Roman"/>
                <w:sz w:val="21"/>
                <w:szCs w:val="21"/>
              </w:rPr>
            </w:pPr>
            <w:r>
              <w:rPr>
                <w:rFonts w:ascii="Times New Roman" w:hAnsi="Times New Roman"/>
                <w:sz w:val="21"/>
                <w:szCs w:val="21"/>
              </w:rPr>
              <w:t>本项目招标终止的处理办法包括：</w:t>
            </w:r>
          </w:p>
          <w:p w14:paraId="36866C2E">
            <w:pPr>
              <w:tabs>
                <w:tab w:val="left" w:pos="220"/>
              </w:tabs>
              <w:adjustRightInd w:val="0"/>
              <w:snapToGrid w:val="0"/>
              <w:spacing w:line="360" w:lineRule="atLeast"/>
              <w:jc w:val="both"/>
              <w:rPr>
                <w:rFonts w:ascii="Times New Roman" w:hAnsi="Times New Roman"/>
                <w:sz w:val="21"/>
                <w:szCs w:val="21"/>
              </w:rPr>
            </w:pPr>
            <w:r>
              <w:rPr>
                <w:rFonts w:hint="eastAsia" w:ascii="宋体" w:hAnsi="宋体"/>
                <w:sz w:val="21"/>
                <w:szCs w:val="21"/>
              </w:rPr>
              <w:t>1.</w:t>
            </w:r>
            <w:r>
              <w:rPr>
                <w:rFonts w:ascii="Times New Roman" w:hAnsi="Times New Roman"/>
                <w:sz w:val="21"/>
                <w:szCs w:val="21"/>
              </w:rPr>
              <w:t>因评标委员会成员不按照规定评审，投标人不存在过错的，应当重新组建评标委员会开展评审。</w:t>
            </w:r>
          </w:p>
          <w:p w14:paraId="0EC17C45">
            <w:pPr>
              <w:tabs>
                <w:tab w:val="left" w:pos="220"/>
              </w:tabs>
              <w:adjustRightInd w:val="0"/>
              <w:snapToGrid w:val="0"/>
              <w:spacing w:line="360" w:lineRule="atLeast"/>
              <w:jc w:val="both"/>
              <w:rPr>
                <w:rFonts w:ascii="Times New Roman" w:hAnsi="Times New Roman"/>
                <w:sz w:val="21"/>
                <w:szCs w:val="21"/>
              </w:rPr>
            </w:pPr>
            <w:r>
              <w:rPr>
                <w:rFonts w:hint="eastAsia" w:ascii="宋体" w:hAnsi="宋体"/>
                <w:sz w:val="21"/>
                <w:szCs w:val="21"/>
              </w:rPr>
              <w:t>2.</w:t>
            </w:r>
            <w:r>
              <w:rPr>
                <w:rFonts w:ascii="Times New Roman" w:hAnsi="Times New Roman"/>
                <w:sz w:val="21"/>
                <w:szCs w:val="21"/>
              </w:rPr>
              <w:t>招标文件存在不合理条款或者竞争性采购基本程序不符合规定的，应当重新组织招标</w:t>
            </w:r>
            <w:r>
              <w:rPr>
                <w:rFonts w:ascii="Times New Roman" w:hAnsi="Times New Roman"/>
                <w:bCs/>
                <w:sz w:val="21"/>
                <w:szCs w:val="21"/>
              </w:rPr>
              <w:t>。</w:t>
            </w:r>
          </w:p>
        </w:tc>
      </w:tr>
      <w:tr w14:paraId="61B3C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89" w:hRule="atLeast"/>
          <w:jc w:val="center"/>
        </w:trPr>
        <w:tc>
          <w:tcPr>
            <w:tcW w:w="908" w:type="dxa"/>
            <w:vAlign w:val="center"/>
          </w:tcPr>
          <w:p w14:paraId="4E136D69">
            <w:pPr>
              <w:spacing w:line="360" w:lineRule="atLeast"/>
              <w:jc w:val="center"/>
              <w:rPr>
                <w:rFonts w:ascii="Times New Roman" w:hAnsi="Times New Roman"/>
                <w:sz w:val="21"/>
                <w:szCs w:val="21"/>
              </w:rPr>
            </w:pPr>
            <w:r>
              <w:rPr>
                <w:rFonts w:ascii="Times New Roman" w:hAnsi="Times New Roman"/>
                <w:sz w:val="21"/>
                <w:szCs w:val="21"/>
              </w:rPr>
              <w:t>6.5.8</w:t>
            </w:r>
          </w:p>
        </w:tc>
        <w:tc>
          <w:tcPr>
            <w:tcW w:w="1417" w:type="dxa"/>
            <w:vAlign w:val="center"/>
          </w:tcPr>
          <w:p w14:paraId="0EA72F0A">
            <w:pPr>
              <w:spacing w:line="360" w:lineRule="atLeast"/>
              <w:jc w:val="center"/>
              <w:rPr>
                <w:rFonts w:ascii="Times New Roman" w:hAnsi="Times New Roman"/>
                <w:sz w:val="21"/>
                <w:szCs w:val="21"/>
              </w:rPr>
            </w:pPr>
            <w:r>
              <w:rPr>
                <w:rFonts w:ascii="Times New Roman" w:hAnsi="Times New Roman"/>
                <w:sz w:val="21"/>
                <w:szCs w:val="21"/>
              </w:rPr>
              <w:t>投标文件退还</w:t>
            </w:r>
          </w:p>
        </w:tc>
        <w:tc>
          <w:tcPr>
            <w:tcW w:w="7484" w:type="dxa"/>
            <w:vAlign w:val="center"/>
          </w:tcPr>
          <w:p w14:paraId="09DF8809">
            <w:pPr>
              <w:tabs>
                <w:tab w:val="left" w:pos="220"/>
              </w:tabs>
              <w:adjustRightInd w:val="0"/>
              <w:snapToGrid w:val="0"/>
              <w:spacing w:line="360" w:lineRule="atLeast"/>
              <w:jc w:val="both"/>
              <w:rPr>
                <w:rFonts w:ascii="Times New Roman" w:hAnsi="Times New Roman"/>
                <w:bCs/>
                <w:sz w:val="21"/>
                <w:szCs w:val="21"/>
              </w:rPr>
            </w:pPr>
            <w:r>
              <w:rPr>
                <w:rFonts w:ascii="Times New Roman" w:hAnsi="Times New Roman"/>
                <w:sz w:val="21"/>
                <w:szCs w:val="21"/>
              </w:rPr>
              <w:t>留存正本、全部电子版，副本留存</w:t>
            </w:r>
            <w:r>
              <w:rPr>
                <w:rFonts w:ascii="Times New Roman" w:hAnsi="Times New Roman"/>
                <w:sz w:val="21"/>
                <w:szCs w:val="21"/>
                <w:u w:val="single"/>
              </w:rPr>
              <w:t>1</w:t>
            </w:r>
            <w:r>
              <w:rPr>
                <w:rFonts w:ascii="Times New Roman" w:hAnsi="Times New Roman"/>
                <w:sz w:val="21"/>
                <w:szCs w:val="21"/>
              </w:rPr>
              <w:t>份，其余退还投标人，具体数量以现场交接记录为准。</w:t>
            </w:r>
          </w:p>
        </w:tc>
      </w:tr>
      <w:tr w14:paraId="3052E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5" w:hRule="atLeast"/>
          <w:jc w:val="center"/>
        </w:trPr>
        <w:tc>
          <w:tcPr>
            <w:tcW w:w="908" w:type="dxa"/>
            <w:vAlign w:val="center"/>
          </w:tcPr>
          <w:p w14:paraId="72E31D0F">
            <w:pPr>
              <w:spacing w:line="360" w:lineRule="atLeast"/>
              <w:jc w:val="center"/>
              <w:rPr>
                <w:rFonts w:ascii="Times New Roman" w:hAnsi="Times New Roman"/>
                <w:sz w:val="21"/>
                <w:szCs w:val="21"/>
              </w:rPr>
            </w:pPr>
            <w:r>
              <w:rPr>
                <w:rFonts w:ascii="Times New Roman" w:hAnsi="Times New Roman"/>
                <w:sz w:val="21"/>
                <w:szCs w:val="21"/>
              </w:rPr>
              <w:t>6.6.1.1</w:t>
            </w:r>
          </w:p>
        </w:tc>
        <w:tc>
          <w:tcPr>
            <w:tcW w:w="1417" w:type="dxa"/>
            <w:vAlign w:val="center"/>
          </w:tcPr>
          <w:p w14:paraId="55E3BDC4">
            <w:pPr>
              <w:spacing w:line="360" w:lineRule="atLeast"/>
              <w:jc w:val="center"/>
              <w:rPr>
                <w:rFonts w:ascii="Times New Roman" w:hAnsi="Times New Roman"/>
                <w:sz w:val="21"/>
                <w:szCs w:val="21"/>
              </w:rPr>
            </w:pPr>
            <w:r>
              <w:rPr>
                <w:rFonts w:ascii="Times New Roman" w:hAnsi="Times New Roman"/>
                <w:sz w:val="21"/>
                <w:szCs w:val="21"/>
              </w:rPr>
              <w:t>中标人数量及中标价格</w:t>
            </w:r>
          </w:p>
        </w:tc>
        <w:tc>
          <w:tcPr>
            <w:tcW w:w="7484" w:type="dxa"/>
            <w:vAlign w:val="center"/>
          </w:tcPr>
          <w:p w14:paraId="144F0F2A">
            <w:pPr>
              <w:tabs>
                <w:tab w:val="left" w:pos="220"/>
              </w:tabs>
              <w:adjustRightInd w:val="0"/>
              <w:snapToGrid w:val="0"/>
              <w:spacing w:line="360" w:lineRule="exact"/>
              <w:jc w:val="both"/>
              <w:rPr>
                <w:rFonts w:ascii="Times New Roman" w:hAnsi="Times New Roman"/>
                <w:sz w:val="21"/>
                <w:szCs w:val="21"/>
              </w:rPr>
            </w:pPr>
            <w:r>
              <w:rPr>
                <w:rFonts w:ascii="Times New Roman" w:hAnsi="Times New Roman"/>
                <w:sz w:val="21"/>
                <w:szCs w:val="21"/>
              </w:rPr>
              <w:t>本项目由招标人确定1个中标人，中标价格按照其报价确定。</w:t>
            </w:r>
          </w:p>
        </w:tc>
      </w:tr>
      <w:tr w14:paraId="51B26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64" w:hRule="atLeast"/>
          <w:jc w:val="center"/>
        </w:trPr>
        <w:tc>
          <w:tcPr>
            <w:tcW w:w="908" w:type="dxa"/>
            <w:vAlign w:val="center"/>
          </w:tcPr>
          <w:p w14:paraId="75D44937">
            <w:pPr>
              <w:spacing w:line="360" w:lineRule="atLeast"/>
              <w:jc w:val="center"/>
              <w:rPr>
                <w:rFonts w:ascii="Times New Roman" w:hAnsi="Times New Roman"/>
                <w:sz w:val="21"/>
                <w:szCs w:val="21"/>
              </w:rPr>
            </w:pPr>
            <w:r>
              <w:rPr>
                <w:rFonts w:ascii="Times New Roman" w:hAnsi="Times New Roman"/>
                <w:sz w:val="21"/>
                <w:szCs w:val="21"/>
              </w:rPr>
              <w:t>6.6.2</w:t>
            </w:r>
          </w:p>
        </w:tc>
        <w:tc>
          <w:tcPr>
            <w:tcW w:w="1417" w:type="dxa"/>
            <w:vAlign w:val="center"/>
          </w:tcPr>
          <w:p w14:paraId="670331BF">
            <w:pPr>
              <w:spacing w:line="360" w:lineRule="atLeast"/>
              <w:jc w:val="center"/>
              <w:rPr>
                <w:rFonts w:ascii="Times New Roman" w:hAnsi="Times New Roman"/>
                <w:sz w:val="21"/>
                <w:szCs w:val="21"/>
              </w:rPr>
            </w:pPr>
            <w:r>
              <w:rPr>
                <w:rFonts w:ascii="Times New Roman" w:hAnsi="Times New Roman"/>
                <w:sz w:val="21"/>
                <w:szCs w:val="21"/>
              </w:rPr>
              <w:t>招标结果公示</w:t>
            </w:r>
          </w:p>
        </w:tc>
        <w:tc>
          <w:tcPr>
            <w:tcW w:w="7484" w:type="dxa"/>
            <w:vAlign w:val="center"/>
          </w:tcPr>
          <w:p w14:paraId="2719F3B5">
            <w:pPr>
              <w:pStyle w:val="229"/>
              <w:spacing w:line="264" w:lineRule="auto"/>
              <w:jc w:val="both"/>
              <w:rPr>
                <w:rFonts w:ascii="Times New Roman" w:hAnsi="Times New Roman" w:cs="Times New Roman"/>
                <w:color w:val="auto"/>
                <w:sz w:val="21"/>
                <w:szCs w:val="21"/>
              </w:rPr>
            </w:pPr>
            <w:r>
              <w:rPr>
                <w:rFonts w:ascii="Times New Roman" w:hAnsi="Times New Roman" w:cs="Times New Roman"/>
                <w:color w:val="auto"/>
                <w:sz w:val="21"/>
                <w:szCs w:val="21"/>
              </w:rPr>
              <w:t>本项目招标结果公示期</w:t>
            </w:r>
            <w:r>
              <w:rPr>
                <w:rFonts w:hint="eastAsia" w:ascii="Times New Roman" w:hAnsi="Times New Roman" w:cs="Times New Roman"/>
                <w:color w:val="auto"/>
                <w:sz w:val="21"/>
                <w:szCs w:val="21"/>
              </w:rPr>
              <w:t>不少于</w:t>
            </w:r>
            <w:r>
              <w:rPr>
                <w:rFonts w:ascii="Times New Roman" w:hAnsi="Times New Roman" w:cs="Times New Roman"/>
                <w:color w:val="auto"/>
                <w:sz w:val="21"/>
                <w:szCs w:val="21"/>
                <w:u w:val="single"/>
              </w:rPr>
              <w:t>3日</w:t>
            </w:r>
            <w:r>
              <w:rPr>
                <w:rFonts w:ascii="Times New Roman" w:hAnsi="Times New Roman" w:cs="Times New Roman"/>
                <w:color w:val="auto"/>
                <w:sz w:val="21"/>
                <w:szCs w:val="21"/>
              </w:rPr>
              <w:t>。</w:t>
            </w:r>
          </w:p>
          <w:p w14:paraId="5147F610">
            <w:pPr>
              <w:pStyle w:val="229"/>
              <w:spacing w:line="264" w:lineRule="auto"/>
              <w:jc w:val="both"/>
              <w:rPr>
                <w:rFonts w:ascii="Times New Roman" w:hAnsi="Times New Roman" w:cs="Times New Roman"/>
                <w:color w:val="auto"/>
                <w:sz w:val="21"/>
                <w:szCs w:val="21"/>
              </w:rPr>
            </w:pPr>
            <w:r>
              <w:rPr>
                <w:rFonts w:hint="eastAsia" w:ascii="宋体" w:hAnsi="宋体"/>
                <w:color w:val="auto"/>
                <w:sz w:val="21"/>
                <w:szCs w:val="21"/>
              </w:rPr>
              <w:t>其中，招标结果公示如与现场宣布评审排序结果一致时，质疑期限从现场宣布评审排序结果时计，已超出规定质疑期限的质疑不予受理；招标结果公示如与现场宣布评审排序结果不一致时，则自招标结果公示之日重新计算质疑期限。</w:t>
            </w:r>
          </w:p>
        </w:tc>
      </w:tr>
      <w:tr w14:paraId="11025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23" w:hRule="atLeast"/>
          <w:jc w:val="center"/>
        </w:trPr>
        <w:tc>
          <w:tcPr>
            <w:tcW w:w="908" w:type="dxa"/>
            <w:vAlign w:val="center"/>
          </w:tcPr>
          <w:p w14:paraId="6B4BF216">
            <w:pPr>
              <w:spacing w:line="360" w:lineRule="atLeast"/>
              <w:jc w:val="center"/>
              <w:rPr>
                <w:rFonts w:ascii="Times New Roman" w:hAnsi="Times New Roman"/>
                <w:sz w:val="21"/>
                <w:szCs w:val="21"/>
              </w:rPr>
            </w:pPr>
            <w:r>
              <w:rPr>
                <w:rFonts w:ascii="Times New Roman" w:hAnsi="Times New Roman"/>
                <w:sz w:val="21"/>
                <w:szCs w:val="21"/>
              </w:rPr>
              <w:t>6.6.4.4</w:t>
            </w:r>
          </w:p>
        </w:tc>
        <w:tc>
          <w:tcPr>
            <w:tcW w:w="1417" w:type="dxa"/>
            <w:vAlign w:val="center"/>
          </w:tcPr>
          <w:p w14:paraId="044D4A82">
            <w:pPr>
              <w:spacing w:line="360" w:lineRule="atLeast"/>
              <w:jc w:val="center"/>
              <w:rPr>
                <w:rFonts w:ascii="Times New Roman" w:hAnsi="Times New Roman"/>
                <w:sz w:val="21"/>
                <w:szCs w:val="21"/>
              </w:rPr>
            </w:pPr>
            <w:r>
              <w:rPr>
                <w:rFonts w:ascii="Times New Roman" w:hAnsi="Times New Roman"/>
                <w:sz w:val="21"/>
                <w:szCs w:val="21"/>
              </w:rPr>
              <w:t>分包要求</w:t>
            </w:r>
          </w:p>
        </w:tc>
        <w:tc>
          <w:tcPr>
            <w:tcW w:w="7484" w:type="dxa"/>
            <w:vAlign w:val="center"/>
          </w:tcPr>
          <w:p w14:paraId="490F32D7">
            <w:pPr>
              <w:tabs>
                <w:tab w:val="left" w:pos="220"/>
              </w:tabs>
              <w:adjustRightInd w:val="0"/>
              <w:snapToGrid w:val="0"/>
              <w:spacing w:line="360" w:lineRule="atLeast"/>
              <w:jc w:val="both"/>
              <w:rPr>
                <w:rFonts w:ascii="Times New Roman" w:hAnsi="Times New Roman"/>
                <w:sz w:val="21"/>
                <w:szCs w:val="21"/>
              </w:rPr>
            </w:pPr>
            <w:r>
              <w:rPr>
                <w:rFonts w:ascii="Times New Roman" w:hAnsi="Times New Roman"/>
                <w:bCs/>
                <w:sz w:val="21"/>
                <w:szCs w:val="21"/>
              </w:rPr>
              <w:t>本项目不允许分包。</w:t>
            </w:r>
          </w:p>
        </w:tc>
      </w:tr>
      <w:tr w14:paraId="3AB2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3" w:hRule="atLeast"/>
          <w:jc w:val="center"/>
        </w:trPr>
        <w:tc>
          <w:tcPr>
            <w:tcW w:w="908" w:type="dxa"/>
            <w:vAlign w:val="center"/>
          </w:tcPr>
          <w:p w14:paraId="5AA77638">
            <w:pPr>
              <w:spacing w:line="360" w:lineRule="atLeast"/>
              <w:jc w:val="center"/>
              <w:rPr>
                <w:rFonts w:ascii="Times New Roman" w:hAnsi="Times New Roman"/>
                <w:sz w:val="21"/>
                <w:szCs w:val="21"/>
              </w:rPr>
            </w:pPr>
            <w:r>
              <w:rPr>
                <w:rFonts w:ascii="Times New Roman" w:hAnsi="Times New Roman"/>
                <w:sz w:val="21"/>
                <w:szCs w:val="21"/>
              </w:rPr>
              <w:t>6.6.4.6</w:t>
            </w:r>
          </w:p>
        </w:tc>
        <w:tc>
          <w:tcPr>
            <w:tcW w:w="1417" w:type="dxa"/>
            <w:vAlign w:val="center"/>
          </w:tcPr>
          <w:p w14:paraId="486064FF">
            <w:pPr>
              <w:spacing w:line="360" w:lineRule="atLeast"/>
              <w:jc w:val="center"/>
              <w:rPr>
                <w:rFonts w:ascii="Times New Roman" w:hAnsi="Times New Roman"/>
                <w:sz w:val="21"/>
                <w:szCs w:val="21"/>
              </w:rPr>
            </w:pPr>
            <w:r>
              <w:rPr>
                <w:rFonts w:ascii="Times New Roman" w:hAnsi="Times New Roman"/>
                <w:sz w:val="21"/>
                <w:szCs w:val="21"/>
              </w:rPr>
              <w:t>订立合同其他要求</w:t>
            </w:r>
          </w:p>
        </w:tc>
        <w:tc>
          <w:tcPr>
            <w:tcW w:w="7484" w:type="dxa"/>
            <w:vAlign w:val="center"/>
          </w:tcPr>
          <w:p w14:paraId="1B81CC86">
            <w:pPr>
              <w:tabs>
                <w:tab w:val="left" w:pos="220"/>
              </w:tabs>
              <w:adjustRightInd w:val="0"/>
              <w:snapToGrid w:val="0"/>
              <w:spacing w:line="360" w:lineRule="atLeast"/>
              <w:jc w:val="both"/>
              <w:rPr>
                <w:rFonts w:ascii="Times New Roman" w:hAnsi="Times New Roman"/>
                <w:sz w:val="21"/>
                <w:szCs w:val="21"/>
              </w:rPr>
            </w:pPr>
            <w:r>
              <w:rPr>
                <w:rFonts w:hint="eastAsia" w:ascii="Times New Roman" w:hAnsi="Times New Roman"/>
                <w:sz w:val="21"/>
                <w:szCs w:val="21"/>
              </w:rPr>
              <w:t>1.</w:t>
            </w:r>
            <w:r>
              <w:rPr>
                <w:rFonts w:ascii="Times New Roman" w:hAnsi="Times New Roman"/>
                <w:sz w:val="21"/>
                <w:szCs w:val="21"/>
              </w:rPr>
              <w:t>合同草案提交时限：中标人应在收到中标通知书后</w:t>
            </w:r>
            <w:r>
              <w:rPr>
                <w:rFonts w:ascii="Times New Roman" w:hAnsi="Times New Roman"/>
                <w:sz w:val="21"/>
                <w:szCs w:val="21"/>
                <w:u w:val="single"/>
              </w:rPr>
              <w:t>5</w:t>
            </w:r>
            <w:r>
              <w:rPr>
                <w:rFonts w:ascii="Times New Roman" w:hAnsi="Times New Roman"/>
                <w:sz w:val="21"/>
                <w:szCs w:val="21"/>
              </w:rPr>
              <w:t>日内按招标人要求提交合同文本。</w:t>
            </w:r>
          </w:p>
          <w:p w14:paraId="17EB8774">
            <w:pPr>
              <w:tabs>
                <w:tab w:val="left" w:pos="220"/>
              </w:tabs>
              <w:adjustRightInd w:val="0"/>
              <w:snapToGrid w:val="0"/>
              <w:spacing w:line="360" w:lineRule="atLeast"/>
              <w:jc w:val="both"/>
              <w:rPr>
                <w:rFonts w:ascii="Times New Roman" w:hAnsi="Times New Roman"/>
                <w:sz w:val="21"/>
                <w:szCs w:val="21"/>
              </w:rPr>
            </w:pPr>
            <w:r>
              <w:rPr>
                <w:rFonts w:hint="eastAsia" w:ascii="Times New Roman" w:hAnsi="Times New Roman"/>
                <w:sz w:val="21"/>
                <w:szCs w:val="21"/>
              </w:rPr>
              <w:t>2.</w:t>
            </w:r>
            <w:r>
              <w:rPr>
                <w:rFonts w:ascii="Times New Roman" w:hAnsi="Times New Roman"/>
                <w:sz w:val="21"/>
                <w:szCs w:val="21"/>
              </w:rPr>
              <w:t>本项目中标人的装备分系统、配套产品、分包试验具备竞争条件的，中标人应当按照合同要求开展分系统、配套产品、分包试验竞争</w:t>
            </w:r>
            <w:r>
              <w:rPr>
                <w:rFonts w:ascii="Times New Roman" w:hAnsi="Times New Roman"/>
                <w:bCs/>
                <w:sz w:val="21"/>
                <w:szCs w:val="21"/>
              </w:rPr>
              <w:t>；</w:t>
            </w:r>
            <w:r>
              <w:rPr>
                <w:rFonts w:ascii="Times New Roman" w:hAnsi="Times New Roman"/>
                <w:sz w:val="21"/>
                <w:szCs w:val="21"/>
              </w:rPr>
              <w:t>中标人控股、管理的其他供应商拟参加其装备分系统、配套产品、分包试验竞争性采购的，军队装备采购单位应当直接组织或者要求中标人的上级单位组织。</w:t>
            </w:r>
          </w:p>
        </w:tc>
      </w:tr>
      <w:tr w14:paraId="72B7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62" w:hRule="atLeast"/>
          <w:jc w:val="center"/>
        </w:trPr>
        <w:tc>
          <w:tcPr>
            <w:tcW w:w="908" w:type="dxa"/>
            <w:vAlign w:val="center"/>
          </w:tcPr>
          <w:p w14:paraId="2BB95171">
            <w:pPr>
              <w:spacing w:line="360" w:lineRule="atLeast"/>
              <w:jc w:val="center"/>
              <w:rPr>
                <w:rFonts w:ascii="Times New Roman" w:hAnsi="Times New Roman"/>
                <w:sz w:val="21"/>
                <w:szCs w:val="21"/>
              </w:rPr>
            </w:pPr>
            <w:r>
              <w:rPr>
                <w:rFonts w:ascii="Times New Roman" w:hAnsi="Times New Roman"/>
                <w:sz w:val="21"/>
                <w:szCs w:val="21"/>
              </w:rPr>
              <w:t>6.8.2</w:t>
            </w:r>
          </w:p>
        </w:tc>
        <w:tc>
          <w:tcPr>
            <w:tcW w:w="1417" w:type="dxa"/>
            <w:vAlign w:val="center"/>
          </w:tcPr>
          <w:p w14:paraId="7E8F491E">
            <w:pPr>
              <w:spacing w:line="360" w:lineRule="atLeast"/>
              <w:jc w:val="center"/>
              <w:rPr>
                <w:rFonts w:ascii="Times New Roman" w:hAnsi="Times New Roman"/>
                <w:sz w:val="21"/>
                <w:szCs w:val="21"/>
              </w:rPr>
            </w:pPr>
            <w:r>
              <w:rPr>
                <w:rFonts w:ascii="Times New Roman" w:hAnsi="Times New Roman"/>
                <w:sz w:val="21"/>
                <w:szCs w:val="21"/>
              </w:rPr>
              <w:t>招标代理</w:t>
            </w:r>
          </w:p>
          <w:p w14:paraId="19A09A6C">
            <w:pPr>
              <w:spacing w:line="360" w:lineRule="atLeast"/>
              <w:jc w:val="center"/>
              <w:rPr>
                <w:rFonts w:ascii="Times New Roman" w:hAnsi="Times New Roman"/>
                <w:sz w:val="21"/>
                <w:szCs w:val="21"/>
              </w:rPr>
            </w:pPr>
            <w:r>
              <w:rPr>
                <w:rFonts w:ascii="Times New Roman" w:hAnsi="Times New Roman"/>
                <w:sz w:val="21"/>
                <w:szCs w:val="21"/>
              </w:rPr>
              <w:t>服务费</w:t>
            </w:r>
          </w:p>
        </w:tc>
        <w:tc>
          <w:tcPr>
            <w:tcW w:w="7484" w:type="dxa"/>
            <w:vAlign w:val="center"/>
          </w:tcPr>
          <w:p w14:paraId="1804C867">
            <w:pPr>
              <w:spacing w:line="360" w:lineRule="atLeast"/>
              <w:jc w:val="both"/>
              <w:rPr>
                <w:rFonts w:ascii="Times New Roman" w:hAnsi="Times New Roman"/>
                <w:sz w:val="21"/>
                <w:szCs w:val="21"/>
              </w:rPr>
            </w:pPr>
            <w:r>
              <w:rPr>
                <w:rFonts w:ascii="Times New Roman" w:hAnsi="Times New Roman"/>
                <w:sz w:val="21"/>
                <w:szCs w:val="21"/>
              </w:rPr>
              <w:t>本项目招标代理服务费由中标人在领取中标通知书前向招标代理机构支付。招标代理服务费应按中标总额计算；对于有多个中标人的，招标代理服务费按照中标人的分配比例分摊；未明确分配比例的由所有中标人平均分摊。招标代理服务费收取标准：按照军装规〔2022〕2号文件规定的收费办法计算（参照《招标代理服务收费管理暂行办法》《国家发展改革委关于降低部分建设项目收费标准规范收费行为等有关问题的通知》文件要求收费基准价格的</w:t>
            </w:r>
            <w:r>
              <w:rPr>
                <w:rFonts w:ascii="Times New Roman" w:hAnsi="Times New Roman"/>
                <w:sz w:val="21"/>
                <w:szCs w:val="21"/>
                <w:u w:val="single"/>
              </w:rPr>
              <w:t>80%</w:t>
            </w:r>
            <w:r>
              <w:rPr>
                <w:rFonts w:ascii="Times New Roman" w:hAnsi="Times New Roman"/>
                <w:sz w:val="21"/>
                <w:szCs w:val="21"/>
              </w:rPr>
              <w:t>收取）。</w:t>
            </w:r>
            <w:r>
              <w:rPr>
                <w:rFonts w:ascii="Times New Roman" w:hAnsi="Times New Roman"/>
                <w:b/>
                <w:bCs/>
                <w:sz w:val="21"/>
                <w:szCs w:val="21"/>
              </w:rPr>
              <w:t>对于采购金额不明确或者低于500万元的项目，招标代理服务费按照实际发生费用收取。</w:t>
            </w:r>
          </w:p>
        </w:tc>
      </w:tr>
      <w:tr w14:paraId="50301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836" w:hRule="atLeast"/>
          <w:jc w:val="center"/>
        </w:trPr>
        <w:tc>
          <w:tcPr>
            <w:tcW w:w="908" w:type="dxa"/>
            <w:vAlign w:val="center"/>
          </w:tcPr>
          <w:p w14:paraId="5EF74F98">
            <w:pPr>
              <w:spacing w:line="360" w:lineRule="atLeast"/>
              <w:jc w:val="center"/>
              <w:rPr>
                <w:rFonts w:ascii="Times New Roman" w:hAnsi="Times New Roman"/>
                <w:sz w:val="21"/>
                <w:szCs w:val="21"/>
              </w:rPr>
            </w:pPr>
            <w:r>
              <w:rPr>
                <w:rFonts w:ascii="Times New Roman" w:hAnsi="Times New Roman"/>
                <w:sz w:val="21"/>
                <w:szCs w:val="21"/>
              </w:rPr>
              <w:t>6.8.3</w:t>
            </w:r>
          </w:p>
        </w:tc>
        <w:tc>
          <w:tcPr>
            <w:tcW w:w="1417" w:type="dxa"/>
            <w:vAlign w:val="center"/>
          </w:tcPr>
          <w:p w14:paraId="58F87E51">
            <w:pPr>
              <w:spacing w:line="360" w:lineRule="atLeast"/>
              <w:jc w:val="center"/>
              <w:rPr>
                <w:rFonts w:ascii="Times New Roman" w:hAnsi="Times New Roman"/>
                <w:sz w:val="21"/>
                <w:szCs w:val="21"/>
              </w:rPr>
            </w:pPr>
            <w:r>
              <w:rPr>
                <w:rFonts w:ascii="Times New Roman" w:hAnsi="Times New Roman"/>
                <w:sz w:val="21"/>
                <w:szCs w:val="21"/>
              </w:rPr>
              <w:t>竞争失利补偿</w:t>
            </w:r>
          </w:p>
        </w:tc>
        <w:tc>
          <w:tcPr>
            <w:tcW w:w="7484" w:type="dxa"/>
            <w:vAlign w:val="center"/>
          </w:tcPr>
          <w:p w14:paraId="798E45B5">
            <w:pPr>
              <w:tabs>
                <w:tab w:val="left" w:pos="220"/>
              </w:tabs>
              <w:adjustRightInd w:val="0"/>
              <w:snapToGrid w:val="0"/>
              <w:spacing w:line="360" w:lineRule="atLeast"/>
              <w:jc w:val="both"/>
              <w:rPr>
                <w:rFonts w:ascii="Times New Roman" w:hAnsi="Times New Roman"/>
                <w:sz w:val="21"/>
                <w:szCs w:val="21"/>
              </w:rPr>
            </w:pPr>
            <w:r>
              <w:rPr>
                <w:rFonts w:ascii="Times New Roman" w:hAnsi="Times New Roman"/>
                <w:sz w:val="21"/>
                <w:szCs w:val="21"/>
              </w:rPr>
              <w:t>本次招投标活动不实施对未中标单位的竞争失利补偿。</w:t>
            </w:r>
          </w:p>
        </w:tc>
      </w:tr>
      <w:tr w14:paraId="446B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836" w:hRule="atLeast"/>
          <w:jc w:val="center"/>
        </w:trPr>
        <w:tc>
          <w:tcPr>
            <w:tcW w:w="908" w:type="dxa"/>
            <w:vAlign w:val="center"/>
          </w:tcPr>
          <w:p w14:paraId="4B8A1771">
            <w:pPr>
              <w:spacing w:line="360" w:lineRule="atLeast"/>
              <w:jc w:val="center"/>
              <w:rPr>
                <w:rFonts w:ascii="Times New Roman" w:hAnsi="Times New Roman"/>
                <w:sz w:val="21"/>
                <w:szCs w:val="21"/>
              </w:rPr>
            </w:pPr>
            <w:r>
              <w:rPr>
                <w:rFonts w:ascii="Times New Roman" w:hAnsi="Times New Roman"/>
                <w:sz w:val="21"/>
                <w:szCs w:val="21"/>
              </w:rPr>
              <w:t>6.8.4</w:t>
            </w:r>
          </w:p>
        </w:tc>
        <w:tc>
          <w:tcPr>
            <w:tcW w:w="1417" w:type="dxa"/>
            <w:vAlign w:val="center"/>
          </w:tcPr>
          <w:p w14:paraId="20F4D71D">
            <w:pPr>
              <w:spacing w:line="360" w:lineRule="atLeast"/>
              <w:jc w:val="center"/>
              <w:rPr>
                <w:rFonts w:ascii="Times New Roman" w:hAnsi="Times New Roman"/>
                <w:sz w:val="21"/>
                <w:szCs w:val="21"/>
              </w:rPr>
            </w:pPr>
            <w:r>
              <w:rPr>
                <w:rFonts w:ascii="Times New Roman" w:hAnsi="Times New Roman"/>
                <w:sz w:val="21"/>
                <w:szCs w:val="21"/>
              </w:rPr>
              <w:t>知识产权要求</w:t>
            </w:r>
          </w:p>
        </w:tc>
        <w:tc>
          <w:tcPr>
            <w:tcW w:w="7484" w:type="dxa"/>
            <w:vAlign w:val="center"/>
          </w:tcPr>
          <w:p w14:paraId="5E532CAA">
            <w:pPr>
              <w:tabs>
                <w:tab w:val="left" w:pos="220"/>
              </w:tabs>
              <w:adjustRightInd w:val="0"/>
              <w:snapToGrid w:val="0"/>
              <w:spacing w:line="360" w:lineRule="atLeast"/>
              <w:jc w:val="both"/>
              <w:rPr>
                <w:rFonts w:ascii="Times New Roman" w:hAnsi="Times New Roman"/>
                <w:b/>
                <w:sz w:val="21"/>
                <w:szCs w:val="21"/>
              </w:rPr>
            </w:pPr>
            <w:r>
              <w:rPr>
                <w:rFonts w:hint="eastAsia" w:ascii="Times New Roman" w:hAnsi="Times New Roman"/>
                <w:sz w:val="21"/>
                <w:szCs w:val="21"/>
              </w:rPr>
              <w:t>1.</w:t>
            </w:r>
            <w:r>
              <w:rPr>
                <w:rFonts w:ascii="宋体" w:hAnsi="宋体" w:cs="宋体"/>
                <w:sz w:val="21"/>
                <w:szCs w:val="21"/>
              </w:rPr>
              <w:t xml:space="preserve"> ★</w:t>
            </w:r>
            <w:r>
              <w:rPr>
                <w:rFonts w:ascii="Times New Roman" w:hAnsi="Times New Roman"/>
                <w:sz w:val="21"/>
                <w:szCs w:val="21"/>
              </w:rPr>
              <w:t>军队装备采购单位将获取中标人支持装备全寿命周期建设所必需的技术成果和知识产权，有偿获得中标人自有的其他相关技术成果以及相关知识产权。</w:t>
            </w:r>
          </w:p>
          <w:p w14:paraId="32F1DD83">
            <w:pPr>
              <w:tabs>
                <w:tab w:val="left" w:pos="220"/>
              </w:tabs>
              <w:adjustRightInd w:val="0"/>
              <w:snapToGrid w:val="0"/>
              <w:spacing w:line="360" w:lineRule="atLeast"/>
              <w:jc w:val="both"/>
              <w:rPr>
                <w:rFonts w:ascii="Times New Roman" w:hAnsi="Times New Roman"/>
                <w:b/>
                <w:sz w:val="21"/>
                <w:szCs w:val="21"/>
              </w:rPr>
            </w:pPr>
            <w:r>
              <w:rPr>
                <w:rFonts w:hint="eastAsia" w:ascii="Times New Roman" w:hAnsi="Times New Roman"/>
                <w:sz w:val="21"/>
                <w:szCs w:val="21"/>
              </w:rPr>
              <w:t>2.</w:t>
            </w:r>
            <w:r>
              <w:rPr>
                <w:rFonts w:ascii="宋体" w:hAnsi="宋体" w:cs="宋体"/>
                <w:sz w:val="21"/>
                <w:szCs w:val="21"/>
              </w:rPr>
              <w:t xml:space="preserve"> ★</w:t>
            </w:r>
            <w:r>
              <w:rPr>
                <w:rFonts w:ascii="Times New Roman" w:hAnsi="Times New Roman"/>
                <w:sz w:val="21"/>
                <w:szCs w:val="21"/>
              </w:rPr>
              <w:t>参与装备竞争性采购的单位和个人未获得知识产权权利人许可不得披露、复制、使用其相关技术。</w:t>
            </w:r>
          </w:p>
        </w:tc>
      </w:tr>
    </w:tbl>
    <w:p w14:paraId="39B6979E">
      <w:pPr>
        <w:spacing w:line="360" w:lineRule="atLeast"/>
        <w:jc w:val="center"/>
        <w:rPr>
          <w:rFonts w:ascii="Times New Roman" w:hAnsi="Times New Roman"/>
          <w:sz w:val="21"/>
          <w:szCs w:val="21"/>
        </w:rPr>
      </w:pPr>
      <w:r>
        <w:rPr>
          <w:rFonts w:ascii="Times New Roman" w:hAnsi="Times New Roman"/>
          <w:sz w:val="21"/>
          <w:szCs w:val="21"/>
        </w:rPr>
        <w:br w:type="page"/>
      </w:r>
    </w:p>
    <w:p w14:paraId="3A634EF6">
      <w:pPr>
        <w:pStyle w:val="3"/>
        <w:rPr>
          <w:rFonts w:ascii="Times New Roman" w:hAnsi="Times New Roman"/>
        </w:rPr>
      </w:pPr>
      <w:bookmarkStart w:id="56" w:name="_Toc11266"/>
      <w:bookmarkStart w:id="57" w:name="_Toc472366344"/>
      <w:bookmarkStart w:id="58" w:name="_Toc1687"/>
      <w:bookmarkStart w:id="59" w:name="_Toc455844174"/>
      <w:bookmarkStart w:id="60" w:name="_Toc472409936"/>
      <w:r>
        <w:rPr>
          <w:rFonts w:ascii="Times New Roman" w:hAnsi="Times New Roman"/>
        </w:rPr>
        <w:t>评标标准</w:t>
      </w:r>
      <w:bookmarkEnd w:id="56"/>
    </w:p>
    <w:p w14:paraId="388DFAB0">
      <w:pPr>
        <w:pStyle w:val="4"/>
        <w:ind w:firstLine="480"/>
        <w:rPr>
          <w:rFonts w:ascii="Times New Roman" w:hAnsi="Times New Roman"/>
        </w:rPr>
      </w:pPr>
      <w:bookmarkStart w:id="61" w:name="_Toc2494"/>
      <w:r>
        <w:rPr>
          <w:rFonts w:ascii="Times New Roman" w:hAnsi="Times New Roman"/>
        </w:rPr>
        <w:t>资格性和符合性审查表</w:t>
      </w:r>
      <w:bookmarkEnd w:id="61"/>
    </w:p>
    <w:p w14:paraId="0E9592A3">
      <w:pPr>
        <w:spacing w:line="440" w:lineRule="exact"/>
        <w:ind w:firstLine="482" w:firstLineChars="200"/>
        <w:rPr>
          <w:rFonts w:ascii="Times New Roman" w:hAnsi="Times New Roman"/>
          <w:b/>
          <w:szCs w:val="21"/>
        </w:rPr>
      </w:pPr>
      <w:r>
        <w:rPr>
          <w:rFonts w:ascii="Times New Roman" w:hAnsi="Times New Roman"/>
          <w:b/>
          <w:szCs w:val="21"/>
        </w:rPr>
        <w:t>合同订立前投标人资格能力条件发生变化的，应当及时书面告知招标人，招标人将再次对其进行资格审查。</w:t>
      </w:r>
    </w:p>
    <w:p w14:paraId="09881B6E">
      <w:pPr>
        <w:ind w:firstLine="720"/>
        <w:jc w:val="center"/>
        <w:rPr>
          <w:rFonts w:ascii="Times New Roman" w:hAnsi="Times New Roman" w:eastAsia="方正小标宋简体"/>
          <w:sz w:val="36"/>
          <w:szCs w:val="36"/>
        </w:rPr>
      </w:pPr>
      <w:r>
        <w:rPr>
          <w:rFonts w:ascii="Times New Roman" w:hAnsi="Times New Roman" w:eastAsia="方正小标宋简体"/>
          <w:sz w:val="36"/>
          <w:szCs w:val="36"/>
        </w:rPr>
        <w:t>资格性和符合性审查表</w:t>
      </w:r>
    </w:p>
    <w:tbl>
      <w:tblPr>
        <w:tblStyle w:val="39"/>
        <w:tblW w:w="87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3930"/>
        <w:gridCol w:w="4008"/>
      </w:tblGrid>
      <w:tr w14:paraId="08BA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blHeader/>
          <w:jc w:val="center"/>
        </w:trPr>
        <w:tc>
          <w:tcPr>
            <w:tcW w:w="817" w:type="dxa"/>
            <w:vAlign w:val="center"/>
          </w:tcPr>
          <w:p w14:paraId="7F52C9EC">
            <w:pPr>
              <w:widowControl/>
              <w:jc w:val="center"/>
              <w:rPr>
                <w:rFonts w:ascii="Times New Roman" w:hAnsi="Times New Roman"/>
                <w:b/>
                <w:sz w:val="21"/>
                <w:szCs w:val="21"/>
              </w:rPr>
            </w:pPr>
            <w:r>
              <w:rPr>
                <w:rFonts w:ascii="Times New Roman" w:hAnsi="Times New Roman"/>
                <w:b/>
                <w:sz w:val="21"/>
                <w:szCs w:val="21"/>
              </w:rPr>
              <w:t>序号</w:t>
            </w:r>
          </w:p>
        </w:tc>
        <w:tc>
          <w:tcPr>
            <w:tcW w:w="3930" w:type="dxa"/>
            <w:vAlign w:val="center"/>
          </w:tcPr>
          <w:p w14:paraId="11F40A7A">
            <w:pPr>
              <w:jc w:val="center"/>
              <w:rPr>
                <w:rFonts w:ascii="Times New Roman" w:hAnsi="Times New Roman"/>
                <w:b/>
                <w:sz w:val="21"/>
                <w:szCs w:val="21"/>
              </w:rPr>
            </w:pPr>
            <w:r>
              <w:rPr>
                <w:rFonts w:ascii="Times New Roman" w:hAnsi="Times New Roman"/>
                <w:b/>
                <w:sz w:val="21"/>
                <w:szCs w:val="21"/>
              </w:rPr>
              <w:t>审查项目</w:t>
            </w:r>
          </w:p>
        </w:tc>
        <w:tc>
          <w:tcPr>
            <w:tcW w:w="4008" w:type="dxa"/>
            <w:vAlign w:val="center"/>
          </w:tcPr>
          <w:p w14:paraId="3FA947B3">
            <w:pPr>
              <w:widowControl/>
              <w:jc w:val="center"/>
              <w:rPr>
                <w:rFonts w:ascii="Times New Roman" w:hAnsi="Times New Roman"/>
                <w:b/>
                <w:sz w:val="21"/>
                <w:szCs w:val="21"/>
              </w:rPr>
            </w:pPr>
            <w:r>
              <w:rPr>
                <w:rFonts w:ascii="Times New Roman" w:hAnsi="Times New Roman"/>
                <w:b/>
                <w:sz w:val="21"/>
                <w:szCs w:val="21"/>
              </w:rPr>
              <w:t>审查内容</w:t>
            </w:r>
          </w:p>
        </w:tc>
      </w:tr>
      <w:tr w14:paraId="7D033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8755" w:type="dxa"/>
            <w:gridSpan w:val="3"/>
            <w:vAlign w:val="center"/>
          </w:tcPr>
          <w:p w14:paraId="2FCB96E2">
            <w:pPr>
              <w:widowControl/>
              <w:rPr>
                <w:rFonts w:ascii="Times New Roman" w:hAnsi="Times New Roman"/>
                <w:sz w:val="21"/>
                <w:szCs w:val="21"/>
              </w:rPr>
            </w:pPr>
            <w:r>
              <w:rPr>
                <w:rFonts w:ascii="Times New Roman" w:hAnsi="Times New Roman"/>
                <w:b/>
                <w:bCs/>
                <w:sz w:val="21"/>
                <w:szCs w:val="21"/>
              </w:rPr>
              <w:t>一、资格性审查</w:t>
            </w:r>
          </w:p>
        </w:tc>
      </w:tr>
      <w:tr w14:paraId="144D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jc w:val="center"/>
        </w:trPr>
        <w:tc>
          <w:tcPr>
            <w:tcW w:w="817" w:type="dxa"/>
            <w:vAlign w:val="center"/>
          </w:tcPr>
          <w:p w14:paraId="6031F772">
            <w:pPr>
              <w:widowControl/>
              <w:numPr>
                <w:ilvl w:val="0"/>
                <w:numId w:val="12"/>
              </w:numPr>
              <w:ind w:left="0" w:firstLine="0"/>
              <w:jc w:val="center"/>
              <w:rPr>
                <w:rFonts w:ascii="Times New Roman" w:hAnsi="Times New Roman"/>
                <w:sz w:val="21"/>
                <w:szCs w:val="21"/>
              </w:rPr>
            </w:pPr>
          </w:p>
        </w:tc>
        <w:tc>
          <w:tcPr>
            <w:tcW w:w="3930" w:type="dxa"/>
            <w:vAlign w:val="center"/>
          </w:tcPr>
          <w:p w14:paraId="2D37877D">
            <w:pPr>
              <w:widowControl/>
              <w:jc w:val="both"/>
              <w:rPr>
                <w:rFonts w:ascii="Times New Roman" w:hAnsi="Times New Roman"/>
                <w:sz w:val="21"/>
                <w:szCs w:val="21"/>
              </w:rPr>
            </w:pPr>
            <w:r>
              <w:rPr>
                <w:rFonts w:ascii="Times New Roman" w:hAnsi="Times New Roman"/>
                <w:sz w:val="21"/>
                <w:szCs w:val="21"/>
              </w:rPr>
              <w:t>具备独立承担民事责任的能力。</w:t>
            </w:r>
          </w:p>
        </w:tc>
        <w:tc>
          <w:tcPr>
            <w:tcW w:w="4008" w:type="dxa"/>
            <w:vAlign w:val="center"/>
          </w:tcPr>
          <w:p w14:paraId="265FDA9F">
            <w:pPr>
              <w:widowControl/>
              <w:jc w:val="both"/>
              <w:rPr>
                <w:rFonts w:ascii="Times New Roman" w:hAnsi="Times New Roman"/>
                <w:sz w:val="21"/>
                <w:szCs w:val="21"/>
              </w:rPr>
            </w:pPr>
            <w:r>
              <w:rPr>
                <w:rFonts w:ascii="Times New Roman" w:hAnsi="Times New Roman"/>
                <w:sz w:val="21"/>
                <w:szCs w:val="21"/>
              </w:rPr>
              <w:t>工商营业执照或事业单位法人证书，或同等效力证明文件。</w:t>
            </w:r>
          </w:p>
        </w:tc>
      </w:tr>
      <w:tr w14:paraId="52C5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jc w:val="center"/>
        </w:trPr>
        <w:tc>
          <w:tcPr>
            <w:tcW w:w="817" w:type="dxa"/>
            <w:vAlign w:val="center"/>
          </w:tcPr>
          <w:p w14:paraId="71966B05">
            <w:pPr>
              <w:widowControl/>
              <w:numPr>
                <w:ilvl w:val="0"/>
                <w:numId w:val="12"/>
              </w:numPr>
              <w:ind w:left="0" w:firstLine="0"/>
              <w:jc w:val="center"/>
              <w:rPr>
                <w:rFonts w:ascii="Times New Roman" w:hAnsi="Times New Roman"/>
                <w:sz w:val="21"/>
                <w:szCs w:val="21"/>
              </w:rPr>
            </w:pPr>
          </w:p>
        </w:tc>
        <w:tc>
          <w:tcPr>
            <w:tcW w:w="3930" w:type="dxa"/>
            <w:vAlign w:val="center"/>
          </w:tcPr>
          <w:p w14:paraId="63050171">
            <w:pPr>
              <w:widowControl/>
              <w:jc w:val="both"/>
              <w:rPr>
                <w:rFonts w:ascii="Times New Roman" w:hAnsi="Times New Roman"/>
                <w:sz w:val="21"/>
                <w:szCs w:val="21"/>
              </w:rPr>
            </w:pPr>
            <w:r>
              <w:rPr>
                <w:rFonts w:ascii="Times New Roman" w:hAnsi="Times New Roman"/>
                <w:sz w:val="21"/>
                <w:szCs w:val="21"/>
              </w:rPr>
              <w:t>具备履行合同所必须的设备和专业技术能力。</w:t>
            </w:r>
          </w:p>
        </w:tc>
        <w:tc>
          <w:tcPr>
            <w:tcW w:w="4008" w:type="dxa"/>
            <w:vAlign w:val="center"/>
          </w:tcPr>
          <w:p w14:paraId="2676A5AF">
            <w:pPr>
              <w:widowControl/>
              <w:jc w:val="both"/>
              <w:rPr>
                <w:rFonts w:ascii="Times New Roman" w:hAnsi="Times New Roman"/>
                <w:sz w:val="21"/>
                <w:szCs w:val="21"/>
              </w:rPr>
            </w:pPr>
            <w:r>
              <w:rPr>
                <w:rFonts w:ascii="Times New Roman" w:hAnsi="Times New Roman"/>
                <w:sz w:val="21"/>
                <w:szCs w:val="21"/>
              </w:rPr>
              <w:t>投标人提供的满足该项的声明函（按招标文件第七章投标文件格式“7.1.8 声明函”格式提供声明原件）。</w:t>
            </w:r>
          </w:p>
        </w:tc>
      </w:tr>
      <w:tr w14:paraId="1141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817" w:type="dxa"/>
            <w:vAlign w:val="center"/>
          </w:tcPr>
          <w:p w14:paraId="1F90ADE2">
            <w:pPr>
              <w:widowControl/>
              <w:numPr>
                <w:ilvl w:val="0"/>
                <w:numId w:val="12"/>
              </w:numPr>
              <w:ind w:left="0" w:firstLine="0"/>
              <w:jc w:val="center"/>
              <w:rPr>
                <w:rFonts w:ascii="Times New Roman" w:hAnsi="Times New Roman"/>
                <w:sz w:val="21"/>
                <w:szCs w:val="21"/>
              </w:rPr>
            </w:pPr>
          </w:p>
        </w:tc>
        <w:tc>
          <w:tcPr>
            <w:tcW w:w="3930" w:type="dxa"/>
            <w:vAlign w:val="center"/>
          </w:tcPr>
          <w:p w14:paraId="7B33ED09">
            <w:pPr>
              <w:widowControl/>
              <w:jc w:val="both"/>
              <w:rPr>
                <w:rFonts w:ascii="Times New Roman" w:hAnsi="Times New Roman"/>
                <w:sz w:val="21"/>
                <w:szCs w:val="21"/>
              </w:rPr>
            </w:pPr>
            <w:r>
              <w:rPr>
                <w:rFonts w:ascii="Times New Roman" w:hAnsi="Times New Roman"/>
                <w:sz w:val="21"/>
                <w:szCs w:val="21"/>
              </w:rPr>
              <w:t>联合体要求：本项目</w:t>
            </w:r>
            <w:r>
              <w:rPr>
                <w:rFonts w:ascii="Times New Roman" w:hAnsi="Times New Roman"/>
                <w:b/>
                <w:sz w:val="21"/>
                <w:szCs w:val="21"/>
              </w:rPr>
              <w:t>不接受</w:t>
            </w:r>
            <w:r>
              <w:rPr>
                <w:rFonts w:ascii="Times New Roman" w:hAnsi="Times New Roman"/>
                <w:sz w:val="21"/>
                <w:szCs w:val="21"/>
              </w:rPr>
              <w:t>联合体投标</w:t>
            </w:r>
            <w:r>
              <w:rPr>
                <w:rFonts w:ascii="Times New Roman" w:hAnsi="Times New Roman"/>
                <w:b/>
                <w:sz w:val="21"/>
                <w:szCs w:val="21"/>
              </w:rPr>
              <w:t xml:space="preserve"> </w:t>
            </w:r>
          </w:p>
        </w:tc>
        <w:tc>
          <w:tcPr>
            <w:tcW w:w="4008" w:type="dxa"/>
            <w:vAlign w:val="center"/>
          </w:tcPr>
          <w:p w14:paraId="1EDE214A">
            <w:pPr>
              <w:widowControl/>
              <w:jc w:val="both"/>
              <w:rPr>
                <w:rFonts w:ascii="Times New Roman" w:hAnsi="Times New Roman"/>
                <w:sz w:val="21"/>
                <w:szCs w:val="21"/>
              </w:rPr>
            </w:pPr>
            <w:r>
              <w:rPr>
                <w:rFonts w:ascii="Times New Roman" w:hAnsi="Times New Roman"/>
                <w:sz w:val="21"/>
                <w:szCs w:val="21"/>
              </w:rPr>
              <w:t>投标人提供的满足该项的声明函（按招标文件第七章投标文件格式“7.1.8 声明函”格式提供声明原件）。</w:t>
            </w:r>
          </w:p>
        </w:tc>
      </w:tr>
      <w:tr w14:paraId="37DF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jc w:val="center"/>
        </w:trPr>
        <w:tc>
          <w:tcPr>
            <w:tcW w:w="817" w:type="dxa"/>
            <w:vAlign w:val="center"/>
          </w:tcPr>
          <w:p w14:paraId="7CA2FA5D">
            <w:pPr>
              <w:widowControl/>
              <w:numPr>
                <w:ilvl w:val="0"/>
                <w:numId w:val="12"/>
              </w:numPr>
              <w:ind w:left="0" w:firstLine="0"/>
              <w:jc w:val="center"/>
              <w:rPr>
                <w:rFonts w:ascii="Times New Roman" w:hAnsi="Times New Roman"/>
                <w:sz w:val="21"/>
                <w:szCs w:val="21"/>
              </w:rPr>
            </w:pPr>
          </w:p>
        </w:tc>
        <w:tc>
          <w:tcPr>
            <w:tcW w:w="3930" w:type="dxa"/>
            <w:vAlign w:val="center"/>
          </w:tcPr>
          <w:p w14:paraId="187C22BD">
            <w:pPr>
              <w:widowControl/>
              <w:jc w:val="both"/>
              <w:rPr>
                <w:rFonts w:ascii="Times New Roman" w:hAnsi="Times New Roman"/>
                <w:sz w:val="21"/>
                <w:szCs w:val="21"/>
              </w:rPr>
            </w:pPr>
            <w:r>
              <w:rPr>
                <w:rFonts w:ascii="Times New Roman" w:hAnsi="Times New Roman"/>
                <w:sz w:val="21"/>
                <w:szCs w:val="21"/>
              </w:rPr>
              <w:t>代理商要求：本项目</w:t>
            </w:r>
            <w:r>
              <w:rPr>
                <w:rFonts w:ascii="Times New Roman" w:hAnsi="Times New Roman"/>
                <w:b/>
                <w:sz w:val="21"/>
                <w:szCs w:val="21"/>
              </w:rPr>
              <w:t>不接受</w:t>
            </w:r>
            <w:r>
              <w:rPr>
                <w:rFonts w:ascii="Times New Roman" w:hAnsi="Times New Roman"/>
                <w:sz w:val="21"/>
                <w:szCs w:val="21"/>
              </w:rPr>
              <w:t>代理商投标</w:t>
            </w:r>
            <w:r>
              <w:rPr>
                <w:rFonts w:ascii="Times New Roman" w:hAnsi="Times New Roman"/>
                <w:b/>
                <w:sz w:val="21"/>
                <w:szCs w:val="21"/>
              </w:rPr>
              <w:t xml:space="preserve"> </w:t>
            </w:r>
          </w:p>
        </w:tc>
        <w:tc>
          <w:tcPr>
            <w:tcW w:w="4008" w:type="dxa"/>
            <w:vAlign w:val="center"/>
          </w:tcPr>
          <w:p w14:paraId="5007AC6F">
            <w:pPr>
              <w:widowControl/>
              <w:jc w:val="both"/>
              <w:rPr>
                <w:rFonts w:ascii="Times New Roman" w:hAnsi="Times New Roman"/>
                <w:sz w:val="21"/>
                <w:szCs w:val="21"/>
              </w:rPr>
            </w:pPr>
            <w:r>
              <w:rPr>
                <w:rFonts w:ascii="Times New Roman" w:hAnsi="Times New Roman"/>
                <w:sz w:val="21"/>
                <w:szCs w:val="21"/>
              </w:rPr>
              <w:t>投标人提供的满足该项的声明函（按第七章投标文件格式“7.1.8 声明函”格式提供声明原件）。</w:t>
            </w:r>
          </w:p>
        </w:tc>
      </w:tr>
      <w:tr w14:paraId="01E45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817" w:type="dxa"/>
            <w:vAlign w:val="center"/>
          </w:tcPr>
          <w:p w14:paraId="0536DF24">
            <w:pPr>
              <w:widowControl/>
              <w:numPr>
                <w:ilvl w:val="0"/>
                <w:numId w:val="12"/>
              </w:numPr>
              <w:ind w:left="0" w:firstLine="0"/>
              <w:jc w:val="center"/>
              <w:rPr>
                <w:rFonts w:ascii="Times New Roman" w:hAnsi="Times New Roman"/>
                <w:sz w:val="21"/>
                <w:szCs w:val="21"/>
              </w:rPr>
            </w:pPr>
          </w:p>
        </w:tc>
        <w:tc>
          <w:tcPr>
            <w:tcW w:w="3930" w:type="dxa"/>
            <w:vAlign w:val="center"/>
          </w:tcPr>
          <w:p w14:paraId="012D10AF">
            <w:pPr>
              <w:widowControl/>
              <w:spacing w:line="310" w:lineRule="exact"/>
              <w:jc w:val="both"/>
              <w:rPr>
                <w:rFonts w:ascii="Times New Roman" w:hAnsi="Times New Roman"/>
                <w:sz w:val="21"/>
                <w:szCs w:val="21"/>
              </w:rPr>
            </w:pPr>
            <w:r>
              <w:rPr>
                <w:rFonts w:ascii="Times New Roman" w:hAnsi="Times New Roman"/>
                <w:sz w:val="21"/>
                <w:szCs w:val="21"/>
              </w:rPr>
              <w:t>与招标人存在利害关系可能影响招标公正性的法人、其他组织或者个人，不得参加投标；单位负责人为同一人或者存在直接控股、管理关系的不同单位，不得参加同一标包投标或者未划分标包的同一招标项目投标。</w:t>
            </w:r>
          </w:p>
        </w:tc>
        <w:tc>
          <w:tcPr>
            <w:tcW w:w="4008" w:type="dxa"/>
            <w:vAlign w:val="center"/>
          </w:tcPr>
          <w:p w14:paraId="1E5D2AD2">
            <w:pPr>
              <w:widowControl/>
              <w:jc w:val="both"/>
              <w:rPr>
                <w:rFonts w:ascii="Times New Roman" w:hAnsi="Times New Roman"/>
                <w:sz w:val="21"/>
                <w:szCs w:val="21"/>
              </w:rPr>
            </w:pPr>
            <w:r>
              <w:rPr>
                <w:rFonts w:ascii="Times New Roman" w:hAnsi="Times New Roman"/>
                <w:sz w:val="21"/>
                <w:szCs w:val="21"/>
              </w:rPr>
              <w:t>投标人提供的满足该项的声明函（按招标文件第七章投标文件格式“7.1.8 声明函”格式提供声明原件）。</w:t>
            </w:r>
          </w:p>
        </w:tc>
      </w:tr>
      <w:tr w14:paraId="109E3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jc w:val="center"/>
        </w:trPr>
        <w:tc>
          <w:tcPr>
            <w:tcW w:w="817" w:type="dxa"/>
            <w:vAlign w:val="center"/>
          </w:tcPr>
          <w:p w14:paraId="45DEC152">
            <w:pPr>
              <w:widowControl/>
              <w:numPr>
                <w:ilvl w:val="0"/>
                <w:numId w:val="12"/>
              </w:numPr>
              <w:ind w:left="0" w:firstLine="0"/>
              <w:jc w:val="center"/>
              <w:rPr>
                <w:rFonts w:ascii="Times New Roman" w:hAnsi="Times New Roman"/>
                <w:sz w:val="21"/>
                <w:szCs w:val="21"/>
              </w:rPr>
            </w:pPr>
          </w:p>
        </w:tc>
        <w:tc>
          <w:tcPr>
            <w:tcW w:w="3930" w:type="dxa"/>
            <w:vAlign w:val="center"/>
          </w:tcPr>
          <w:p w14:paraId="701E0EF5">
            <w:pPr>
              <w:widowControl/>
              <w:spacing w:line="310" w:lineRule="exact"/>
              <w:jc w:val="both"/>
              <w:rPr>
                <w:rFonts w:ascii="Times New Roman" w:hAnsi="Times New Roman"/>
                <w:sz w:val="21"/>
                <w:szCs w:val="21"/>
              </w:rPr>
            </w:pPr>
            <w:r>
              <w:rPr>
                <w:rFonts w:ascii="Times New Roman" w:hAnsi="Times New Roman"/>
                <w:sz w:val="21"/>
                <w:szCs w:val="21"/>
              </w:rPr>
              <w:t>未从本项目招标人或招标代理机构领取招标文件的，不得投标。</w:t>
            </w:r>
          </w:p>
        </w:tc>
        <w:tc>
          <w:tcPr>
            <w:tcW w:w="4008" w:type="dxa"/>
            <w:vAlign w:val="center"/>
          </w:tcPr>
          <w:p w14:paraId="4A1A3E1C">
            <w:pPr>
              <w:widowControl/>
              <w:jc w:val="both"/>
              <w:rPr>
                <w:rFonts w:ascii="Times New Roman" w:hAnsi="Times New Roman"/>
                <w:sz w:val="21"/>
                <w:szCs w:val="21"/>
              </w:rPr>
            </w:pPr>
            <w:r>
              <w:rPr>
                <w:rFonts w:hint="eastAsia" w:ascii="宋体" w:hAnsi="宋体"/>
                <w:sz w:val="21"/>
                <w:szCs w:val="21"/>
              </w:rPr>
              <w:t>※</w:t>
            </w:r>
            <w:r>
              <w:rPr>
                <w:rFonts w:ascii="Times New Roman" w:hAnsi="Times New Roman"/>
                <w:sz w:val="21"/>
                <w:szCs w:val="21"/>
              </w:rPr>
              <w:t>招标人或</w:t>
            </w:r>
            <w:r>
              <w:rPr>
                <w:rFonts w:ascii="Times New Roman" w:hAnsi="Times New Roman"/>
                <w:bCs/>
                <w:sz w:val="21"/>
                <w:szCs w:val="21"/>
              </w:rPr>
              <w:t>招标代理机构提供的文件领取记录。</w:t>
            </w:r>
          </w:p>
        </w:tc>
      </w:tr>
      <w:tr w14:paraId="2DE1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6" w:hRule="atLeast"/>
          <w:jc w:val="center"/>
        </w:trPr>
        <w:tc>
          <w:tcPr>
            <w:tcW w:w="817" w:type="dxa"/>
            <w:vAlign w:val="center"/>
          </w:tcPr>
          <w:p w14:paraId="5BD4C2F7">
            <w:pPr>
              <w:widowControl/>
              <w:numPr>
                <w:ilvl w:val="0"/>
                <w:numId w:val="12"/>
              </w:numPr>
              <w:ind w:left="0" w:firstLine="0"/>
              <w:jc w:val="center"/>
              <w:rPr>
                <w:rFonts w:ascii="Times New Roman" w:hAnsi="Times New Roman"/>
                <w:sz w:val="21"/>
                <w:szCs w:val="21"/>
              </w:rPr>
            </w:pPr>
          </w:p>
        </w:tc>
        <w:tc>
          <w:tcPr>
            <w:tcW w:w="3930" w:type="dxa"/>
            <w:vAlign w:val="center"/>
          </w:tcPr>
          <w:p w14:paraId="281B91C4">
            <w:pPr>
              <w:widowControl/>
              <w:spacing w:line="310" w:lineRule="exact"/>
              <w:jc w:val="both"/>
              <w:rPr>
                <w:rFonts w:ascii="Times New Roman" w:hAnsi="Times New Roman"/>
                <w:sz w:val="21"/>
                <w:szCs w:val="21"/>
              </w:rPr>
            </w:pPr>
            <w:r>
              <w:rPr>
                <w:rFonts w:ascii="Times New Roman" w:hAnsi="Times New Roman"/>
                <w:sz w:val="21"/>
                <w:szCs w:val="21"/>
              </w:rPr>
              <w:t>有下列情形之一的，不得参加装备竞争性采购：</w:t>
            </w:r>
          </w:p>
          <w:p w14:paraId="40B78D77">
            <w:pPr>
              <w:widowControl/>
              <w:spacing w:line="310" w:lineRule="exact"/>
              <w:jc w:val="both"/>
              <w:rPr>
                <w:rFonts w:ascii="Times New Roman" w:hAnsi="Times New Roman"/>
                <w:sz w:val="21"/>
                <w:szCs w:val="21"/>
              </w:rPr>
            </w:pPr>
            <w:r>
              <w:rPr>
                <w:rFonts w:ascii="Times New Roman" w:hAnsi="Times New Roman"/>
                <w:sz w:val="21"/>
                <w:szCs w:val="21"/>
              </w:rPr>
              <w:t>（1）被宣告破产的；</w:t>
            </w:r>
          </w:p>
          <w:p w14:paraId="68C610F4">
            <w:pPr>
              <w:widowControl/>
              <w:spacing w:line="310" w:lineRule="exact"/>
              <w:jc w:val="both"/>
              <w:rPr>
                <w:rFonts w:ascii="Times New Roman" w:hAnsi="Times New Roman"/>
                <w:sz w:val="21"/>
                <w:szCs w:val="21"/>
              </w:rPr>
            </w:pPr>
            <w:r>
              <w:rPr>
                <w:rFonts w:ascii="Times New Roman" w:hAnsi="Times New Roman"/>
                <w:sz w:val="21"/>
                <w:szCs w:val="21"/>
              </w:rPr>
              <w:t>（2）尚欠缴应纳税款或者社会保险费的；</w:t>
            </w:r>
          </w:p>
          <w:p w14:paraId="21CDC737">
            <w:pPr>
              <w:widowControl/>
              <w:spacing w:line="310" w:lineRule="exact"/>
              <w:jc w:val="both"/>
              <w:rPr>
                <w:rFonts w:ascii="Times New Roman" w:hAnsi="Times New Roman"/>
                <w:sz w:val="21"/>
                <w:szCs w:val="21"/>
              </w:rPr>
            </w:pPr>
            <w:r>
              <w:rPr>
                <w:rFonts w:ascii="Times New Roman" w:hAnsi="Times New Roman"/>
                <w:sz w:val="21"/>
                <w:szCs w:val="21"/>
              </w:rPr>
              <w:t xml:space="preserve">（3）参加装备竞争性采购前3年内，在经营活动中存在重大违法记录的； </w:t>
            </w:r>
          </w:p>
          <w:p w14:paraId="18B57AE2">
            <w:pPr>
              <w:widowControl/>
              <w:spacing w:line="310" w:lineRule="exact"/>
              <w:jc w:val="both"/>
              <w:rPr>
                <w:rFonts w:ascii="Times New Roman" w:hAnsi="Times New Roman"/>
                <w:sz w:val="21"/>
                <w:szCs w:val="21"/>
              </w:rPr>
            </w:pPr>
            <w:r>
              <w:rPr>
                <w:rFonts w:ascii="Times New Roman" w:hAnsi="Times New Roman"/>
                <w:sz w:val="21"/>
                <w:szCs w:val="21"/>
              </w:rPr>
              <w:t>（4）被依法限制或者禁止参加军队装备采购活动的（根据军委装备发展部发布的失信名单判定限制或者禁止范围）；</w:t>
            </w:r>
          </w:p>
          <w:p w14:paraId="16E330AA">
            <w:pPr>
              <w:widowControl/>
              <w:spacing w:line="310" w:lineRule="exact"/>
              <w:jc w:val="both"/>
              <w:rPr>
                <w:rFonts w:ascii="Times New Roman" w:hAnsi="Times New Roman"/>
                <w:sz w:val="21"/>
                <w:szCs w:val="21"/>
              </w:rPr>
            </w:pPr>
            <w:r>
              <w:rPr>
                <w:rFonts w:ascii="Times New Roman" w:hAnsi="Times New Roman"/>
                <w:sz w:val="21"/>
                <w:szCs w:val="21"/>
              </w:rPr>
              <w:t>（5）有证据证明投标人在参加装备竞争性采购前3年内，发生过装备采购合同违约行为，对拟采购装备项目合同履约可能产生重大影响的；</w:t>
            </w:r>
          </w:p>
          <w:p w14:paraId="69A52986">
            <w:pPr>
              <w:widowControl/>
              <w:spacing w:line="310" w:lineRule="exact"/>
              <w:jc w:val="both"/>
              <w:rPr>
                <w:rFonts w:ascii="Times New Roman" w:hAnsi="Times New Roman"/>
                <w:sz w:val="21"/>
                <w:szCs w:val="21"/>
              </w:rPr>
            </w:pPr>
            <w:r>
              <w:rPr>
                <w:rFonts w:ascii="Times New Roman" w:hAnsi="Times New Roman"/>
                <w:sz w:val="21"/>
                <w:szCs w:val="21"/>
              </w:rPr>
              <w:t>（6）法规制度规定不得参加军队装备采购活动的其他情形。</w:t>
            </w:r>
          </w:p>
        </w:tc>
        <w:tc>
          <w:tcPr>
            <w:tcW w:w="4008" w:type="dxa"/>
            <w:vAlign w:val="center"/>
          </w:tcPr>
          <w:p w14:paraId="02A00AF1">
            <w:pPr>
              <w:widowControl/>
              <w:jc w:val="both"/>
              <w:rPr>
                <w:rFonts w:ascii="Times New Roman" w:hAnsi="Times New Roman"/>
                <w:sz w:val="21"/>
                <w:szCs w:val="21"/>
              </w:rPr>
            </w:pPr>
            <w:r>
              <w:rPr>
                <w:rFonts w:ascii="Times New Roman" w:hAnsi="Times New Roman"/>
                <w:sz w:val="21"/>
                <w:szCs w:val="21"/>
              </w:rPr>
              <w:t>1.投标人提供的满足该项的声明函（按“7.1.8 声明函”格式提供声明原件）；</w:t>
            </w:r>
          </w:p>
          <w:p w14:paraId="0D2FE999">
            <w:pPr>
              <w:widowControl/>
              <w:jc w:val="both"/>
              <w:rPr>
                <w:rFonts w:ascii="Times New Roman" w:hAnsi="Times New Roman"/>
                <w:sz w:val="21"/>
                <w:szCs w:val="21"/>
              </w:rPr>
            </w:pPr>
            <w:r>
              <w:rPr>
                <w:rFonts w:ascii="Times New Roman" w:hAnsi="Times New Roman"/>
                <w:sz w:val="21"/>
                <w:szCs w:val="21"/>
              </w:rPr>
              <w:t>2.</w:t>
            </w:r>
            <w:r>
              <w:rPr>
                <w:rFonts w:hint="eastAsia" w:ascii="宋体" w:hAnsi="宋体"/>
                <w:sz w:val="21"/>
                <w:szCs w:val="21"/>
              </w:rPr>
              <w:t>※</w:t>
            </w:r>
            <w:r>
              <w:rPr>
                <w:rFonts w:ascii="Times New Roman" w:hAnsi="Times New Roman"/>
                <w:sz w:val="21"/>
                <w:szCs w:val="21"/>
              </w:rPr>
              <w:t>“全国企业破产重整案件信息网（pccz.court.gov.cn）”</w:t>
            </w:r>
            <w:r>
              <w:rPr>
                <w:rFonts w:ascii="Times New Roman" w:hAnsi="Times New Roman"/>
                <w:bCs/>
                <w:sz w:val="21"/>
                <w:szCs w:val="21"/>
              </w:rPr>
              <w:t>查询结果；</w:t>
            </w:r>
          </w:p>
          <w:p w14:paraId="5098A931">
            <w:pPr>
              <w:widowControl/>
              <w:jc w:val="both"/>
              <w:rPr>
                <w:rFonts w:ascii="Times New Roman" w:hAnsi="Times New Roman"/>
                <w:sz w:val="21"/>
                <w:szCs w:val="21"/>
              </w:rPr>
            </w:pPr>
            <w:r>
              <w:rPr>
                <w:rFonts w:ascii="Times New Roman" w:hAnsi="Times New Roman"/>
                <w:sz w:val="21"/>
                <w:szCs w:val="21"/>
              </w:rPr>
              <w:t>3.</w:t>
            </w:r>
            <w:r>
              <w:rPr>
                <w:rFonts w:hint="eastAsia" w:ascii="宋体" w:hAnsi="宋体"/>
                <w:sz w:val="21"/>
                <w:szCs w:val="21"/>
              </w:rPr>
              <w:t>※</w:t>
            </w:r>
            <w:r>
              <w:rPr>
                <w:rFonts w:ascii="Times New Roman" w:hAnsi="Times New Roman"/>
                <w:sz w:val="21"/>
                <w:szCs w:val="21"/>
              </w:rPr>
              <w:t>“中国政府采购网（www.ccgp.gov.cn）”政府采购严重违法失信行为信息查询结果；</w:t>
            </w:r>
          </w:p>
        </w:tc>
      </w:tr>
      <w:tr w14:paraId="35B56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jc w:val="center"/>
        </w:trPr>
        <w:tc>
          <w:tcPr>
            <w:tcW w:w="817" w:type="dxa"/>
            <w:tcBorders>
              <w:top w:val="single" w:color="auto" w:sz="4" w:space="0"/>
              <w:left w:val="single" w:color="auto" w:sz="4" w:space="0"/>
              <w:bottom w:val="single" w:color="auto" w:sz="4" w:space="0"/>
              <w:right w:val="single" w:color="auto" w:sz="4" w:space="0"/>
            </w:tcBorders>
            <w:vAlign w:val="center"/>
          </w:tcPr>
          <w:p w14:paraId="1D49A0CA">
            <w:pPr>
              <w:widowControl/>
              <w:numPr>
                <w:ilvl w:val="0"/>
                <w:numId w:val="13"/>
              </w:numPr>
              <w:ind w:left="0" w:firstLine="0"/>
              <w:jc w:val="center"/>
              <w:rPr>
                <w:rFonts w:ascii="Times New Roman" w:hAnsi="Times New Roman"/>
                <w:sz w:val="21"/>
                <w:szCs w:val="21"/>
              </w:rPr>
            </w:pPr>
          </w:p>
        </w:tc>
        <w:tc>
          <w:tcPr>
            <w:tcW w:w="3930" w:type="dxa"/>
            <w:tcBorders>
              <w:top w:val="single" w:color="auto" w:sz="4" w:space="0"/>
              <w:left w:val="single" w:color="auto" w:sz="4" w:space="0"/>
              <w:bottom w:val="single" w:color="auto" w:sz="4" w:space="0"/>
              <w:right w:val="single" w:color="auto" w:sz="4" w:space="0"/>
            </w:tcBorders>
            <w:vAlign w:val="center"/>
          </w:tcPr>
          <w:p w14:paraId="32A39226">
            <w:pPr>
              <w:widowControl/>
              <w:jc w:val="both"/>
            </w:pPr>
            <w:r>
              <w:rPr>
                <w:rFonts w:hint="eastAsia" w:ascii="宋体" w:hAnsi="宋体"/>
                <w:sz w:val="21"/>
                <w:szCs w:val="21"/>
              </w:rPr>
              <w:t>具备</w:t>
            </w:r>
            <w:r>
              <w:rPr>
                <w:rFonts w:hint="eastAsia" w:ascii="Times New Roman" w:hAnsi="Times New Roman"/>
                <w:sz w:val="21"/>
                <w:szCs w:val="21"/>
              </w:rPr>
              <w:t>武器装备科研生产单位保密资质或涉密信息系统集成资质（业务种类包含总体集成</w:t>
            </w:r>
            <w:r>
              <w:rPr>
                <w:rFonts w:hint="eastAsia" w:ascii="Times New Roman" w:hAnsi="Times New Roman"/>
                <w:sz w:val="21"/>
                <w:szCs w:val="21"/>
                <w:lang w:val="en-US" w:eastAsia="zh-CN"/>
              </w:rPr>
              <w:t>或软件开发</w:t>
            </w:r>
            <w:r>
              <w:rPr>
                <w:rFonts w:hint="eastAsia" w:ascii="Times New Roman" w:hAnsi="Times New Roman"/>
                <w:sz w:val="21"/>
                <w:szCs w:val="21"/>
              </w:rPr>
              <w:t>）。军队可提供本单位出具的具备承担相应密级任务的证明或承诺，军队工厂等其他军队单位可提供上级单位出具的具备承担相应密级任务的证明；</w:t>
            </w:r>
          </w:p>
        </w:tc>
        <w:tc>
          <w:tcPr>
            <w:tcW w:w="4008" w:type="dxa"/>
            <w:tcBorders>
              <w:top w:val="single" w:color="auto" w:sz="4" w:space="0"/>
              <w:left w:val="single" w:color="auto" w:sz="4" w:space="0"/>
              <w:bottom w:val="single" w:color="auto" w:sz="4" w:space="0"/>
              <w:right w:val="single" w:color="auto" w:sz="4" w:space="0"/>
            </w:tcBorders>
            <w:vAlign w:val="center"/>
          </w:tcPr>
          <w:p w14:paraId="46FEF6D8">
            <w:pPr>
              <w:widowControl/>
              <w:jc w:val="both"/>
              <w:rPr>
                <w:rFonts w:ascii="Times New Roman" w:hAnsi="Times New Roman"/>
                <w:sz w:val="21"/>
                <w:szCs w:val="21"/>
              </w:rPr>
            </w:pPr>
            <w:r>
              <w:rPr>
                <w:rFonts w:hint="eastAsia" w:ascii="宋体" w:hAnsi="宋体" w:cs="宋体"/>
                <w:sz w:val="21"/>
                <w:szCs w:val="21"/>
              </w:rPr>
              <w:t>武器装备科研生产单位保密资格证书或涉密信息系统集成资质（业务种类包含</w:t>
            </w:r>
            <w:r>
              <w:rPr>
                <w:rFonts w:hint="eastAsia" w:ascii="Times New Roman" w:hAnsi="Times New Roman"/>
                <w:sz w:val="21"/>
                <w:szCs w:val="21"/>
              </w:rPr>
              <w:t>总体集成</w:t>
            </w:r>
            <w:r>
              <w:rPr>
                <w:rFonts w:hint="eastAsia" w:ascii="Times New Roman" w:hAnsi="Times New Roman"/>
                <w:sz w:val="21"/>
                <w:szCs w:val="21"/>
                <w:lang w:val="en-US" w:eastAsia="zh-CN"/>
              </w:rPr>
              <w:t>或软件开发</w:t>
            </w:r>
            <w:r>
              <w:rPr>
                <w:rFonts w:hint="eastAsia" w:ascii="宋体" w:hAnsi="宋体" w:cs="宋体"/>
                <w:sz w:val="21"/>
                <w:szCs w:val="21"/>
              </w:rPr>
              <w:t>）。</w:t>
            </w:r>
            <w:r>
              <w:rPr>
                <w:rFonts w:hint="eastAsia" w:ascii="宋体" w:hAnsi="宋体"/>
                <w:sz w:val="21"/>
                <w:szCs w:val="21"/>
              </w:rPr>
              <w:t>军队可提供本单位出具的具备承担相应密级任务的证明或承诺，军队工厂等其他军队单位可提供上级单位出具的具备承担相应密级任务的证明</w:t>
            </w:r>
            <w:r>
              <w:rPr>
                <w:rFonts w:hint="eastAsia" w:ascii="宋体" w:hAnsi="宋体" w:cs="宋体"/>
                <w:sz w:val="21"/>
                <w:szCs w:val="21"/>
              </w:rPr>
              <w:t>。</w:t>
            </w:r>
          </w:p>
        </w:tc>
      </w:tr>
      <w:tr w14:paraId="704DF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jc w:val="center"/>
        </w:trPr>
        <w:tc>
          <w:tcPr>
            <w:tcW w:w="817" w:type="dxa"/>
            <w:tcBorders>
              <w:top w:val="single" w:color="auto" w:sz="4" w:space="0"/>
              <w:left w:val="single" w:color="auto" w:sz="4" w:space="0"/>
              <w:bottom w:val="single" w:color="auto" w:sz="4" w:space="0"/>
              <w:right w:val="single" w:color="auto" w:sz="4" w:space="0"/>
            </w:tcBorders>
            <w:vAlign w:val="center"/>
          </w:tcPr>
          <w:p w14:paraId="29D4CADE">
            <w:pPr>
              <w:widowControl/>
              <w:numPr>
                <w:ilvl w:val="0"/>
                <w:numId w:val="13"/>
              </w:numPr>
              <w:ind w:left="0" w:firstLine="0"/>
              <w:jc w:val="center"/>
              <w:rPr>
                <w:rFonts w:ascii="Times New Roman" w:hAnsi="Times New Roman"/>
                <w:sz w:val="21"/>
                <w:szCs w:val="21"/>
              </w:rPr>
            </w:pPr>
          </w:p>
        </w:tc>
        <w:tc>
          <w:tcPr>
            <w:tcW w:w="3930" w:type="dxa"/>
            <w:tcBorders>
              <w:top w:val="single" w:color="auto" w:sz="4" w:space="0"/>
              <w:left w:val="single" w:color="auto" w:sz="4" w:space="0"/>
              <w:bottom w:val="single" w:color="auto" w:sz="4" w:space="0"/>
              <w:right w:val="single" w:color="auto" w:sz="4" w:space="0"/>
            </w:tcBorders>
            <w:vAlign w:val="center"/>
          </w:tcPr>
          <w:p w14:paraId="1E2360E9">
            <w:pPr>
              <w:widowControl/>
              <w:jc w:val="both"/>
              <w:rPr>
                <w:rFonts w:ascii="Times New Roman" w:hAnsi="Times New Roman"/>
                <w:sz w:val="21"/>
                <w:szCs w:val="21"/>
              </w:rPr>
            </w:pPr>
            <w:r>
              <w:rPr>
                <w:rFonts w:ascii="Times New Roman" w:hAnsi="Times New Roman"/>
                <w:sz w:val="21"/>
                <w:szCs w:val="21"/>
              </w:rPr>
              <w:t>须为非外资控股的单位，法定代表人（含实际控制人）为中华人民共和国国籍（不含港澳台）且无境外永久居留权。</w:t>
            </w:r>
          </w:p>
        </w:tc>
        <w:tc>
          <w:tcPr>
            <w:tcW w:w="4008" w:type="dxa"/>
            <w:tcBorders>
              <w:top w:val="single" w:color="auto" w:sz="4" w:space="0"/>
              <w:left w:val="single" w:color="auto" w:sz="4" w:space="0"/>
              <w:bottom w:val="single" w:color="auto" w:sz="4" w:space="0"/>
              <w:right w:val="single" w:color="auto" w:sz="4" w:space="0"/>
            </w:tcBorders>
            <w:vAlign w:val="center"/>
          </w:tcPr>
          <w:p w14:paraId="66B11B6C">
            <w:pPr>
              <w:widowControl/>
              <w:jc w:val="both"/>
              <w:rPr>
                <w:rFonts w:ascii="Times New Roman" w:hAnsi="Times New Roman"/>
                <w:sz w:val="21"/>
                <w:szCs w:val="21"/>
              </w:rPr>
            </w:pPr>
            <w:r>
              <w:rPr>
                <w:rFonts w:ascii="Times New Roman" w:hAnsi="Times New Roman"/>
                <w:sz w:val="21"/>
                <w:szCs w:val="21"/>
              </w:rPr>
              <w:t>1.投标人提供的满足该项的声明函（按“7.1.8 声明函”格式提供声明原件）；</w:t>
            </w:r>
          </w:p>
          <w:p w14:paraId="122E1187">
            <w:pPr>
              <w:widowControl/>
              <w:jc w:val="both"/>
              <w:rPr>
                <w:rFonts w:ascii="Times New Roman" w:hAnsi="Times New Roman"/>
                <w:sz w:val="21"/>
                <w:szCs w:val="21"/>
              </w:rPr>
            </w:pPr>
            <w:r>
              <w:rPr>
                <w:rFonts w:ascii="Times New Roman" w:hAnsi="Times New Roman"/>
                <w:sz w:val="21"/>
                <w:szCs w:val="21"/>
              </w:rPr>
              <w:t>2.法定代表人资格证明书。</w:t>
            </w:r>
            <w:r>
              <w:rPr>
                <w:rFonts w:ascii="Times New Roman" w:hAnsi="Times New Roman"/>
                <w:b/>
                <w:sz w:val="21"/>
                <w:szCs w:val="21"/>
              </w:rPr>
              <w:t xml:space="preserve"> </w:t>
            </w:r>
          </w:p>
        </w:tc>
      </w:tr>
      <w:tr w14:paraId="34FE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5" w:hRule="atLeast"/>
          <w:jc w:val="center"/>
        </w:trPr>
        <w:tc>
          <w:tcPr>
            <w:tcW w:w="817" w:type="dxa"/>
            <w:tcBorders>
              <w:top w:val="single" w:color="auto" w:sz="4" w:space="0"/>
              <w:left w:val="single" w:color="auto" w:sz="4" w:space="0"/>
              <w:bottom w:val="single" w:color="auto" w:sz="4" w:space="0"/>
              <w:right w:val="single" w:color="auto" w:sz="4" w:space="0"/>
            </w:tcBorders>
            <w:vAlign w:val="center"/>
          </w:tcPr>
          <w:p w14:paraId="276558BF">
            <w:pPr>
              <w:widowControl/>
              <w:numPr>
                <w:ilvl w:val="0"/>
                <w:numId w:val="13"/>
              </w:numPr>
              <w:ind w:left="0" w:firstLine="0"/>
              <w:jc w:val="center"/>
              <w:rPr>
                <w:rFonts w:ascii="Times New Roman" w:hAnsi="Times New Roman"/>
                <w:sz w:val="21"/>
                <w:szCs w:val="21"/>
              </w:rPr>
            </w:pPr>
          </w:p>
        </w:tc>
        <w:tc>
          <w:tcPr>
            <w:tcW w:w="3930" w:type="dxa"/>
            <w:tcBorders>
              <w:top w:val="single" w:color="auto" w:sz="4" w:space="0"/>
              <w:left w:val="single" w:color="auto" w:sz="4" w:space="0"/>
              <w:bottom w:val="single" w:color="auto" w:sz="4" w:space="0"/>
              <w:right w:val="single" w:color="auto" w:sz="4" w:space="0"/>
            </w:tcBorders>
            <w:vAlign w:val="center"/>
          </w:tcPr>
          <w:p w14:paraId="4980D5CD">
            <w:pPr>
              <w:tabs>
                <w:tab w:val="left" w:pos="360"/>
              </w:tabs>
              <w:jc w:val="both"/>
              <w:rPr>
                <w:rFonts w:ascii="Times New Roman" w:hAnsi="Times New Roman"/>
                <w:sz w:val="21"/>
                <w:szCs w:val="21"/>
              </w:rPr>
            </w:pPr>
            <w:r>
              <w:rPr>
                <w:rFonts w:ascii="Times New Roman" w:hAnsi="Times New Roman"/>
                <w:sz w:val="21"/>
                <w:szCs w:val="21"/>
              </w:rPr>
              <w:t>具有健全的财务会计制度。</w:t>
            </w:r>
          </w:p>
        </w:tc>
        <w:tc>
          <w:tcPr>
            <w:tcW w:w="4008" w:type="dxa"/>
            <w:tcBorders>
              <w:top w:val="single" w:color="auto" w:sz="4" w:space="0"/>
              <w:left w:val="single" w:color="auto" w:sz="4" w:space="0"/>
              <w:bottom w:val="single" w:color="auto" w:sz="4" w:space="0"/>
              <w:right w:val="single" w:color="auto" w:sz="4" w:space="0"/>
            </w:tcBorders>
            <w:vAlign w:val="center"/>
          </w:tcPr>
          <w:p w14:paraId="11523EA4">
            <w:pPr>
              <w:widowControl/>
              <w:jc w:val="both"/>
              <w:rPr>
                <w:rFonts w:ascii="Times New Roman" w:hAnsi="Times New Roman"/>
                <w:sz w:val="21"/>
                <w:szCs w:val="21"/>
              </w:rPr>
            </w:pPr>
            <w:r>
              <w:rPr>
                <w:rFonts w:ascii="Times New Roman" w:hAnsi="Times New Roman"/>
                <w:sz w:val="21"/>
                <w:szCs w:val="21"/>
                <w:u w:val="single"/>
              </w:rPr>
              <w:t>202</w:t>
            </w:r>
            <w:r>
              <w:rPr>
                <w:rFonts w:hint="eastAsia" w:ascii="Times New Roman" w:hAnsi="Times New Roman"/>
                <w:sz w:val="21"/>
                <w:szCs w:val="21"/>
                <w:u w:val="single"/>
              </w:rPr>
              <w:t>4年</w:t>
            </w:r>
            <w:r>
              <w:rPr>
                <w:rFonts w:hint="eastAsia" w:ascii="Times New Roman" w:hAnsi="Times New Roman"/>
                <w:sz w:val="21"/>
                <w:szCs w:val="21"/>
              </w:rPr>
              <w:t>或</w:t>
            </w:r>
            <w:r>
              <w:rPr>
                <w:rFonts w:ascii="Times New Roman" w:hAnsi="Times New Roman"/>
                <w:sz w:val="21"/>
                <w:szCs w:val="21"/>
                <w:u w:val="single"/>
              </w:rPr>
              <w:t>202</w:t>
            </w:r>
            <w:r>
              <w:rPr>
                <w:rFonts w:hint="eastAsia" w:ascii="Times New Roman" w:hAnsi="Times New Roman"/>
                <w:sz w:val="21"/>
                <w:szCs w:val="21"/>
                <w:u w:val="single"/>
              </w:rPr>
              <w:t>5</w:t>
            </w:r>
            <w:r>
              <w:rPr>
                <w:rFonts w:ascii="Times New Roman" w:hAnsi="Times New Roman"/>
                <w:sz w:val="21"/>
                <w:szCs w:val="21"/>
                <w:u w:val="single"/>
              </w:rPr>
              <w:t>年度</w:t>
            </w:r>
            <w:r>
              <w:rPr>
                <w:rFonts w:ascii="Times New Roman" w:hAnsi="Times New Roman"/>
                <w:sz w:val="21"/>
                <w:szCs w:val="21"/>
              </w:rPr>
              <w:t>经审计的财务报告（即第三方审计报告）</w:t>
            </w:r>
            <w:r>
              <w:rPr>
                <w:rFonts w:hint="eastAsia" w:ascii="宋体" w:hAnsi="宋体"/>
                <w:sz w:val="21"/>
                <w:szCs w:val="21"/>
              </w:rPr>
              <w:t>（①审计报告包含正文、资产负债表、利润表、现金流量表，可不提供附注；②因成立时间不足无法全部提供的，提供单位成立至今的第三方审计报告，成立不足</w:t>
            </w:r>
            <w:r>
              <w:rPr>
                <w:rFonts w:ascii="宋体" w:hAnsi="宋体"/>
                <w:sz w:val="21"/>
                <w:szCs w:val="21"/>
              </w:rPr>
              <w:t>1</w:t>
            </w:r>
            <w:r>
              <w:rPr>
                <w:rFonts w:hint="eastAsia" w:ascii="宋体" w:hAnsi="宋体"/>
                <w:sz w:val="21"/>
                <w:szCs w:val="21"/>
              </w:rPr>
              <w:t>年的，提供银行出具的资信证明</w:t>
            </w:r>
            <w:r>
              <w:rPr>
                <w:rFonts w:hint="eastAsia" w:ascii="宋体" w:hAnsi="宋体"/>
                <w:b/>
                <w:sz w:val="21"/>
                <w:szCs w:val="21"/>
              </w:rPr>
              <w:t>原件</w:t>
            </w:r>
            <w:r>
              <w:rPr>
                <w:rFonts w:hint="eastAsia" w:ascii="宋体" w:hAnsi="宋体"/>
                <w:sz w:val="21"/>
                <w:szCs w:val="21"/>
              </w:rPr>
              <w:t>；③</w:t>
            </w:r>
            <w:r>
              <w:rPr>
                <w:rFonts w:hint="eastAsia" w:ascii="宋体" w:hAnsi="宋体"/>
                <w:bCs/>
                <w:sz w:val="21"/>
                <w:szCs w:val="21"/>
              </w:rPr>
              <w:t>军队单位或事业单位无法提供审计报告的，可由上级管理部门批复的决算或内部会计报表代替</w:t>
            </w:r>
            <w:r>
              <w:rPr>
                <w:rFonts w:hint="eastAsia" w:ascii="宋体" w:hAnsi="宋体"/>
                <w:sz w:val="21"/>
                <w:szCs w:val="21"/>
              </w:rPr>
              <w:t>）</w:t>
            </w:r>
            <w:r>
              <w:rPr>
                <w:rFonts w:ascii="Times New Roman" w:hAnsi="Times New Roman"/>
                <w:sz w:val="21"/>
                <w:szCs w:val="21"/>
              </w:rPr>
              <w:t>。</w:t>
            </w:r>
          </w:p>
        </w:tc>
      </w:tr>
      <w:tr w14:paraId="7314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jc w:val="center"/>
        </w:trPr>
        <w:tc>
          <w:tcPr>
            <w:tcW w:w="817" w:type="dxa"/>
            <w:tcBorders>
              <w:top w:val="single" w:color="auto" w:sz="4" w:space="0"/>
              <w:left w:val="single" w:color="auto" w:sz="4" w:space="0"/>
              <w:bottom w:val="single" w:color="auto" w:sz="4" w:space="0"/>
              <w:right w:val="single" w:color="auto" w:sz="4" w:space="0"/>
            </w:tcBorders>
            <w:vAlign w:val="center"/>
          </w:tcPr>
          <w:p w14:paraId="0ADACA10">
            <w:pPr>
              <w:widowControl/>
              <w:numPr>
                <w:ilvl w:val="0"/>
                <w:numId w:val="13"/>
              </w:numPr>
              <w:ind w:left="0" w:firstLine="0"/>
              <w:jc w:val="center"/>
              <w:rPr>
                <w:rFonts w:ascii="Times New Roman" w:hAnsi="Times New Roman"/>
                <w:sz w:val="21"/>
                <w:szCs w:val="21"/>
              </w:rPr>
            </w:pPr>
          </w:p>
        </w:tc>
        <w:tc>
          <w:tcPr>
            <w:tcW w:w="3930" w:type="dxa"/>
            <w:tcBorders>
              <w:top w:val="single" w:color="auto" w:sz="4" w:space="0"/>
              <w:left w:val="single" w:color="auto" w:sz="4" w:space="0"/>
              <w:bottom w:val="single" w:color="auto" w:sz="4" w:space="0"/>
              <w:right w:val="single" w:color="auto" w:sz="4" w:space="0"/>
            </w:tcBorders>
            <w:vAlign w:val="center"/>
          </w:tcPr>
          <w:p w14:paraId="6500F9C3">
            <w:pPr>
              <w:widowControl/>
              <w:spacing w:line="310" w:lineRule="exact"/>
              <w:jc w:val="both"/>
              <w:rPr>
                <w:rFonts w:ascii="Times New Roman" w:hAnsi="Times New Roman"/>
                <w:sz w:val="21"/>
                <w:szCs w:val="21"/>
              </w:rPr>
            </w:pPr>
            <w:r>
              <w:rPr>
                <w:rFonts w:ascii="Times New Roman" w:hAnsi="Times New Roman"/>
                <w:sz w:val="21"/>
                <w:szCs w:val="21"/>
              </w:rPr>
              <w:t>具有依法缴纳税收和社会保障资金的良好记录。</w:t>
            </w:r>
          </w:p>
        </w:tc>
        <w:tc>
          <w:tcPr>
            <w:tcW w:w="4008" w:type="dxa"/>
            <w:tcBorders>
              <w:top w:val="single" w:color="auto" w:sz="4" w:space="0"/>
              <w:left w:val="single" w:color="auto" w:sz="4" w:space="0"/>
              <w:bottom w:val="single" w:color="auto" w:sz="4" w:space="0"/>
              <w:right w:val="single" w:color="auto" w:sz="4" w:space="0"/>
            </w:tcBorders>
            <w:vAlign w:val="center"/>
          </w:tcPr>
          <w:p w14:paraId="4820744B">
            <w:pPr>
              <w:widowControl/>
              <w:jc w:val="both"/>
              <w:rPr>
                <w:rFonts w:ascii="Times New Roman" w:hAnsi="Times New Roman"/>
                <w:sz w:val="21"/>
                <w:szCs w:val="21"/>
              </w:rPr>
            </w:pPr>
            <w:r>
              <w:rPr>
                <w:rFonts w:ascii="Times New Roman" w:hAnsi="Times New Roman"/>
                <w:sz w:val="21"/>
                <w:szCs w:val="21"/>
              </w:rPr>
              <w:t>1.有依法缴纳税收的良好记录：提供递交投标文件截止日前1年内（</w:t>
            </w:r>
            <w:r>
              <w:rPr>
                <w:rFonts w:ascii="Times New Roman" w:hAnsi="Times New Roman"/>
                <w:b/>
                <w:sz w:val="21"/>
                <w:szCs w:val="21"/>
              </w:rPr>
              <w:t>自递交投标文件截止时间的当月开始计算</w:t>
            </w:r>
            <w:r>
              <w:rPr>
                <w:rFonts w:ascii="Times New Roman" w:hAnsi="Times New Roman"/>
                <w:sz w:val="21"/>
                <w:szCs w:val="21"/>
              </w:rPr>
              <w:t>）任意1个月的企业纳税的证明文件（银行出具的缴税凭证或税务机关出具的证明，材料需清晰可辨识）；仅提供个人所得税证明文件的无效；依法免税的应提供相应文件说明（格式自拟）。</w:t>
            </w:r>
          </w:p>
          <w:p w14:paraId="0280ABF2">
            <w:pPr>
              <w:widowControl/>
              <w:jc w:val="both"/>
              <w:rPr>
                <w:rFonts w:ascii="Times New Roman" w:hAnsi="Times New Roman"/>
                <w:sz w:val="21"/>
                <w:szCs w:val="21"/>
              </w:rPr>
            </w:pPr>
            <w:r>
              <w:rPr>
                <w:rFonts w:ascii="Times New Roman" w:hAnsi="Times New Roman"/>
                <w:sz w:val="21"/>
                <w:szCs w:val="21"/>
              </w:rPr>
              <w:t>2.有依法缴纳社会保障资金的良好记录：</w:t>
            </w:r>
          </w:p>
          <w:p w14:paraId="79D07B79">
            <w:pPr>
              <w:widowControl/>
              <w:jc w:val="both"/>
              <w:rPr>
                <w:rFonts w:ascii="Times New Roman" w:hAnsi="Times New Roman"/>
                <w:sz w:val="21"/>
                <w:szCs w:val="21"/>
              </w:rPr>
            </w:pPr>
            <w:r>
              <w:rPr>
                <w:rFonts w:ascii="Times New Roman" w:hAnsi="Times New Roman"/>
                <w:sz w:val="21"/>
                <w:szCs w:val="21"/>
              </w:rPr>
              <w:t>提供递交投标文件截止日前1年内（</w:t>
            </w:r>
            <w:r>
              <w:rPr>
                <w:rFonts w:ascii="Times New Roman" w:hAnsi="Times New Roman"/>
                <w:b/>
                <w:sz w:val="21"/>
                <w:szCs w:val="21"/>
              </w:rPr>
              <w:t>自递交投标文件截止时间的当月开始计算</w:t>
            </w:r>
            <w:r>
              <w:rPr>
                <w:rFonts w:ascii="Times New Roman" w:hAnsi="Times New Roman"/>
                <w:sz w:val="21"/>
                <w:szCs w:val="21"/>
              </w:rPr>
              <w:t>）任意1个月依法缴纳社会保障资金的证明材料（银行出具的缴费单据或公司所在社保机构开具的证明等，材料需清晰可辨识）；依法不需要缴纳社会保障资金的应提供相应说明文件（格式自拟）。</w:t>
            </w:r>
          </w:p>
        </w:tc>
      </w:tr>
      <w:tr w14:paraId="275A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0" w:hRule="atLeast"/>
          <w:jc w:val="center"/>
        </w:trPr>
        <w:tc>
          <w:tcPr>
            <w:tcW w:w="817" w:type="dxa"/>
            <w:tcBorders>
              <w:top w:val="single" w:color="auto" w:sz="4" w:space="0"/>
              <w:left w:val="single" w:color="auto" w:sz="4" w:space="0"/>
              <w:bottom w:val="single" w:color="auto" w:sz="4" w:space="0"/>
              <w:right w:val="single" w:color="auto" w:sz="4" w:space="0"/>
            </w:tcBorders>
            <w:vAlign w:val="center"/>
          </w:tcPr>
          <w:p w14:paraId="7E97A030">
            <w:pPr>
              <w:widowControl/>
              <w:numPr>
                <w:ilvl w:val="0"/>
                <w:numId w:val="13"/>
              </w:numPr>
              <w:ind w:left="0" w:firstLine="0"/>
              <w:jc w:val="center"/>
              <w:rPr>
                <w:rFonts w:ascii="Times New Roman" w:hAnsi="Times New Roman"/>
                <w:sz w:val="21"/>
                <w:szCs w:val="21"/>
              </w:rPr>
            </w:pPr>
          </w:p>
        </w:tc>
        <w:tc>
          <w:tcPr>
            <w:tcW w:w="3930" w:type="dxa"/>
            <w:tcBorders>
              <w:top w:val="single" w:color="auto" w:sz="4" w:space="0"/>
              <w:left w:val="single" w:color="auto" w:sz="4" w:space="0"/>
              <w:bottom w:val="single" w:color="auto" w:sz="4" w:space="0"/>
              <w:right w:val="single" w:color="auto" w:sz="4" w:space="0"/>
            </w:tcBorders>
            <w:vAlign w:val="center"/>
          </w:tcPr>
          <w:p w14:paraId="747856D6">
            <w:pPr>
              <w:widowControl/>
              <w:spacing w:line="310" w:lineRule="exact"/>
              <w:jc w:val="both"/>
              <w:rPr>
                <w:rFonts w:hint="eastAsia" w:ascii="Times New Roman" w:hAnsi="Times New Roman" w:eastAsia="宋体"/>
                <w:sz w:val="21"/>
                <w:szCs w:val="21"/>
                <w:lang w:eastAsia="zh-CN"/>
              </w:rPr>
            </w:pPr>
            <w:r>
              <w:rPr>
                <w:rFonts w:hint="eastAsia" w:ascii="Times New Roman" w:hAnsi="Times New Roman"/>
                <w:sz w:val="21"/>
                <w:szCs w:val="21"/>
              </w:rPr>
              <w:t>未被列入信用中国（www.creditchina.gov.cn）的“重大税收违法失信主体名单”“严重失信主体名单”、中国执行信息公开网（www. zxgk.court.gov.cn）的“失信被执行人”、中国政府采购网（www.ccgp.gov.cn）的“政府采购严重违法失信行为记录名单”、军队采购网（www.plap.mil.cn）的“军队采购失信名单”（处罚生效范围为全军范围）、“军队采购暂停名单（处罚生效范围为全军范围）”、全军武器装备采购信息网（www.weain.mil.cn）的“装备承制单位失信名单(限制措施为‘禁止参加全军装备采购活动’)”、招标人及招标人上级单位失信供应商名录（处罚期内）</w:t>
            </w:r>
            <w:r>
              <w:rPr>
                <w:rFonts w:hint="eastAsia" w:ascii="Times New Roman" w:hAnsi="Times New Roman"/>
                <w:sz w:val="21"/>
                <w:szCs w:val="21"/>
                <w:lang w:eastAsia="zh-CN"/>
              </w:rPr>
              <w:t>。</w:t>
            </w:r>
          </w:p>
        </w:tc>
        <w:tc>
          <w:tcPr>
            <w:tcW w:w="4008" w:type="dxa"/>
            <w:tcBorders>
              <w:top w:val="single" w:color="auto" w:sz="4" w:space="0"/>
              <w:left w:val="single" w:color="auto" w:sz="4" w:space="0"/>
              <w:bottom w:val="single" w:color="auto" w:sz="4" w:space="0"/>
              <w:right w:val="single" w:color="auto" w:sz="4" w:space="0"/>
            </w:tcBorders>
            <w:vAlign w:val="center"/>
          </w:tcPr>
          <w:p w14:paraId="15A437D5">
            <w:pPr>
              <w:pStyle w:val="220"/>
              <w:widowControl/>
              <w:tabs>
                <w:tab w:val="left" w:pos="360"/>
              </w:tabs>
              <w:ind w:firstLine="0" w:firstLineChars="0"/>
              <w:jc w:val="both"/>
              <w:rPr>
                <w:rFonts w:ascii="宋体" w:hAnsi="宋体" w:eastAsia="宋体" w:cs="宋体"/>
                <w:sz w:val="21"/>
                <w:szCs w:val="21"/>
              </w:rPr>
            </w:pPr>
            <w:r>
              <w:rPr>
                <w:rFonts w:hint="eastAsia" w:ascii="宋体" w:hAnsi="宋体" w:eastAsia="宋体" w:cs="宋体"/>
                <w:sz w:val="21"/>
                <w:szCs w:val="21"/>
              </w:rPr>
              <w:t>1.投标人提供的满足该项的声明函（按“</w:t>
            </w:r>
            <w:r>
              <w:rPr>
                <w:rFonts w:ascii="宋体" w:hAnsi="宋体" w:eastAsia="宋体" w:cs="宋体"/>
                <w:sz w:val="21"/>
                <w:szCs w:val="21"/>
              </w:rPr>
              <w:t>7.1.8 声明函”格式提供声明</w:t>
            </w:r>
            <w:r>
              <w:rPr>
                <w:rFonts w:hint="eastAsia" w:ascii="宋体" w:hAnsi="宋体" w:eastAsia="宋体" w:cs="宋体"/>
                <w:sz w:val="21"/>
                <w:szCs w:val="21"/>
              </w:rPr>
              <w:t xml:space="preserve">原件） </w:t>
            </w:r>
          </w:p>
          <w:p w14:paraId="5072C624">
            <w:pPr>
              <w:pStyle w:val="6"/>
              <w:widowControl/>
              <w:numPr>
                <w:ilvl w:val="0"/>
                <w:numId w:val="0"/>
              </w:numPr>
              <w:spacing w:line="240" w:lineRule="auto"/>
              <w:rPr>
                <w:rFonts w:ascii="Times New Roman" w:hAnsi="Times New Roman"/>
                <w:bCs w:val="0"/>
                <w:sz w:val="21"/>
                <w:szCs w:val="21"/>
              </w:rPr>
            </w:pPr>
            <w:r>
              <w:rPr>
                <w:rFonts w:hint="eastAsia" w:cs="宋体"/>
                <w:bCs w:val="0"/>
                <w:sz w:val="21"/>
                <w:szCs w:val="21"/>
              </w:rPr>
              <w:t>2.投标人是否被列入</w:t>
            </w:r>
            <w:r>
              <w:rPr>
                <w:rFonts w:hint="eastAsia" w:ascii="Times New Roman" w:hAnsi="Times New Roman"/>
                <w:sz w:val="21"/>
                <w:szCs w:val="21"/>
              </w:rPr>
              <w:t>信用中国（www.creditchina.gov.cn）的“重大税收违法失信主体名单”“严重失信主体名单”、中国执行信息公开网（www. zxgk.court.gov.cn）的“失信被执行人”、中国政府采购网（www.ccgp.gov.cn）的“政府采购严重违法失信行为记录名单”、军队采购网（www.plap.mil.cn）的“军队采购失信名单”（处罚生效范围为全军范围）、“军队采购暂停名单（处罚生效范围为全军范围）”</w:t>
            </w:r>
            <w:r>
              <w:rPr>
                <w:rFonts w:hint="eastAsia" w:cs="宋体"/>
                <w:bCs w:val="0"/>
                <w:sz w:val="21"/>
                <w:szCs w:val="21"/>
              </w:rPr>
              <w:t>由招标代理机构在投标截止时间后评标现场查询为准，评标委员会根据现场查询结果以及投标人提供的未被列入全军武器装备采购信息网（www.weain.mil.cn）的“装备承制单位失信名单（限制措施为“禁止参加全军装备采购活动”)”</w:t>
            </w:r>
            <w:r>
              <w:rPr>
                <w:rFonts w:hint="eastAsia" w:cs="宋体"/>
                <w:sz w:val="21"/>
                <w:szCs w:val="21"/>
              </w:rPr>
              <w:t>、招标人及招标人上级单位失信供应商名录（处罚期内）</w:t>
            </w:r>
            <w:r>
              <w:rPr>
                <w:rFonts w:hint="eastAsia" w:cs="宋体"/>
                <w:bCs w:val="0"/>
                <w:sz w:val="21"/>
                <w:szCs w:val="21"/>
              </w:rPr>
              <w:t>的书面声明进行评审。被列入上述名单的当事人的投标人投标文件无效。</w:t>
            </w:r>
          </w:p>
        </w:tc>
      </w:tr>
      <w:tr w14:paraId="08078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8755" w:type="dxa"/>
            <w:gridSpan w:val="3"/>
            <w:vAlign w:val="center"/>
          </w:tcPr>
          <w:p w14:paraId="58363E85">
            <w:pPr>
              <w:widowControl/>
              <w:rPr>
                <w:rFonts w:ascii="Times New Roman" w:hAnsi="Times New Roman"/>
                <w:b/>
                <w:bCs/>
                <w:sz w:val="21"/>
                <w:szCs w:val="21"/>
              </w:rPr>
            </w:pPr>
            <w:r>
              <w:rPr>
                <w:rFonts w:ascii="Times New Roman" w:hAnsi="Times New Roman"/>
                <w:b/>
                <w:bCs/>
                <w:sz w:val="21"/>
                <w:szCs w:val="21"/>
              </w:rPr>
              <w:t>二、符合性审查</w:t>
            </w:r>
          </w:p>
        </w:tc>
      </w:tr>
      <w:tr w14:paraId="5C5E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3" w:hRule="atLeast"/>
          <w:jc w:val="center"/>
        </w:trPr>
        <w:tc>
          <w:tcPr>
            <w:tcW w:w="817" w:type="dxa"/>
            <w:vAlign w:val="center"/>
          </w:tcPr>
          <w:p w14:paraId="0535101D">
            <w:pPr>
              <w:widowControl/>
              <w:numPr>
                <w:ilvl w:val="0"/>
                <w:numId w:val="14"/>
              </w:numPr>
              <w:ind w:left="0" w:firstLine="0"/>
              <w:jc w:val="center"/>
              <w:rPr>
                <w:rFonts w:ascii="Times New Roman" w:hAnsi="Times New Roman"/>
                <w:sz w:val="21"/>
                <w:szCs w:val="21"/>
              </w:rPr>
            </w:pPr>
          </w:p>
        </w:tc>
        <w:tc>
          <w:tcPr>
            <w:tcW w:w="3930" w:type="dxa"/>
            <w:vAlign w:val="center"/>
          </w:tcPr>
          <w:p w14:paraId="5D8B1DC4">
            <w:pPr>
              <w:widowControl/>
              <w:jc w:val="both"/>
              <w:rPr>
                <w:rFonts w:ascii="Times New Roman" w:hAnsi="Times New Roman"/>
                <w:sz w:val="21"/>
                <w:szCs w:val="21"/>
              </w:rPr>
            </w:pPr>
            <w:r>
              <w:rPr>
                <w:rFonts w:ascii="Times New Roman" w:hAnsi="Times New Roman"/>
                <w:sz w:val="21"/>
                <w:szCs w:val="21"/>
              </w:rPr>
              <w:t>不存在以下情形：投标文件未经投标人盖章和单位负责人签字的。</w:t>
            </w:r>
          </w:p>
        </w:tc>
        <w:tc>
          <w:tcPr>
            <w:tcW w:w="4008" w:type="dxa"/>
            <w:vAlign w:val="center"/>
          </w:tcPr>
          <w:p w14:paraId="126C7B1F">
            <w:pPr>
              <w:widowControl/>
              <w:jc w:val="both"/>
              <w:rPr>
                <w:rFonts w:ascii="Times New Roman" w:hAnsi="Times New Roman"/>
                <w:sz w:val="21"/>
                <w:szCs w:val="21"/>
              </w:rPr>
            </w:pPr>
            <w:r>
              <w:rPr>
                <w:rFonts w:ascii="Times New Roman" w:hAnsi="Times New Roman"/>
                <w:sz w:val="21"/>
                <w:szCs w:val="21"/>
              </w:rPr>
              <w:t>1.投标文件经投标人盖章，法定代表人签字或其授权代表签字；</w:t>
            </w:r>
          </w:p>
          <w:p w14:paraId="48F64869">
            <w:pPr>
              <w:widowControl/>
              <w:jc w:val="both"/>
              <w:rPr>
                <w:rFonts w:ascii="Times New Roman" w:hAnsi="Times New Roman"/>
                <w:sz w:val="21"/>
                <w:szCs w:val="21"/>
              </w:rPr>
            </w:pPr>
            <w:r>
              <w:rPr>
                <w:rFonts w:ascii="Times New Roman" w:hAnsi="Times New Roman"/>
                <w:sz w:val="21"/>
                <w:szCs w:val="21"/>
              </w:rPr>
              <w:t>2.提供</w:t>
            </w:r>
            <w:r>
              <w:rPr>
                <w:rFonts w:ascii="Times New Roman" w:hAnsi="Times New Roman"/>
                <w:bCs/>
                <w:sz w:val="21"/>
                <w:szCs w:val="21"/>
              </w:rPr>
              <w:t>法定代表人资格证明书</w:t>
            </w:r>
            <w:r>
              <w:rPr>
                <w:rFonts w:ascii="Times New Roman" w:hAnsi="Times New Roman"/>
                <w:sz w:val="21"/>
                <w:szCs w:val="21"/>
              </w:rPr>
              <w:t>；授权代表签署的，还应提供授权委托书；</w:t>
            </w:r>
          </w:p>
          <w:p w14:paraId="3CCD81EE">
            <w:pPr>
              <w:widowControl/>
              <w:jc w:val="both"/>
              <w:rPr>
                <w:rFonts w:ascii="Times New Roman" w:hAnsi="Times New Roman"/>
                <w:sz w:val="21"/>
                <w:szCs w:val="21"/>
              </w:rPr>
            </w:pPr>
            <w:r>
              <w:rPr>
                <w:rFonts w:ascii="Times New Roman" w:hAnsi="Times New Roman"/>
                <w:sz w:val="21"/>
                <w:szCs w:val="21"/>
              </w:rPr>
              <w:t>3.若投标人为非法人组织，则法定代表人处的签署人可为单位负责人。</w:t>
            </w:r>
          </w:p>
        </w:tc>
      </w:tr>
      <w:tr w14:paraId="1C1F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0" w:hRule="atLeast"/>
          <w:jc w:val="center"/>
        </w:trPr>
        <w:tc>
          <w:tcPr>
            <w:tcW w:w="817" w:type="dxa"/>
            <w:vAlign w:val="center"/>
          </w:tcPr>
          <w:p w14:paraId="276DB224">
            <w:pPr>
              <w:widowControl/>
              <w:numPr>
                <w:ilvl w:val="0"/>
                <w:numId w:val="14"/>
              </w:numPr>
              <w:ind w:left="0" w:firstLine="0"/>
              <w:jc w:val="center"/>
              <w:rPr>
                <w:rFonts w:ascii="Times New Roman" w:hAnsi="Times New Roman"/>
                <w:sz w:val="21"/>
                <w:szCs w:val="21"/>
              </w:rPr>
            </w:pPr>
          </w:p>
        </w:tc>
        <w:tc>
          <w:tcPr>
            <w:tcW w:w="3930" w:type="dxa"/>
            <w:vAlign w:val="center"/>
          </w:tcPr>
          <w:p w14:paraId="64C81E54">
            <w:pPr>
              <w:widowControl/>
              <w:jc w:val="both"/>
              <w:rPr>
                <w:rFonts w:ascii="Times New Roman" w:hAnsi="Times New Roman"/>
                <w:sz w:val="21"/>
                <w:szCs w:val="21"/>
              </w:rPr>
            </w:pPr>
            <w:r>
              <w:rPr>
                <w:rFonts w:ascii="Times New Roman" w:hAnsi="Times New Roman"/>
                <w:sz w:val="21"/>
                <w:szCs w:val="21"/>
              </w:rPr>
              <w:t xml:space="preserve">不存在以下情形：投标报价高于招标文件设定的最高限价或者被判定为恶意低价竞争。 </w:t>
            </w:r>
          </w:p>
        </w:tc>
        <w:tc>
          <w:tcPr>
            <w:tcW w:w="4008" w:type="dxa"/>
            <w:vAlign w:val="center"/>
          </w:tcPr>
          <w:p w14:paraId="287A95FC">
            <w:pPr>
              <w:widowControl/>
              <w:jc w:val="both"/>
              <w:rPr>
                <w:rFonts w:ascii="Times New Roman" w:hAnsi="Times New Roman"/>
                <w:sz w:val="21"/>
                <w:szCs w:val="21"/>
              </w:rPr>
            </w:pPr>
            <w:r>
              <w:rPr>
                <w:rFonts w:ascii="Times New Roman" w:hAnsi="Times New Roman"/>
                <w:sz w:val="21"/>
                <w:szCs w:val="21"/>
              </w:rPr>
              <w:t>投标报价未超过招标文件设定的最高限价，且未被判定为恶意低价竞争。</w:t>
            </w:r>
          </w:p>
        </w:tc>
      </w:tr>
      <w:tr w14:paraId="3B76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817" w:type="dxa"/>
            <w:vAlign w:val="center"/>
          </w:tcPr>
          <w:p w14:paraId="38E2DBDD">
            <w:pPr>
              <w:widowControl/>
              <w:numPr>
                <w:ilvl w:val="0"/>
                <w:numId w:val="14"/>
              </w:numPr>
              <w:ind w:left="0" w:firstLine="0"/>
              <w:jc w:val="center"/>
              <w:rPr>
                <w:rFonts w:ascii="Times New Roman" w:hAnsi="Times New Roman"/>
                <w:sz w:val="21"/>
                <w:szCs w:val="21"/>
              </w:rPr>
            </w:pPr>
          </w:p>
        </w:tc>
        <w:tc>
          <w:tcPr>
            <w:tcW w:w="3930" w:type="dxa"/>
            <w:vAlign w:val="center"/>
          </w:tcPr>
          <w:p w14:paraId="4BDB191D">
            <w:pPr>
              <w:widowControl/>
              <w:jc w:val="both"/>
              <w:rPr>
                <w:rFonts w:ascii="Times New Roman" w:hAnsi="Times New Roman"/>
                <w:sz w:val="21"/>
                <w:szCs w:val="21"/>
              </w:rPr>
            </w:pPr>
            <w:r>
              <w:rPr>
                <w:rFonts w:ascii="Times New Roman" w:hAnsi="Times New Roman"/>
                <w:sz w:val="21"/>
                <w:szCs w:val="21"/>
              </w:rPr>
              <w:t>完成时限满足招标文件要求。</w:t>
            </w:r>
          </w:p>
        </w:tc>
        <w:tc>
          <w:tcPr>
            <w:tcW w:w="4008" w:type="dxa"/>
            <w:vAlign w:val="center"/>
          </w:tcPr>
          <w:p w14:paraId="06444A68">
            <w:pPr>
              <w:widowControl/>
              <w:jc w:val="both"/>
              <w:rPr>
                <w:rFonts w:ascii="Times New Roman" w:hAnsi="Times New Roman"/>
                <w:sz w:val="21"/>
                <w:szCs w:val="21"/>
              </w:rPr>
            </w:pPr>
            <w:r>
              <w:rPr>
                <w:rFonts w:ascii="Times New Roman" w:hAnsi="Times New Roman"/>
                <w:sz w:val="21"/>
                <w:szCs w:val="21"/>
              </w:rPr>
              <w:t>投标人提供的满足该项的承诺（按“7.1.3 投标函”格式提供承诺原件）。</w:t>
            </w:r>
          </w:p>
        </w:tc>
      </w:tr>
      <w:tr w14:paraId="5308B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jc w:val="center"/>
        </w:trPr>
        <w:tc>
          <w:tcPr>
            <w:tcW w:w="817" w:type="dxa"/>
            <w:vAlign w:val="center"/>
          </w:tcPr>
          <w:p w14:paraId="4E564259">
            <w:pPr>
              <w:widowControl/>
              <w:numPr>
                <w:ilvl w:val="0"/>
                <w:numId w:val="14"/>
              </w:numPr>
              <w:ind w:left="0" w:firstLine="0"/>
              <w:jc w:val="center"/>
              <w:rPr>
                <w:rFonts w:ascii="Times New Roman" w:hAnsi="Times New Roman"/>
                <w:sz w:val="21"/>
                <w:szCs w:val="21"/>
              </w:rPr>
            </w:pPr>
          </w:p>
        </w:tc>
        <w:tc>
          <w:tcPr>
            <w:tcW w:w="3930" w:type="dxa"/>
            <w:vAlign w:val="center"/>
          </w:tcPr>
          <w:p w14:paraId="39510619">
            <w:pPr>
              <w:widowControl/>
              <w:jc w:val="both"/>
              <w:rPr>
                <w:rFonts w:ascii="Times New Roman" w:hAnsi="Times New Roman"/>
                <w:sz w:val="21"/>
                <w:szCs w:val="21"/>
              </w:rPr>
            </w:pPr>
            <w:r>
              <w:rPr>
                <w:rFonts w:ascii="Times New Roman" w:hAnsi="Times New Roman"/>
                <w:sz w:val="21"/>
                <w:szCs w:val="21"/>
              </w:rPr>
              <w:t>质量保证期满足招标文件要求。</w:t>
            </w:r>
          </w:p>
        </w:tc>
        <w:tc>
          <w:tcPr>
            <w:tcW w:w="4008" w:type="dxa"/>
            <w:vAlign w:val="center"/>
          </w:tcPr>
          <w:p w14:paraId="30DF0528">
            <w:pPr>
              <w:widowControl/>
              <w:jc w:val="both"/>
              <w:rPr>
                <w:rFonts w:ascii="Times New Roman" w:hAnsi="Times New Roman"/>
                <w:sz w:val="21"/>
                <w:szCs w:val="21"/>
              </w:rPr>
            </w:pPr>
            <w:r>
              <w:rPr>
                <w:rFonts w:ascii="Times New Roman" w:hAnsi="Times New Roman"/>
                <w:sz w:val="21"/>
                <w:szCs w:val="21"/>
              </w:rPr>
              <w:t>投标人提供的满足该项的承诺（按“7.1.3 投标函”格式提供承诺原件）。</w:t>
            </w:r>
          </w:p>
        </w:tc>
      </w:tr>
      <w:tr w14:paraId="097E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jc w:val="center"/>
        </w:trPr>
        <w:tc>
          <w:tcPr>
            <w:tcW w:w="817" w:type="dxa"/>
            <w:vAlign w:val="center"/>
          </w:tcPr>
          <w:p w14:paraId="5A92FB43">
            <w:pPr>
              <w:widowControl/>
              <w:numPr>
                <w:ilvl w:val="0"/>
                <w:numId w:val="14"/>
              </w:numPr>
              <w:ind w:left="0" w:firstLine="0"/>
              <w:jc w:val="center"/>
              <w:rPr>
                <w:rFonts w:ascii="Times New Roman" w:hAnsi="Times New Roman"/>
                <w:sz w:val="21"/>
                <w:szCs w:val="21"/>
              </w:rPr>
            </w:pPr>
          </w:p>
        </w:tc>
        <w:tc>
          <w:tcPr>
            <w:tcW w:w="3930" w:type="dxa"/>
            <w:vAlign w:val="center"/>
          </w:tcPr>
          <w:p w14:paraId="00786522">
            <w:pPr>
              <w:widowControl/>
              <w:jc w:val="both"/>
              <w:rPr>
                <w:rFonts w:ascii="Times New Roman" w:hAnsi="Times New Roman"/>
                <w:sz w:val="21"/>
                <w:szCs w:val="21"/>
              </w:rPr>
            </w:pPr>
            <w:r>
              <w:rPr>
                <w:rFonts w:ascii="Times New Roman" w:hAnsi="Times New Roman"/>
                <w:sz w:val="21"/>
                <w:szCs w:val="21"/>
              </w:rPr>
              <w:t>投标保证金满足招标文件要求。</w:t>
            </w:r>
          </w:p>
        </w:tc>
        <w:tc>
          <w:tcPr>
            <w:tcW w:w="4008" w:type="dxa"/>
            <w:vAlign w:val="center"/>
          </w:tcPr>
          <w:p w14:paraId="4BF8E3AF">
            <w:pPr>
              <w:widowControl/>
              <w:jc w:val="both"/>
              <w:rPr>
                <w:rFonts w:ascii="Times New Roman" w:hAnsi="Times New Roman"/>
                <w:sz w:val="21"/>
                <w:szCs w:val="21"/>
              </w:rPr>
            </w:pPr>
            <w:r>
              <w:rPr>
                <w:rFonts w:hint="eastAsia" w:ascii="宋体" w:hAnsi="宋体"/>
                <w:sz w:val="21"/>
                <w:szCs w:val="21"/>
              </w:rPr>
              <w:t>※</w:t>
            </w:r>
            <w:r>
              <w:rPr>
                <w:rFonts w:ascii="Times New Roman" w:hAnsi="Times New Roman"/>
                <w:sz w:val="21"/>
                <w:szCs w:val="21"/>
              </w:rPr>
              <w:t>投标保证金交纳证明材料复印件。</w:t>
            </w:r>
          </w:p>
        </w:tc>
      </w:tr>
      <w:tr w14:paraId="3517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817" w:type="dxa"/>
            <w:vAlign w:val="center"/>
          </w:tcPr>
          <w:p w14:paraId="365B8617">
            <w:pPr>
              <w:widowControl/>
              <w:numPr>
                <w:ilvl w:val="0"/>
                <w:numId w:val="14"/>
              </w:numPr>
              <w:ind w:left="0" w:firstLine="0"/>
              <w:jc w:val="center"/>
              <w:rPr>
                <w:rFonts w:ascii="Times New Roman" w:hAnsi="Times New Roman"/>
                <w:sz w:val="21"/>
                <w:szCs w:val="21"/>
              </w:rPr>
            </w:pPr>
          </w:p>
        </w:tc>
        <w:tc>
          <w:tcPr>
            <w:tcW w:w="3930" w:type="dxa"/>
            <w:vAlign w:val="center"/>
          </w:tcPr>
          <w:p w14:paraId="36664BD0">
            <w:pPr>
              <w:widowControl/>
              <w:jc w:val="both"/>
              <w:rPr>
                <w:rFonts w:ascii="Times New Roman" w:hAnsi="Times New Roman"/>
                <w:sz w:val="21"/>
                <w:szCs w:val="21"/>
              </w:rPr>
            </w:pPr>
            <w:r>
              <w:rPr>
                <w:rFonts w:ascii="Times New Roman" w:hAnsi="Times New Roman"/>
                <w:sz w:val="21"/>
                <w:szCs w:val="21"/>
              </w:rPr>
              <w:t>投标文件的投标有效期满足招标文件要求。</w:t>
            </w:r>
          </w:p>
        </w:tc>
        <w:tc>
          <w:tcPr>
            <w:tcW w:w="4008" w:type="dxa"/>
            <w:vAlign w:val="center"/>
          </w:tcPr>
          <w:p w14:paraId="32283355">
            <w:pPr>
              <w:widowControl/>
              <w:jc w:val="both"/>
              <w:rPr>
                <w:rFonts w:ascii="Times New Roman" w:hAnsi="Times New Roman"/>
                <w:sz w:val="21"/>
                <w:szCs w:val="21"/>
              </w:rPr>
            </w:pPr>
            <w:r>
              <w:rPr>
                <w:rFonts w:ascii="Times New Roman" w:hAnsi="Times New Roman"/>
                <w:sz w:val="21"/>
                <w:szCs w:val="21"/>
              </w:rPr>
              <w:t>投标人提供的满足该项的承诺（按“7.1.3 投标函”格式提供承诺原件）。</w:t>
            </w:r>
          </w:p>
        </w:tc>
      </w:tr>
      <w:tr w14:paraId="64602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jc w:val="center"/>
        </w:trPr>
        <w:tc>
          <w:tcPr>
            <w:tcW w:w="817" w:type="dxa"/>
            <w:vAlign w:val="center"/>
          </w:tcPr>
          <w:p w14:paraId="06CEB437">
            <w:pPr>
              <w:widowControl/>
              <w:numPr>
                <w:ilvl w:val="0"/>
                <w:numId w:val="14"/>
              </w:numPr>
              <w:ind w:left="0" w:firstLine="0"/>
              <w:jc w:val="center"/>
              <w:rPr>
                <w:rFonts w:ascii="Times New Roman" w:hAnsi="Times New Roman"/>
                <w:b/>
                <w:sz w:val="21"/>
                <w:szCs w:val="21"/>
              </w:rPr>
            </w:pPr>
          </w:p>
        </w:tc>
        <w:tc>
          <w:tcPr>
            <w:tcW w:w="3930" w:type="dxa"/>
            <w:vAlign w:val="center"/>
          </w:tcPr>
          <w:p w14:paraId="0B1E6EB6">
            <w:pPr>
              <w:widowControl/>
              <w:jc w:val="both"/>
              <w:rPr>
                <w:rFonts w:ascii="Times New Roman" w:hAnsi="Times New Roman"/>
                <w:sz w:val="21"/>
                <w:szCs w:val="21"/>
              </w:rPr>
            </w:pPr>
            <w:r>
              <w:rPr>
                <w:rFonts w:ascii="Times New Roman" w:hAnsi="Times New Roman"/>
                <w:sz w:val="21"/>
                <w:szCs w:val="21"/>
              </w:rPr>
              <w:t>投标文件商务、技术部分中不得包含报价信息</w:t>
            </w:r>
            <w:r>
              <w:rPr>
                <w:rFonts w:hint="eastAsia" w:ascii="Times New Roman" w:hAnsi="Times New Roman"/>
                <w:sz w:val="21"/>
                <w:szCs w:val="21"/>
              </w:rPr>
              <w:t>。</w:t>
            </w:r>
          </w:p>
        </w:tc>
        <w:tc>
          <w:tcPr>
            <w:tcW w:w="4008" w:type="dxa"/>
            <w:vAlign w:val="center"/>
          </w:tcPr>
          <w:p w14:paraId="64EE8829">
            <w:pPr>
              <w:widowControl/>
              <w:jc w:val="both"/>
              <w:rPr>
                <w:rFonts w:ascii="Times New Roman" w:hAnsi="Times New Roman"/>
                <w:sz w:val="21"/>
                <w:szCs w:val="21"/>
              </w:rPr>
            </w:pPr>
            <w:r>
              <w:rPr>
                <w:rFonts w:ascii="Times New Roman" w:hAnsi="Times New Roman"/>
                <w:sz w:val="21"/>
                <w:szCs w:val="21"/>
              </w:rPr>
              <w:t>投标文件商务、技术部分中不得包含报价信息</w:t>
            </w:r>
            <w:r>
              <w:rPr>
                <w:rFonts w:hint="eastAsia" w:ascii="Times New Roman" w:hAnsi="Times New Roman"/>
                <w:sz w:val="21"/>
                <w:szCs w:val="21"/>
              </w:rPr>
              <w:t>。</w:t>
            </w:r>
          </w:p>
        </w:tc>
      </w:tr>
      <w:tr w14:paraId="1DD3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817" w:type="dxa"/>
            <w:vAlign w:val="center"/>
          </w:tcPr>
          <w:p w14:paraId="62CDF80A">
            <w:pPr>
              <w:widowControl/>
              <w:numPr>
                <w:ilvl w:val="0"/>
                <w:numId w:val="14"/>
              </w:numPr>
              <w:ind w:left="0" w:firstLine="0"/>
              <w:jc w:val="center"/>
              <w:rPr>
                <w:rFonts w:ascii="Times New Roman" w:hAnsi="Times New Roman"/>
                <w:sz w:val="21"/>
                <w:szCs w:val="21"/>
              </w:rPr>
            </w:pPr>
          </w:p>
        </w:tc>
        <w:tc>
          <w:tcPr>
            <w:tcW w:w="3930" w:type="dxa"/>
            <w:vAlign w:val="center"/>
          </w:tcPr>
          <w:p w14:paraId="7340D381">
            <w:pPr>
              <w:widowControl/>
              <w:jc w:val="both"/>
              <w:rPr>
                <w:rFonts w:ascii="Times New Roman" w:hAnsi="Times New Roman"/>
                <w:b/>
                <w:sz w:val="21"/>
                <w:szCs w:val="21"/>
              </w:rPr>
            </w:pPr>
            <w:r>
              <w:rPr>
                <w:rFonts w:ascii="Times New Roman" w:hAnsi="Times New Roman"/>
                <w:sz w:val="21"/>
                <w:szCs w:val="21"/>
              </w:rPr>
              <w:t>对技术要求中的关键技术指标（技术要求中明确为“响应不满足即投标无效”的项目，通常采取“★”标注）全部作出响应并符合要求。</w:t>
            </w:r>
          </w:p>
        </w:tc>
        <w:tc>
          <w:tcPr>
            <w:tcW w:w="4008" w:type="dxa"/>
            <w:vAlign w:val="center"/>
          </w:tcPr>
          <w:p w14:paraId="274572B4">
            <w:pPr>
              <w:widowControl/>
              <w:jc w:val="both"/>
              <w:rPr>
                <w:rFonts w:ascii="Times New Roman" w:hAnsi="Times New Roman"/>
                <w:sz w:val="21"/>
                <w:szCs w:val="21"/>
              </w:rPr>
            </w:pPr>
            <w:r>
              <w:rPr>
                <w:rFonts w:ascii="Times New Roman" w:hAnsi="Times New Roman"/>
                <w:sz w:val="21"/>
                <w:szCs w:val="21"/>
              </w:rPr>
              <w:t>投标文件技术部分响应情况，包括技术响应偏离表及技术要求中明确必须提供的证明材料。</w:t>
            </w:r>
          </w:p>
        </w:tc>
      </w:tr>
      <w:tr w14:paraId="756E6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9" w:hRule="atLeast"/>
          <w:jc w:val="center"/>
        </w:trPr>
        <w:tc>
          <w:tcPr>
            <w:tcW w:w="817" w:type="dxa"/>
            <w:vAlign w:val="center"/>
          </w:tcPr>
          <w:p w14:paraId="477CC27F">
            <w:pPr>
              <w:widowControl/>
              <w:numPr>
                <w:ilvl w:val="0"/>
                <w:numId w:val="14"/>
              </w:numPr>
              <w:ind w:left="0" w:firstLine="0"/>
              <w:jc w:val="center"/>
              <w:rPr>
                <w:rFonts w:ascii="Times New Roman" w:hAnsi="Times New Roman"/>
                <w:sz w:val="21"/>
                <w:szCs w:val="21"/>
              </w:rPr>
            </w:pPr>
          </w:p>
        </w:tc>
        <w:tc>
          <w:tcPr>
            <w:tcW w:w="3930" w:type="dxa"/>
            <w:vAlign w:val="center"/>
          </w:tcPr>
          <w:p w14:paraId="5D4E2178">
            <w:pPr>
              <w:widowControl/>
              <w:jc w:val="both"/>
              <w:rPr>
                <w:rFonts w:ascii="Times New Roman" w:hAnsi="Times New Roman"/>
                <w:sz w:val="21"/>
                <w:szCs w:val="21"/>
              </w:rPr>
            </w:pPr>
            <w:r>
              <w:rPr>
                <w:rFonts w:ascii="Times New Roman" w:hAnsi="Times New Roman"/>
                <w:sz w:val="21"/>
                <w:szCs w:val="21"/>
              </w:rPr>
              <w:t>不得相互串通投标。</w:t>
            </w:r>
          </w:p>
        </w:tc>
        <w:tc>
          <w:tcPr>
            <w:tcW w:w="4008" w:type="dxa"/>
            <w:vAlign w:val="center"/>
          </w:tcPr>
          <w:p w14:paraId="32B5B0E4">
            <w:pPr>
              <w:widowControl/>
              <w:jc w:val="both"/>
              <w:rPr>
                <w:rFonts w:ascii="Times New Roman" w:hAnsi="Times New Roman"/>
                <w:sz w:val="21"/>
                <w:szCs w:val="21"/>
              </w:rPr>
            </w:pPr>
            <w:r>
              <w:rPr>
                <w:rFonts w:ascii="Times New Roman" w:hAnsi="Times New Roman"/>
                <w:sz w:val="21"/>
                <w:szCs w:val="21"/>
              </w:rPr>
              <w:t>1.投标人提供的满足该项的承诺（按“7.1.3 投标函”格式提供承诺原件）；</w:t>
            </w:r>
          </w:p>
          <w:p w14:paraId="0172B280">
            <w:pPr>
              <w:widowControl/>
              <w:jc w:val="both"/>
              <w:rPr>
                <w:rFonts w:ascii="Times New Roman" w:hAnsi="Times New Roman"/>
                <w:sz w:val="21"/>
                <w:szCs w:val="21"/>
              </w:rPr>
            </w:pPr>
            <w:r>
              <w:rPr>
                <w:rFonts w:ascii="Times New Roman" w:hAnsi="Times New Roman"/>
                <w:sz w:val="21"/>
                <w:szCs w:val="21"/>
              </w:rPr>
              <w:t>2.评标委员会未发现存在“6.5.4.2”条款明确的相关情形。</w:t>
            </w:r>
          </w:p>
          <w:p w14:paraId="14BF77A3">
            <w:pPr>
              <w:widowControl/>
              <w:jc w:val="both"/>
              <w:rPr>
                <w:rFonts w:ascii="Times New Roman" w:hAnsi="Times New Roman"/>
                <w:sz w:val="21"/>
                <w:szCs w:val="21"/>
              </w:rPr>
            </w:pPr>
            <w:r>
              <w:rPr>
                <w:rFonts w:ascii="Times New Roman" w:hAnsi="Times New Roman"/>
                <w:sz w:val="21"/>
                <w:szCs w:val="21"/>
              </w:rPr>
              <w:t>备注：评标委员会在评标全程对上述事项进行审查。</w:t>
            </w:r>
          </w:p>
        </w:tc>
      </w:tr>
      <w:tr w14:paraId="0743F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9" w:hRule="atLeast"/>
          <w:jc w:val="center"/>
        </w:trPr>
        <w:tc>
          <w:tcPr>
            <w:tcW w:w="817" w:type="dxa"/>
            <w:vAlign w:val="center"/>
          </w:tcPr>
          <w:p w14:paraId="590F3CB5">
            <w:pPr>
              <w:widowControl/>
              <w:numPr>
                <w:ilvl w:val="0"/>
                <w:numId w:val="14"/>
              </w:numPr>
              <w:ind w:left="0" w:firstLine="0"/>
              <w:jc w:val="center"/>
              <w:rPr>
                <w:rFonts w:ascii="Times New Roman" w:hAnsi="Times New Roman"/>
                <w:sz w:val="21"/>
                <w:szCs w:val="21"/>
              </w:rPr>
            </w:pPr>
          </w:p>
        </w:tc>
        <w:tc>
          <w:tcPr>
            <w:tcW w:w="3930" w:type="dxa"/>
            <w:vAlign w:val="center"/>
          </w:tcPr>
          <w:p w14:paraId="6485E842">
            <w:pPr>
              <w:widowControl/>
              <w:jc w:val="both"/>
              <w:rPr>
                <w:rFonts w:ascii="Times New Roman" w:hAnsi="Times New Roman"/>
                <w:sz w:val="21"/>
                <w:szCs w:val="21"/>
              </w:rPr>
            </w:pPr>
            <w:r>
              <w:rPr>
                <w:rFonts w:ascii="Times New Roman" w:hAnsi="Times New Roman"/>
                <w:sz w:val="21"/>
                <w:szCs w:val="21"/>
              </w:rPr>
              <w:t>不得虚假投标。</w:t>
            </w:r>
          </w:p>
        </w:tc>
        <w:tc>
          <w:tcPr>
            <w:tcW w:w="4008" w:type="dxa"/>
            <w:vAlign w:val="center"/>
          </w:tcPr>
          <w:p w14:paraId="62050607">
            <w:pPr>
              <w:widowControl/>
              <w:jc w:val="both"/>
              <w:rPr>
                <w:rFonts w:ascii="Times New Roman" w:hAnsi="Times New Roman"/>
                <w:sz w:val="21"/>
                <w:szCs w:val="21"/>
              </w:rPr>
            </w:pPr>
            <w:r>
              <w:rPr>
                <w:rFonts w:ascii="Times New Roman" w:hAnsi="Times New Roman"/>
                <w:sz w:val="21"/>
                <w:szCs w:val="21"/>
              </w:rPr>
              <w:t>1.投标人提供的满足该项的承诺（按“7.1.3 投标函”格式提供承诺原件）；</w:t>
            </w:r>
          </w:p>
          <w:p w14:paraId="32585C11">
            <w:pPr>
              <w:widowControl/>
              <w:jc w:val="both"/>
              <w:rPr>
                <w:rFonts w:ascii="Times New Roman" w:hAnsi="Times New Roman"/>
                <w:sz w:val="21"/>
                <w:szCs w:val="21"/>
              </w:rPr>
            </w:pPr>
            <w:r>
              <w:rPr>
                <w:rFonts w:ascii="Times New Roman" w:hAnsi="Times New Roman"/>
                <w:sz w:val="21"/>
                <w:szCs w:val="21"/>
              </w:rPr>
              <w:t>2.评标委员会未发现存在“6.5.4.3”条款明确的相关情形。</w:t>
            </w:r>
          </w:p>
          <w:p w14:paraId="69C13191">
            <w:pPr>
              <w:widowControl/>
              <w:jc w:val="both"/>
              <w:rPr>
                <w:rFonts w:ascii="Times New Roman" w:hAnsi="Times New Roman"/>
                <w:sz w:val="21"/>
                <w:szCs w:val="21"/>
              </w:rPr>
            </w:pPr>
            <w:r>
              <w:rPr>
                <w:rFonts w:ascii="Times New Roman" w:hAnsi="Times New Roman"/>
                <w:sz w:val="21"/>
                <w:szCs w:val="21"/>
              </w:rPr>
              <w:t>备注：评标委员会在评标全程对上述事项进行审查。</w:t>
            </w:r>
          </w:p>
        </w:tc>
      </w:tr>
      <w:tr w14:paraId="62251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817" w:type="dxa"/>
            <w:vAlign w:val="center"/>
          </w:tcPr>
          <w:p w14:paraId="75E915AD">
            <w:pPr>
              <w:widowControl/>
              <w:numPr>
                <w:ilvl w:val="0"/>
                <w:numId w:val="14"/>
              </w:numPr>
              <w:ind w:left="0" w:firstLine="0"/>
              <w:jc w:val="center"/>
              <w:rPr>
                <w:rFonts w:ascii="Times New Roman" w:hAnsi="Times New Roman"/>
                <w:sz w:val="21"/>
                <w:szCs w:val="21"/>
              </w:rPr>
            </w:pPr>
          </w:p>
        </w:tc>
        <w:tc>
          <w:tcPr>
            <w:tcW w:w="3930" w:type="dxa"/>
            <w:vAlign w:val="center"/>
          </w:tcPr>
          <w:p w14:paraId="13E3C5EB">
            <w:pPr>
              <w:widowControl/>
              <w:jc w:val="both"/>
              <w:rPr>
                <w:rFonts w:ascii="Times New Roman" w:hAnsi="Times New Roman"/>
                <w:sz w:val="21"/>
                <w:szCs w:val="21"/>
              </w:rPr>
            </w:pPr>
            <w:r>
              <w:rPr>
                <w:rFonts w:ascii="Times New Roman" w:hAnsi="Times New Roman"/>
                <w:sz w:val="21"/>
                <w:szCs w:val="21"/>
              </w:rPr>
              <w:t>响应招标文件知识产权要求。</w:t>
            </w:r>
          </w:p>
        </w:tc>
        <w:tc>
          <w:tcPr>
            <w:tcW w:w="4008" w:type="dxa"/>
            <w:vAlign w:val="center"/>
          </w:tcPr>
          <w:p w14:paraId="3035498B">
            <w:pPr>
              <w:widowControl/>
              <w:jc w:val="both"/>
              <w:rPr>
                <w:rFonts w:ascii="Times New Roman" w:hAnsi="Times New Roman"/>
                <w:sz w:val="21"/>
                <w:szCs w:val="21"/>
              </w:rPr>
            </w:pPr>
            <w:r>
              <w:rPr>
                <w:rFonts w:ascii="Times New Roman" w:hAnsi="Times New Roman"/>
                <w:sz w:val="21"/>
                <w:szCs w:val="21"/>
              </w:rPr>
              <w:t>投标人提供的满足该项的承诺（按“7.1.3 投标函”格式提供承诺原件）。</w:t>
            </w:r>
          </w:p>
        </w:tc>
      </w:tr>
      <w:tr w14:paraId="69C85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817" w:type="dxa"/>
            <w:vAlign w:val="center"/>
          </w:tcPr>
          <w:p w14:paraId="255B05AC">
            <w:pPr>
              <w:widowControl/>
              <w:numPr>
                <w:ilvl w:val="0"/>
                <w:numId w:val="14"/>
              </w:numPr>
              <w:ind w:left="0" w:firstLine="0"/>
              <w:jc w:val="center"/>
              <w:rPr>
                <w:rFonts w:ascii="Times New Roman" w:hAnsi="Times New Roman"/>
                <w:sz w:val="21"/>
                <w:szCs w:val="21"/>
              </w:rPr>
            </w:pPr>
          </w:p>
        </w:tc>
        <w:tc>
          <w:tcPr>
            <w:tcW w:w="3930" w:type="dxa"/>
            <w:vAlign w:val="center"/>
          </w:tcPr>
          <w:p w14:paraId="06EB5F15">
            <w:pPr>
              <w:widowControl/>
              <w:jc w:val="both"/>
              <w:rPr>
                <w:rFonts w:ascii="Times New Roman" w:hAnsi="Times New Roman"/>
                <w:sz w:val="21"/>
                <w:szCs w:val="21"/>
              </w:rPr>
            </w:pPr>
            <w:r>
              <w:rPr>
                <w:rFonts w:ascii="Times New Roman" w:hAnsi="Times New Roman"/>
                <w:sz w:val="21"/>
                <w:szCs w:val="21"/>
              </w:rPr>
              <w:t>对招标文件</w:t>
            </w:r>
            <w:r>
              <w:rPr>
                <w:rFonts w:ascii="Times New Roman" w:hAnsi="Times New Roman"/>
                <w:bCs/>
                <w:sz w:val="21"/>
                <w:szCs w:val="21"/>
              </w:rPr>
              <w:t>中用“</w:t>
            </w:r>
            <w:r>
              <w:rPr>
                <w:rFonts w:ascii="宋体" w:hAnsi="宋体" w:cs="宋体"/>
                <w:bCs/>
                <w:sz w:val="21"/>
                <w:szCs w:val="21"/>
              </w:rPr>
              <w:t>★</w:t>
            </w:r>
            <w:r>
              <w:rPr>
                <w:rFonts w:ascii="Times New Roman" w:hAnsi="Times New Roman"/>
                <w:bCs/>
                <w:sz w:val="21"/>
                <w:szCs w:val="21"/>
              </w:rPr>
              <w:t>”号标明的</w:t>
            </w:r>
            <w:r>
              <w:rPr>
                <w:rFonts w:ascii="Times New Roman" w:hAnsi="Times New Roman"/>
                <w:sz w:val="21"/>
                <w:szCs w:val="21"/>
              </w:rPr>
              <w:t>其他实质性要求和条件作出响应。</w:t>
            </w:r>
          </w:p>
        </w:tc>
        <w:tc>
          <w:tcPr>
            <w:tcW w:w="4008" w:type="dxa"/>
            <w:vAlign w:val="center"/>
          </w:tcPr>
          <w:p w14:paraId="332C76B1">
            <w:pPr>
              <w:widowControl/>
              <w:jc w:val="both"/>
              <w:rPr>
                <w:rFonts w:ascii="Times New Roman" w:hAnsi="Times New Roman"/>
                <w:sz w:val="21"/>
                <w:szCs w:val="21"/>
              </w:rPr>
            </w:pPr>
            <w:r>
              <w:rPr>
                <w:rFonts w:ascii="Times New Roman" w:hAnsi="Times New Roman"/>
                <w:sz w:val="21"/>
                <w:szCs w:val="21"/>
              </w:rPr>
              <w:t>其他实质性要求和条件应答情况。</w:t>
            </w:r>
          </w:p>
        </w:tc>
      </w:tr>
      <w:tr w14:paraId="77F7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2" w:hRule="atLeast"/>
          <w:jc w:val="center"/>
        </w:trPr>
        <w:tc>
          <w:tcPr>
            <w:tcW w:w="8755" w:type="dxa"/>
            <w:gridSpan w:val="3"/>
            <w:vAlign w:val="center"/>
          </w:tcPr>
          <w:p w14:paraId="296E15C1">
            <w:pPr>
              <w:widowControl/>
              <w:snapToGrid w:val="0"/>
              <w:jc w:val="both"/>
              <w:rPr>
                <w:rFonts w:ascii="Times New Roman" w:hAnsi="Times New Roman"/>
                <w:sz w:val="21"/>
                <w:szCs w:val="21"/>
              </w:rPr>
            </w:pPr>
            <w:r>
              <w:rPr>
                <w:rFonts w:ascii="Times New Roman" w:hAnsi="Times New Roman"/>
                <w:sz w:val="21"/>
                <w:szCs w:val="21"/>
              </w:rPr>
              <w:t>说明:</w:t>
            </w:r>
          </w:p>
          <w:p w14:paraId="25E6DF50">
            <w:pPr>
              <w:widowControl/>
              <w:snapToGrid w:val="0"/>
              <w:jc w:val="both"/>
              <w:rPr>
                <w:rFonts w:ascii="Times New Roman" w:hAnsi="Times New Roman"/>
                <w:bCs/>
                <w:sz w:val="21"/>
                <w:szCs w:val="21"/>
              </w:rPr>
            </w:pPr>
            <w:r>
              <w:rPr>
                <w:rFonts w:ascii="Times New Roman" w:hAnsi="Times New Roman"/>
                <w:bCs/>
                <w:sz w:val="21"/>
                <w:szCs w:val="21"/>
              </w:rPr>
              <w:t>1.招标文件中用“</w:t>
            </w:r>
            <w:r>
              <w:rPr>
                <w:rFonts w:ascii="宋体" w:hAnsi="宋体" w:cs="宋体"/>
                <w:bCs/>
                <w:sz w:val="21"/>
                <w:szCs w:val="21"/>
              </w:rPr>
              <w:t>★</w:t>
            </w:r>
            <w:r>
              <w:rPr>
                <w:rFonts w:ascii="Times New Roman" w:hAnsi="Times New Roman"/>
                <w:bCs/>
                <w:sz w:val="21"/>
                <w:szCs w:val="21"/>
              </w:rPr>
              <w:t>”号标明的条款不允许负偏离，投标人应当作出实质性响应，未作实质性响应的视为无效投标；</w:t>
            </w:r>
          </w:p>
          <w:p w14:paraId="7207B4B7">
            <w:pPr>
              <w:widowControl/>
              <w:snapToGrid w:val="0"/>
              <w:jc w:val="both"/>
              <w:rPr>
                <w:rFonts w:ascii="Times New Roman" w:hAnsi="Times New Roman"/>
                <w:bCs/>
                <w:sz w:val="21"/>
                <w:szCs w:val="21"/>
              </w:rPr>
            </w:pPr>
            <w:r>
              <w:rPr>
                <w:rFonts w:ascii="Times New Roman" w:hAnsi="Times New Roman"/>
                <w:bCs/>
                <w:sz w:val="21"/>
                <w:szCs w:val="21"/>
              </w:rPr>
              <w:t>2.标记“</w:t>
            </w:r>
            <w:r>
              <w:rPr>
                <w:rFonts w:hint="eastAsia" w:ascii="宋体" w:hAnsi="宋体" w:cs="宋体"/>
                <w:bCs/>
                <w:sz w:val="21"/>
                <w:szCs w:val="21"/>
              </w:rPr>
              <w:t>※</w:t>
            </w:r>
            <w:r>
              <w:rPr>
                <w:rFonts w:ascii="Times New Roman" w:hAnsi="Times New Roman"/>
                <w:bCs/>
                <w:sz w:val="21"/>
                <w:szCs w:val="21"/>
              </w:rPr>
              <w:t>”项目由</w:t>
            </w:r>
            <w:r>
              <w:rPr>
                <w:rFonts w:ascii="Times New Roman" w:hAnsi="Times New Roman"/>
                <w:sz w:val="21"/>
                <w:szCs w:val="21"/>
              </w:rPr>
              <w:t>招标人或招标代理机构向评标委员会提供审查凭证或结论；</w:t>
            </w:r>
          </w:p>
          <w:p w14:paraId="1049F6AA">
            <w:pPr>
              <w:widowControl/>
              <w:snapToGrid w:val="0"/>
              <w:jc w:val="both"/>
              <w:rPr>
                <w:rFonts w:ascii="Times New Roman" w:hAnsi="Times New Roman"/>
                <w:sz w:val="21"/>
                <w:szCs w:val="21"/>
              </w:rPr>
            </w:pPr>
            <w:r>
              <w:rPr>
                <w:rFonts w:ascii="Times New Roman" w:hAnsi="Times New Roman"/>
                <w:sz w:val="21"/>
                <w:szCs w:val="21"/>
              </w:rPr>
              <w:t>3.审查内容中要求的证明材料均为复印件</w:t>
            </w:r>
            <w:r>
              <w:rPr>
                <w:rFonts w:ascii="Times New Roman" w:hAnsi="Times New Roman"/>
                <w:kern w:val="10"/>
                <w:sz w:val="21"/>
                <w:szCs w:val="21"/>
              </w:rPr>
              <w:t>（</w:t>
            </w:r>
            <w:r>
              <w:rPr>
                <w:rFonts w:ascii="Times New Roman" w:hAnsi="Times New Roman"/>
                <w:bCs/>
                <w:sz w:val="21"/>
                <w:szCs w:val="21"/>
              </w:rPr>
              <w:t>有特殊</w:t>
            </w:r>
            <w:r>
              <w:rPr>
                <w:rFonts w:ascii="Times New Roman" w:hAnsi="Times New Roman"/>
                <w:sz w:val="21"/>
                <w:szCs w:val="21"/>
              </w:rPr>
              <w:t>说明</w:t>
            </w:r>
            <w:r>
              <w:rPr>
                <w:rFonts w:ascii="Times New Roman" w:hAnsi="Times New Roman"/>
                <w:bCs/>
                <w:sz w:val="21"/>
                <w:szCs w:val="21"/>
              </w:rPr>
              <w:t>的除外</w:t>
            </w:r>
            <w:r>
              <w:rPr>
                <w:rFonts w:ascii="Times New Roman" w:hAnsi="Times New Roman"/>
                <w:kern w:val="10"/>
                <w:sz w:val="21"/>
                <w:szCs w:val="21"/>
              </w:rPr>
              <w:t>）</w:t>
            </w:r>
            <w:r>
              <w:rPr>
                <w:rFonts w:ascii="Times New Roman" w:hAnsi="Times New Roman"/>
                <w:sz w:val="21"/>
                <w:szCs w:val="21"/>
              </w:rPr>
              <w:t>；</w:t>
            </w:r>
            <w:r>
              <w:rPr>
                <w:rFonts w:ascii="Times New Roman" w:hAnsi="Times New Roman"/>
                <w:b/>
                <w:bCs/>
                <w:sz w:val="21"/>
                <w:szCs w:val="21"/>
              </w:rPr>
              <w:t>若因单位性质、行业要求等原因确无法按照上述要求提供证明材料的，投标人应出具加盖公章的说明函及相关证明材料，评标时由评标委员会判定</w:t>
            </w:r>
            <w:r>
              <w:rPr>
                <w:rFonts w:ascii="Times New Roman" w:hAnsi="Times New Roman"/>
                <w:bCs/>
                <w:sz w:val="21"/>
                <w:szCs w:val="21"/>
              </w:rPr>
              <w:t>；</w:t>
            </w:r>
          </w:p>
          <w:p w14:paraId="4ED0782B">
            <w:pPr>
              <w:widowControl/>
              <w:snapToGrid w:val="0"/>
              <w:jc w:val="both"/>
              <w:rPr>
                <w:rFonts w:ascii="Times New Roman" w:hAnsi="Times New Roman"/>
                <w:sz w:val="21"/>
                <w:szCs w:val="21"/>
              </w:rPr>
            </w:pPr>
            <w:r>
              <w:rPr>
                <w:rFonts w:ascii="Times New Roman" w:hAnsi="Times New Roman"/>
                <w:sz w:val="21"/>
                <w:szCs w:val="21"/>
              </w:rPr>
              <w:t>4.合格打“√”，不合格打“×”；</w:t>
            </w:r>
          </w:p>
          <w:p w14:paraId="63828637">
            <w:pPr>
              <w:widowControl/>
              <w:snapToGrid w:val="0"/>
              <w:jc w:val="both"/>
              <w:rPr>
                <w:rFonts w:ascii="Times New Roman" w:hAnsi="Times New Roman"/>
                <w:b/>
                <w:sz w:val="21"/>
                <w:szCs w:val="21"/>
              </w:rPr>
            </w:pPr>
            <w:r>
              <w:rPr>
                <w:rFonts w:ascii="Times New Roman" w:hAnsi="Times New Roman"/>
                <w:sz w:val="21"/>
                <w:szCs w:val="21"/>
              </w:rPr>
              <w:t>5.有任一项内容经评标委员会评判为不合格，则审查结论为不合格。</w:t>
            </w:r>
          </w:p>
        </w:tc>
      </w:tr>
    </w:tbl>
    <w:p w14:paraId="04C534A0">
      <w:pPr>
        <w:pStyle w:val="4"/>
        <w:ind w:firstLine="480"/>
        <w:rPr>
          <w:rFonts w:ascii="Times New Roman" w:hAnsi="Times New Roman"/>
        </w:rPr>
      </w:pPr>
      <w:r>
        <w:rPr>
          <w:rFonts w:ascii="Times New Roman" w:hAnsi="Times New Roman"/>
        </w:rPr>
        <w:br w:type="page"/>
      </w:r>
      <w:bookmarkStart w:id="62" w:name="_Toc7252"/>
      <w:r>
        <w:rPr>
          <w:rFonts w:ascii="Times New Roman" w:hAnsi="Times New Roman"/>
        </w:rPr>
        <w:t>商务评分标准</w:t>
      </w:r>
      <w:bookmarkEnd w:id="62"/>
    </w:p>
    <w:p w14:paraId="23796818">
      <w:pPr>
        <w:ind w:firstLine="720"/>
        <w:jc w:val="center"/>
        <w:rPr>
          <w:rFonts w:ascii="Times New Roman" w:hAnsi="Times New Roman" w:eastAsia="方正小标宋简体"/>
          <w:sz w:val="36"/>
          <w:szCs w:val="36"/>
        </w:rPr>
      </w:pPr>
      <w:r>
        <w:rPr>
          <w:rFonts w:ascii="Times New Roman" w:hAnsi="Times New Roman" w:eastAsia="方正小标宋简体"/>
          <w:sz w:val="36"/>
          <w:szCs w:val="36"/>
        </w:rPr>
        <w:t>商务评分标准（本表满分8分）</w:t>
      </w:r>
    </w:p>
    <w:tbl>
      <w:tblPr>
        <w:tblStyle w:val="39"/>
        <w:tblpPr w:leftFromText="180" w:rightFromText="180" w:vertAnchor="text" w:horzAnchor="margin" w:tblpXSpec="center" w:tblpY="282"/>
        <w:tblW w:w="554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3"/>
        <w:gridCol w:w="1146"/>
        <w:gridCol w:w="653"/>
        <w:gridCol w:w="913"/>
        <w:gridCol w:w="5804"/>
        <w:gridCol w:w="835"/>
      </w:tblGrid>
      <w:tr w14:paraId="0735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blHeader/>
        </w:trPr>
        <w:tc>
          <w:tcPr>
            <w:tcW w:w="349" w:type="pct"/>
            <w:vAlign w:val="center"/>
          </w:tcPr>
          <w:p w14:paraId="4B0CB050">
            <w:pPr>
              <w:adjustRightInd w:val="0"/>
              <w:snapToGrid w:val="0"/>
              <w:jc w:val="center"/>
              <w:rPr>
                <w:rFonts w:ascii="Times New Roman" w:hAnsi="Times New Roman"/>
                <w:b/>
                <w:bCs/>
                <w:sz w:val="21"/>
                <w:szCs w:val="21"/>
              </w:rPr>
            </w:pPr>
            <w:r>
              <w:rPr>
                <w:rFonts w:ascii="Times New Roman" w:hAnsi="Times New Roman"/>
                <w:b/>
                <w:bCs/>
                <w:sz w:val="21"/>
                <w:szCs w:val="21"/>
              </w:rPr>
              <w:t>序号</w:t>
            </w:r>
          </w:p>
        </w:tc>
        <w:tc>
          <w:tcPr>
            <w:tcW w:w="569" w:type="pct"/>
            <w:vAlign w:val="center"/>
          </w:tcPr>
          <w:p w14:paraId="11F3C200">
            <w:pPr>
              <w:adjustRightInd w:val="0"/>
              <w:snapToGrid w:val="0"/>
              <w:jc w:val="center"/>
              <w:rPr>
                <w:rFonts w:ascii="Times New Roman" w:hAnsi="Times New Roman"/>
                <w:b/>
                <w:bCs/>
                <w:sz w:val="21"/>
                <w:szCs w:val="21"/>
              </w:rPr>
            </w:pPr>
            <w:r>
              <w:rPr>
                <w:rFonts w:ascii="Times New Roman" w:hAnsi="Times New Roman"/>
                <w:b/>
                <w:bCs/>
                <w:sz w:val="21"/>
                <w:szCs w:val="21"/>
              </w:rPr>
              <w:t>评分项目</w:t>
            </w:r>
          </w:p>
        </w:tc>
        <w:tc>
          <w:tcPr>
            <w:tcW w:w="325" w:type="pct"/>
            <w:vAlign w:val="center"/>
          </w:tcPr>
          <w:p w14:paraId="65CA1F6F">
            <w:pPr>
              <w:adjustRightInd w:val="0"/>
              <w:snapToGrid w:val="0"/>
              <w:jc w:val="center"/>
              <w:rPr>
                <w:rFonts w:ascii="Times New Roman" w:hAnsi="Times New Roman"/>
                <w:b/>
                <w:bCs/>
                <w:sz w:val="21"/>
                <w:szCs w:val="21"/>
              </w:rPr>
            </w:pPr>
            <w:r>
              <w:rPr>
                <w:rFonts w:ascii="Times New Roman" w:hAnsi="Times New Roman"/>
                <w:b/>
                <w:bCs/>
                <w:sz w:val="21"/>
                <w:szCs w:val="21"/>
              </w:rPr>
              <w:t>分值</w:t>
            </w:r>
          </w:p>
        </w:tc>
        <w:tc>
          <w:tcPr>
            <w:tcW w:w="454" w:type="pct"/>
            <w:vAlign w:val="center"/>
          </w:tcPr>
          <w:p w14:paraId="705BEC81">
            <w:pPr>
              <w:adjustRightInd w:val="0"/>
              <w:snapToGrid w:val="0"/>
              <w:jc w:val="center"/>
              <w:rPr>
                <w:rFonts w:ascii="Times New Roman" w:hAnsi="Times New Roman"/>
                <w:b/>
                <w:bCs/>
                <w:sz w:val="21"/>
                <w:szCs w:val="21"/>
              </w:rPr>
            </w:pPr>
            <w:r>
              <w:rPr>
                <w:rFonts w:ascii="Times New Roman" w:hAnsi="Times New Roman"/>
                <w:b/>
                <w:bCs/>
                <w:sz w:val="21"/>
                <w:szCs w:val="21"/>
              </w:rPr>
              <w:t>类别</w:t>
            </w:r>
          </w:p>
        </w:tc>
        <w:tc>
          <w:tcPr>
            <w:tcW w:w="2885" w:type="pct"/>
            <w:vAlign w:val="center"/>
          </w:tcPr>
          <w:p w14:paraId="0A8A2DCE">
            <w:pPr>
              <w:adjustRightInd w:val="0"/>
              <w:snapToGrid w:val="0"/>
              <w:jc w:val="center"/>
              <w:rPr>
                <w:rFonts w:ascii="Times New Roman" w:hAnsi="Times New Roman"/>
                <w:b/>
                <w:bCs/>
                <w:sz w:val="21"/>
                <w:szCs w:val="21"/>
              </w:rPr>
            </w:pPr>
            <w:r>
              <w:rPr>
                <w:rFonts w:ascii="Times New Roman" w:hAnsi="Times New Roman"/>
                <w:b/>
                <w:bCs/>
                <w:sz w:val="21"/>
                <w:szCs w:val="21"/>
              </w:rPr>
              <w:t>评分标准</w:t>
            </w:r>
          </w:p>
        </w:tc>
        <w:tc>
          <w:tcPr>
            <w:tcW w:w="415" w:type="pct"/>
            <w:vAlign w:val="center"/>
          </w:tcPr>
          <w:p w14:paraId="6ACEEF12">
            <w:pPr>
              <w:adjustRightInd w:val="0"/>
              <w:snapToGrid w:val="0"/>
              <w:jc w:val="center"/>
              <w:rPr>
                <w:rFonts w:ascii="Times New Roman" w:hAnsi="Times New Roman"/>
                <w:b/>
                <w:bCs/>
                <w:sz w:val="21"/>
                <w:szCs w:val="21"/>
              </w:rPr>
            </w:pPr>
            <w:r>
              <w:rPr>
                <w:rFonts w:ascii="Times New Roman" w:hAnsi="Times New Roman"/>
                <w:b/>
                <w:bCs/>
                <w:sz w:val="21"/>
                <w:szCs w:val="21"/>
              </w:rPr>
              <w:t>备注</w:t>
            </w:r>
          </w:p>
        </w:tc>
      </w:tr>
      <w:tr w14:paraId="428FD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trPr>
        <w:tc>
          <w:tcPr>
            <w:tcW w:w="349" w:type="pct"/>
            <w:vMerge w:val="restart"/>
            <w:vAlign w:val="center"/>
          </w:tcPr>
          <w:p w14:paraId="0DDC7B62">
            <w:pPr>
              <w:numPr>
                <w:ilvl w:val="0"/>
                <w:numId w:val="15"/>
              </w:numPr>
              <w:adjustRightInd w:val="0"/>
              <w:snapToGrid w:val="0"/>
              <w:jc w:val="center"/>
              <w:rPr>
                <w:rFonts w:ascii="Times New Roman" w:hAnsi="Times New Roman" w:cs="宋体"/>
                <w:sz w:val="21"/>
                <w:szCs w:val="21"/>
              </w:rPr>
            </w:pPr>
          </w:p>
        </w:tc>
        <w:tc>
          <w:tcPr>
            <w:tcW w:w="569" w:type="pct"/>
            <w:vMerge w:val="restart"/>
            <w:vAlign w:val="center"/>
          </w:tcPr>
          <w:p w14:paraId="262BDD3D">
            <w:pPr>
              <w:adjustRightInd w:val="0"/>
              <w:snapToGrid w:val="0"/>
              <w:jc w:val="center"/>
              <w:rPr>
                <w:rFonts w:ascii="Times New Roman" w:hAnsi="Times New Roman" w:cs="宋体"/>
                <w:sz w:val="21"/>
                <w:szCs w:val="21"/>
              </w:rPr>
            </w:pPr>
            <w:r>
              <w:rPr>
                <w:rFonts w:hint="eastAsia" w:ascii="Times New Roman" w:hAnsi="Times New Roman" w:cs="宋体"/>
                <w:sz w:val="21"/>
                <w:szCs w:val="21"/>
              </w:rPr>
              <w:t>进</w:t>
            </w:r>
            <w:r>
              <w:rPr>
                <w:rFonts w:hint="eastAsia" w:ascii="Times New Roman" w:hAnsi="Times New Roman" w:cs="宋体"/>
                <w:bCs/>
                <w:sz w:val="21"/>
                <w:szCs w:val="21"/>
                <w:lang w:val="zh-CN"/>
              </w:rPr>
              <w:t>度安排及质量保障</w:t>
            </w:r>
          </w:p>
        </w:tc>
        <w:tc>
          <w:tcPr>
            <w:tcW w:w="325" w:type="pct"/>
            <w:vAlign w:val="center"/>
          </w:tcPr>
          <w:p w14:paraId="62D31975">
            <w:pPr>
              <w:adjustRightInd w:val="0"/>
              <w:snapToGrid w:val="0"/>
              <w:jc w:val="center"/>
              <w:rPr>
                <w:rFonts w:ascii="Times New Roman" w:hAnsi="Times New Roman" w:cs="宋体"/>
                <w:sz w:val="21"/>
                <w:szCs w:val="21"/>
              </w:rPr>
            </w:pPr>
            <w:r>
              <w:rPr>
                <w:rFonts w:hint="eastAsia" w:ascii="Times New Roman" w:hAnsi="Times New Roman" w:cs="宋体"/>
                <w:sz w:val="21"/>
                <w:szCs w:val="21"/>
              </w:rPr>
              <w:t>1分</w:t>
            </w:r>
          </w:p>
        </w:tc>
        <w:tc>
          <w:tcPr>
            <w:tcW w:w="454" w:type="pct"/>
            <w:vAlign w:val="center"/>
          </w:tcPr>
          <w:p w14:paraId="0790FFC8">
            <w:pPr>
              <w:pStyle w:val="296"/>
              <w:shd w:val="clear" w:color="auto" w:fill="auto"/>
              <w:spacing w:after="0" w:line="320" w:lineRule="exact"/>
              <w:ind w:firstLine="0"/>
              <w:rPr>
                <w:rFonts w:ascii="Times New Roman" w:hAnsi="Times New Roman" w:eastAsia="宋体" w:cs="宋体"/>
                <w:bCs/>
                <w:kern w:val="2"/>
                <w:sz w:val="21"/>
                <w:szCs w:val="21"/>
              </w:rPr>
            </w:pPr>
            <w:r>
              <w:rPr>
                <w:rFonts w:hint="eastAsia" w:ascii="Times New Roman" w:hAnsi="Times New Roman" w:eastAsia="宋体" w:cs="宋体"/>
                <w:bCs/>
                <w:kern w:val="2"/>
                <w:sz w:val="21"/>
                <w:szCs w:val="21"/>
              </w:rPr>
              <w:t>主观分</w:t>
            </w:r>
          </w:p>
        </w:tc>
        <w:tc>
          <w:tcPr>
            <w:tcW w:w="2885" w:type="pct"/>
            <w:vAlign w:val="center"/>
          </w:tcPr>
          <w:p w14:paraId="3059E80A">
            <w:pPr>
              <w:pStyle w:val="296"/>
              <w:shd w:val="clear" w:color="auto" w:fill="auto"/>
              <w:spacing w:after="0" w:line="320" w:lineRule="exact"/>
              <w:ind w:firstLine="0"/>
              <w:jc w:val="left"/>
              <w:rPr>
                <w:rFonts w:ascii="Times New Roman" w:hAnsi="Times New Roman" w:eastAsia="宋体" w:cs="宋体"/>
                <w:bCs/>
                <w:kern w:val="2"/>
                <w:sz w:val="21"/>
                <w:szCs w:val="21"/>
              </w:rPr>
            </w:pPr>
            <w:r>
              <w:rPr>
                <w:rFonts w:hint="eastAsia" w:ascii="Times New Roman" w:hAnsi="Times New Roman" w:eastAsia="宋体" w:cs="宋体"/>
                <w:bCs/>
                <w:kern w:val="2"/>
                <w:sz w:val="21"/>
                <w:szCs w:val="21"/>
                <w:lang w:val="zh-CN"/>
              </w:rPr>
              <w:t>提供的进度安排方案合理、可行，质量管理方案完整，可操作性强，风险管控措施有效得</w:t>
            </w:r>
            <w:r>
              <w:rPr>
                <w:rFonts w:hint="default" w:ascii="Times New Roman" w:hAnsi="Times New Roman" w:eastAsia="宋体" w:cs="Times New Roman"/>
                <w:bCs/>
                <w:kern w:val="2"/>
                <w:sz w:val="21"/>
                <w:szCs w:val="21"/>
                <w:lang w:val="en-US" w:eastAsia="zh-CN"/>
              </w:rPr>
              <w:t>(</w:t>
            </w:r>
            <w:r>
              <w:rPr>
                <w:rFonts w:hint="eastAsia" w:ascii="Times New Roman" w:hAnsi="Times New Roman" w:eastAsia="宋体" w:cs="宋体"/>
                <w:bCs/>
                <w:kern w:val="2"/>
                <w:sz w:val="21"/>
                <w:szCs w:val="21"/>
                <w:lang w:val="zh-CN"/>
              </w:rPr>
              <w:t>0.5-1]；提供的进度安排方案基本合理、基本可行，质量管理方案基本完整，可操作性一般，风险管控措施基本有效得[0-0.5]。</w:t>
            </w:r>
          </w:p>
        </w:tc>
        <w:tc>
          <w:tcPr>
            <w:tcW w:w="415" w:type="pct"/>
            <w:vAlign w:val="center"/>
          </w:tcPr>
          <w:p w14:paraId="2F466C55">
            <w:pPr>
              <w:adjustRightInd w:val="0"/>
              <w:snapToGrid w:val="0"/>
              <w:rPr>
                <w:rFonts w:ascii="Times New Roman" w:hAnsi="Times New Roman" w:cs="宋体"/>
                <w:bCs/>
                <w:sz w:val="21"/>
                <w:szCs w:val="21"/>
              </w:rPr>
            </w:pPr>
          </w:p>
        </w:tc>
      </w:tr>
      <w:tr w14:paraId="3B2B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trPr>
        <w:tc>
          <w:tcPr>
            <w:tcW w:w="349" w:type="pct"/>
            <w:vMerge w:val="continue"/>
            <w:vAlign w:val="center"/>
          </w:tcPr>
          <w:p w14:paraId="71C90AE6">
            <w:pPr>
              <w:adjustRightInd w:val="0"/>
              <w:snapToGrid w:val="0"/>
              <w:jc w:val="center"/>
              <w:rPr>
                <w:rFonts w:ascii="Times New Roman" w:hAnsi="Times New Roman" w:cs="宋体"/>
                <w:sz w:val="21"/>
                <w:szCs w:val="21"/>
              </w:rPr>
            </w:pPr>
          </w:p>
        </w:tc>
        <w:tc>
          <w:tcPr>
            <w:tcW w:w="569" w:type="pct"/>
            <w:vMerge w:val="continue"/>
            <w:vAlign w:val="center"/>
          </w:tcPr>
          <w:p w14:paraId="27C6A895">
            <w:pPr>
              <w:adjustRightInd w:val="0"/>
              <w:snapToGrid w:val="0"/>
              <w:jc w:val="center"/>
              <w:rPr>
                <w:rFonts w:ascii="Times New Roman" w:hAnsi="Times New Roman" w:cs="宋体"/>
                <w:sz w:val="21"/>
                <w:szCs w:val="21"/>
              </w:rPr>
            </w:pPr>
          </w:p>
        </w:tc>
        <w:tc>
          <w:tcPr>
            <w:tcW w:w="325" w:type="pct"/>
            <w:vAlign w:val="center"/>
          </w:tcPr>
          <w:p w14:paraId="56E6D1FB">
            <w:pPr>
              <w:adjustRightInd w:val="0"/>
              <w:snapToGrid w:val="0"/>
              <w:jc w:val="center"/>
              <w:rPr>
                <w:rFonts w:ascii="Times New Roman" w:hAnsi="Times New Roman" w:cs="宋体"/>
                <w:sz w:val="21"/>
                <w:szCs w:val="21"/>
              </w:rPr>
            </w:pPr>
            <w:r>
              <w:rPr>
                <w:rFonts w:hint="eastAsia" w:ascii="Times New Roman" w:hAnsi="Times New Roman" w:cs="宋体"/>
                <w:sz w:val="21"/>
                <w:szCs w:val="21"/>
              </w:rPr>
              <w:t>1分</w:t>
            </w:r>
          </w:p>
        </w:tc>
        <w:tc>
          <w:tcPr>
            <w:tcW w:w="454" w:type="pct"/>
            <w:vAlign w:val="center"/>
          </w:tcPr>
          <w:p w14:paraId="5782C3E1">
            <w:pPr>
              <w:pStyle w:val="296"/>
              <w:shd w:val="clear" w:color="auto" w:fill="auto"/>
              <w:spacing w:after="0" w:line="320" w:lineRule="exact"/>
              <w:ind w:firstLine="0"/>
              <w:rPr>
                <w:rFonts w:ascii="Times New Roman" w:hAnsi="Times New Roman" w:eastAsia="宋体" w:cs="宋体"/>
                <w:bCs/>
                <w:kern w:val="2"/>
                <w:sz w:val="21"/>
                <w:szCs w:val="21"/>
              </w:rPr>
            </w:pPr>
            <w:r>
              <w:rPr>
                <w:rFonts w:hint="eastAsia" w:ascii="Times New Roman" w:hAnsi="Times New Roman" w:eastAsia="宋体" w:cs="宋体"/>
                <w:bCs/>
                <w:kern w:val="2"/>
                <w:sz w:val="21"/>
                <w:szCs w:val="21"/>
              </w:rPr>
              <w:t>客观分</w:t>
            </w:r>
          </w:p>
        </w:tc>
        <w:tc>
          <w:tcPr>
            <w:tcW w:w="2885" w:type="pct"/>
            <w:vAlign w:val="center"/>
          </w:tcPr>
          <w:p w14:paraId="79E344B7">
            <w:pPr>
              <w:adjustRightInd w:val="0"/>
              <w:snapToGrid w:val="0"/>
              <w:spacing w:line="320" w:lineRule="exact"/>
              <w:rPr>
                <w:rFonts w:ascii="Times New Roman" w:hAnsi="Times New Roman" w:cs="宋体"/>
                <w:bCs/>
                <w:sz w:val="21"/>
                <w:szCs w:val="21"/>
              </w:rPr>
            </w:pPr>
            <w:r>
              <w:rPr>
                <w:rFonts w:hint="eastAsia" w:ascii="Times New Roman" w:hAnsi="Times New Roman" w:cs="宋体"/>
                <w:bCs/>
                <w:sz w:val="21"/>
                <w:szCs w:val="21"/>
                <w:lang w:val="zh-CN"/>
              </w:rPr>
              <w:t>投标人承诺将项目周期在任务书规定的项目周期基础上缩短2个月及以上得1分。</w:t>
            </w:r>
          </w:p>
        </w:tc>
        <w:tc>
          <w:tcPr>
            <w:tcW w:w="415" w:type="pct"/>
            <w:vAlign w:val="center"/>
          </w:tcPr>
          <w:p w14:paraId="029C6C51">
            <w:pPr>
              <w:adjustRightInd w:val="0"/>
              <w:snapToGrid w:val="0"/>
              <w:rPr>
                <w:rFonts w:ascii="Times New Roman" w:hAnsi="Times New Roman" w:cs="宋体"/>
                <w:bCs/>
                <w:sz w:val="21"/>
                <w:szCs w:val="21"/>
              </w:rPr>
            </w:pPr>
          </w:p>
        </w:tc>
      </w:tr>
      <w:tr w14:paraId="0ED6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trPr>
        <w:tc>
          <w:tcPr>
            <w:tcW w:w="349" w:type="pct"/>
            <w:vAlign w:val="center"/>
          </w:tcPr>
          <w:p w14:paraId="4026B109">
            <w:pPr>
              <w:numPr>
                <w:ilvl w:val="0"/>
                <w:numId w:val="15"/>
              </w:numPr>
              <w:adjustRightInd w:val="0"/>
              <w:snapToGrid w:val="0"/>
              <w:jc w:val="center"/>
              <w:rPr>
                <w:rFonts w:ascii="Times New Roman" w:hAnsi="Times New Roman" w:cs="宋体"/>
                <w:sz w:val="21"/>
                <w:szCs w:val="21"/>
              </w:rPr>
            </w:pPr>
          </w:p>
        </w:tc>
        <w:tc>
          <w:tcPr>
            <w:tcW w:w="569" w:type="pct"/>
            <w:vAlign w:val="center"/>
          </w:tcPr>
          <w:p w14:paraId="62C92DF3">
            <w:pPr>
              <w:adjustRightInd w:val="0"/>
              <w:snapToGrid w:val="0"/>
              <w:jc w:val="center"/>
              <w:rPr>
                <w:rFonts w:ascii="Times New Roman" w:hAnsi="Times New Roman" w:cs="宋体"/>
                <w:sz w:val="21"/>
                <w:szCs w:val="21"/>
              </w:rPr>
            </w:pPr>
            <w:r>
              <w:rPr>
                <w:rFonts w:hint="eastAsia" w:ascii="Times New Roman" w:hAnsi="Times New Roman" w:cs="宋体"/>
                <w:sz w:val="21"/>
                <w:szCs w:val="21"/>
                <w:lang w:val="zh-CN"/>
              </w:rPr>
              <w:t>投标人</w:t>
            </w:r>
            <w:r>
              <w:rPr>
                <w:rFonts w:hint="eastAsia" w:ascii="Times New Roman" w:hAnsi="Times New Roman" w:cs="宋体"/>
                <w:sz w:val="21"/>
                <w:szCs w:val="21"/>
              </w:rPr>
              <w:t>实力</w:t>
            </w:r>
          </w:p>
        </w:tc>
        <w:tc>
          <w:tcPr>
            <w:tcW w:w="325" w:type="pct"/>
            <w:vAlign w:val="center"/>
          </w:tcPr>
          <w:p w14:paraId="60F27B7F">
            <w:pPr>
              <w:adjustRightInd w:val="0"/>
              <w:snapToGrid w:val="0"/>
              <w:jc w:val="center"/>
              <w:rPr>
                <w:rFonts w:ascii="Times New Roman" w:hAnsi="Times New Roman" w:cs="宋体"/>
                <w:sz w:val="21"/>
                <w:szCs w:val="21"/>
              </w:rPr>
            </w:pPr>
            <w:r>
              <w:rPr>
                <w:rFonts w:hint="eastAsia" w:ascii="Times New Roman" w:hAnsi="Times New Roman" w:cs="宋体"/>
                <w:sz w:val="21"/>
                <w:szCs w:val="21"/>
              </w:rPr>
              <w:t>2分</w:t>
            </w:r>
          </w:p>
        </w:tc>
        <w:tc>
          <w:tcPr>
            <w:tcW w:w="454" w:type="pct"/>
            <w:vAlign w:val="center"/>
          </w:tcPr>
          <w:p w14:paraId="32FBBB32">
            <w:pPr>
              <w:adjustRightInd w:val="0"/>
              <w:snapToGrid w:val="0"/>
              <w:jc w:val="center"/>
              <w:rPr>
                <w:rFonts w:ascii="Times New Roman" w:hAnsi="Times New Roman" w:cs="宋体"/>
                <w:bCs/>
                <w:sz w:val="21"/>
                <w:szCs w:val="21"/>
              </w:rPr>
            </w:pPr>
            <w:r>
              <w:rPr>
                <w:rFonts w:hint="eastAsia" w:ascii="Times New Roman" w:hAnsi="Times New Roman" w:cs="宋体"/>
                <w:bCs/>
                <w:sz w:val="21"/>
                <w:szCs w:val="21"/>
              </w:rPr>
              <w:t>客观分</w:t>
            </w:r>
          </w:p>
        </w:tc>
        <w:tc>
          <w:tcPr>
            <w:tcW w:w="2885" w:type="pct"/>
            <w:vAlign w:val="center"/>
          </w:tcPr>
          <w:p w14:paraId="60927F1C">
            <w:pPr>
              <w:adjustRightInd w:val="0"/>
              <w:snapToGrid w:val="0"/>
              <w:rPr>
                <w:rFonts w:ascii="Times New Roman" w:hAnsi="Times New Roman" w:cs="宋体"/>
                <w:bCs/>
                <w:sz w:val="21"/>
                <w:szCs w:val="21"/>
                <w:lang w:val="zh-CN"/>
              </w:rPr>
            </w:pPr>
            <w:r>
              <w:rPr>
                <w:rFonts w:hint="eastAsia" w:ascii="Times New Roman" w:hAnsi="Times New Roman" w:cs="宋体"/>
                <w:bCs/>
                <w:sz w:val="21"/>
                <w:szCs w:val="21"/>
                <w:lang w:val="zh-CN"/>
              </w:rPr>
              <w:t>投标人以第一单位发表过计</w:t>
            </w:r>
            <w:r>
              <w:rPr>
                <w:rFonts w:hint="eastAsia" w:ascii="Times New Roman" w:hAnsi="Times New Roman" w:cs="宋体"/>
                <w:bCs/>
                <w:sz w:val="21"/>
                <w:szCs w:val="21"/>
              </w:rPr>
              <w:t>算流体力学基础理论研究</w:t>
            </w:r>
            <w:r>
              <w:rPr>
                <w:rFonts w:hint="eastAsia" w:ascii="Times New Roman" w:hAnsi="Times New Roman" w:cs="宋体"/>
                <w:bCs/>
                <w:sz w:val="21"/>
                <w:szCs w:val="21"/>
                <w:lang w:val="zh-CN"/>
              </w:rPr>
              <w:t>相关学术论文，或授权相关发明专利、软著等。</w:t>
            </w:r>
          </w:p>
          <w:p w14:paraId="63807051">
            <w:pPr>
              <w:adjustRightInd w:val="0"/>
              <w:snapToGrid w:val="0"/>
              <w:rPr>
                <w:rFonts w:ascii="Times New Roman" w:hAnsi="Times New Roman" w:cs="宋体"/>
                <w:bCs/>
                <w:sz w:val="21"/>
                <w:szCs w:val="21"/>
              </w:rPr>
            </w:pPr>
            <w:r>
              <w:rPr>
                <w:rFonts w:hint="eastAsia" w:ascii="Times New Roman" w:hAnsi="Times New Roman" w:cs="宋体"/>
                <w:bCs/>
                <w:sz w:val="21"/>
                <w:szCs w:val="21"/>
                <w:lang w:val="zh-CN"/>
              </w:rPr>
              <w:t>证明材料：</w:t>
            </w:r>
            <w:r>
              <w:rPr>
                <w:rFonts w:hint="eastAsia" w:ascii="Times New Roman" w:hAnsi="Times New Roman" w:cs="宋体"/>
                <w:bCs/>
                <w:sz w:val="21"/>
                <w:szCs w:val="21"/>
              </w:rPr>
              <w:t>论文至少需提供封面、首页、目录关键页等证明材料复印件、发明专利或软件著作权的证书复印件</w:t>
            </w:r>
            <w:r>
              <w:rPr>
                <w:rFonts w:hint="eastAsia" w:ascii="Times New Roman" w:hAnsi="Times New Roman" w:cs="宋体"/>
                <w:bCs/>
                <w:sz w:val="21"/>
                <w:szCs w:val="21"/>
                <w:lang w:val="zh-CN"/>
              </w:rPr>
              <w:t>。每提供1份有效证明材料得</w:t>
            </w:r>
            <w:r>
              <w:rPr>
                <w:rFonts w:ascii="Times New Roman" w:hAnsi="Times New Roman" w:cs="宋体"/>
                <w:bCs/>
                <w:sz w:val="21"/>
                <w:szCs w:val="21"/>
              </w:rPr>
              <w:t>1</w:t>
            </w:r>
            <w:r>
              <w:rPr>
                <w:rFonts w:hint="eastAsia" w:ascii="Times New Roman" w:hAnsi="Times New Roman" w:cs="宋体"/>
                <w:bCs/>
                <w:sz w:val="21"/>
                <w:szCs w:val="21"/>
                <w:lang w:val="zh-CN"/>
              </w:rPr>
              <w:t>分，此项最高得</w:t>
            </w:r>
            <w:r>
              <w:rPr>
                <w:rFonts w:ascii="Times New Roman" w:hAnsi="Times New Roman" w:cs="宋体"/>
                <w:bCs/>
                <w:sz w:val="21"/>
                <w:szCs w:val="21"/>
              </w:rPr>
              <w:t>2</w:t>
            </w:r>
            <w:r>
              <w:rPr>
                <w:rFonts w:hint="eastAsia" w:ascii="Times New Roman" w:hAnsi="Times New Roman" w:cs="宋体"/>
                <w:bCs/>
                <w:sz w:val="21"/>
                <w:szCs w:val="21"/>
                <w:lang w:val="zh-CN"/>
              </w:rPr>
              <w:t>分。</w:t>
            </w:r>
          </w:p>
        </w:tc>
        <w:tc>
          <w:tcPr>
            <w:tcW w:w="415" w:type="pct"/>
            <w:vAlign w:val="center"/>
          </w:tcPr>
          <w:p w14:paraId="3F7A5DC9">
            <w:pPr>
              <w:adjustRightInd w:val="0"/>
              <w:snapToGrid w:val="0"/>
              <w:rPr>
                <w:rFonts w:ascii="Times New Roman" w:hAnsi="Times New Roman" w:cs="宋体"/>
                <w:bCs/>
                <w:sz w:val="21"/>
                <w:szCs w:val="21"/>
              </w:rPr>
            </w:pPr>
          </w:p>
          <w:p w14:paraId="3CF12196">
            <w:pPr>
              <w:pStyle w:val="2"/>
              <w:rPr>
                <w:rFonts w:ascii="Times New Roman" w:hAnsi="Times New Roman" w:cs="宋体"/>
                <w:sz w:val="21"/>
                <w:szCs w:val="21"/>
              </w:rPr>
            </w:pPr>
          </w:p>
        </w:tc>
      </w:tr>
      <w:tr w14:paraId="787B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trPr>
        <w:tc>
          <w:tcPr>
            <w:tcW w:w="349" w:type="pct"/>
            <w:vAlign w:val="center"/>
          </w:tcPr>
          <w:p w14:paraId="17FE2DE0">
            <w:pPr>
              <w:numPr>
                <w:ilvl w:val="0"/>
                <w:numId w:val="15"/>
              </w:numPr>
              <w:adjustRightInd w:val="0"/>
              <w:snapToGrid w:val="0"/>
              <w:jc w:val="center"/>
              <w:rPr>
                <w:rFonts w:ascii="Times New Roman" w:hAnsi="Times New Roman" w:cs="宋体"/>
                <w:sz w:val="21"/>
                <w:szCs w:val="21"/>
              </w:rPr>
            </w:pPr>
          </w:p>
        </w:tc>
        <w:tc>
          <w:tcPr>
            <w:tcW w:w="569" w:type="pct"/>
            <w:vAlign w:val="center"/>
          </w:tcPr>
          <w:p w14:paraId="0DBB8049">
            <w:pPr>
              <w:adjustRightInd w:val="0"/>
              <w:snapToGrid w:val="0"/>
              <w:jc w:val="center"/>
              <w:rPr>
                <w:rFonts w:ascii="Times New Roman" w:hAnsi="Times New Roman" w:cs="宋体"/>
                <w:sz w:val="21"/>
                <w:szCs w:val="21"/>
              </w:rPr>
            </w:pPr>
            <w:r>
              <w:rPr>
                <w:rFonts w:hint="eastAsia" w:ascii="Times New Roman" w:hAnsi="Times New Roman" w:cs="宋体"/>
                <w:sz w:val="21"/>
                <w:szCs w:val="21"/>
              </w:rPr>
              <w:t>拟投入人力资源</w:t>
            </w:r>
          </w:p>
        </w:tc>
        <w:tc>
          <w:tcPr>
            <w:tcW w:w="325" w:type="pct"/>
            <w:vAlign w:val="center"/>
          </w:tcPr>
          <w:p w14:paraId="246A4CB1">
            <w:pPr>
              <w:adjustRightInd w:val="0"/>
              <w:snapToGrid w:val="0"/>
              <w:jc w:val="center"/>
              <w:rPr>
                <w:rFonts w:ascii="Times New Roman" w:hAnsi="Times New Roman" w:cs="宋体"/>
                <w:sz w:val="21"/>
                <w:szCs w:val="21"/>
              </w:rPr>
            </w:pPr>
            <w:r>
              <w:rPr>
                <w:rFonts w:hint="eastAsia" w:ascii="Times New Roman" w:hAnsi="Times New Roman" w:cs="宋体"/>
                <w:sz w:val="21"/>
                <w:szCs w:val="21"/>
              </w:rPr>
              <w:t>2分</w:t>
            </w:r>
          </w:p>
        </w:tc>
        <w:tc>
          <w:tcPr>
            <w:tcW w:w="454" w:type="pct"/>
            <w:vAlign w:val="center"/>
          </w:tcPr>
          <w:p w14:paraId="062ACDEA">
            <w:pPr>
              <w:adjustRightInd w:val="0"/>
              <w:snapToGrid w:val="0"/>
              <w:jc w:val="center"/>
              <w:rPr>
                <w:rFonts w:ascii="Times New Roman" w:hAnsi="Times New Roman" w:cs="宋体"/>
                <w:bCs/>
                <w:sz w:val="21"/>
                <w:szCs w:val="21"/>
              </w:rPr>
            </w:pPr>
            <w:r>
              <w:rPr>
                <w:rFonts w:hint="eastAsia" w:ascii="Times New Roman" w:hAnsi="Times New Roman" w:cs="宋体"/>
                <w:bCs/>
                <w:sz w:val="21"/>
                <w:szCs w:val="21"/>
              </w:rPr>
              <w:t>客观分</w:t>
            </w:r>
          </w:p>
        </w:tc>
        <w:tc>
          <w:tcPr>
            <w:tcW w:w="2885" w:type="pct"/>
            <w:vAlign w:val="center"/>
          </w:tcPr>
          <w:p w14:paraId="4CEB144C">
            <w:pPr>
              <w:adjustRightInd w:val="0"/>
              <w:snapToGrid w:val="0"/>
              <w:rPr>
                <w:rFonts w:ascii="Times New Roman" w:hAnsi="Times New Roman" w:cs="宋体"/>
                <w:bCs/>
                <w:sz w:val="21"/>
                <w:szCs w:val="21"/>
                <w:lang w:val="zh-CN"/>
              </w:rPr>
            </w:pPr>
            <w:r>
              <w:rPr>
                <w:rFonts w:hint="eastAsia" w:ascii="Times New Roman" w:hAnsi="Times New Roman" w:cs="宋体"/>
                <w:bCs/>
                <w:sz w:val="21"/>
                <w:szCs w:val="21"/>
              </w:rPr>
              <w:t>投标人拟投入本项目的驻场人员在任务书规定的驻场人员基础上每增加1人得1分，此项最多得2分。</w:t>
            </w:r>
          </w:p>
        </w:tc>
        <w:tc>
          <w:tcPr>
            <w:tcW w:w="415" w:type="pct"/>
            <w:vAlign w:val="center"/>
          </w:tcPr>
          <w:p w14:paraId="618EDDCE">
            <w:pPr>
              <w:pStyle w:val="2"/>
              <w:rPr>
                <w:rFonts w:ascii="Times New Roman" w:hAnsi="Times New Roman" w:cs="宋体"/>
                <w:sz w:val="21"/>
                <w:szCs w:val="21"/>
              </w:rPr>
            </w:pPr>
          </w:p>
        </w:tc>
      </w:tr>
      <w:tr w14:paraId="53AB4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trPr>
        <w:tc>
          <w:tcPr>
            <w:tcW w:w="349" w:type="pct"/>
            <w:vAlign w:val="center"/>
          </w:tcPr>
          <w:p w14:paraId="1DBE4705">
            <w:pPr>
              <w:numPr>
                <w:ilvl w:val="0"/>
                <w:numId w:val="15"/>
              </w:numPr>
              <w:adjustRightInd w:val="0"/>
              <w:snapToGrid w:val="0"/>
              <w:jc w:val="center"/>
              <w:rPr>
                <w:rFonts w:ascii="Times New Roman" w:hAnsi="Times New Roman" w:cs="宋体"/>
                <w:sz w:val="21"/>
                <w:szCs w:val="21"/>
              </w:rPr>
            </w:pPr>
          </w:p>
        </w:tc>
        <w:tc>
          <w:tcPr>
            <w:tcW w:w="569" w:type="pct"/>
            <w:vAlign w:val="center"/>
          </w:tcPr>
          <w:p w14:paraId="30B58F35">
            <w:pPr>
              <w:adjustRightInd w:val="0"/>
              <w:snapToGrid w:val="0"/>
              <w:jc w:val="center"/>
              <w:rPr>
                <w:rFonts w:ascii="Times New Roman" w:hAnsi="Times New Roman" w:cs="宋体"/>
                <w:sz w:val="21"/>
                <w:szCs w:val="21"/>
                <w:lang w:val="zh-CN"/>
              </w:rPr>
            </w:pPr>
            <w:r>
              <w:rPr>
                <w:rFonts w:hint="eastAsia" w:ascii="Times New Roman" w:hAnsi="Times New Roman" w:cs="宋体"/>
                <w:sz w:val="21"/>
                <w:szCs w:val="21"/>
                <w:lang w:val="zh-CN"/>
              </w:rPr>
              <w:t>投标人</w:t>
            </w:r>
            <w:r>
              <w:rPr>
                <w:rFonts w:hint="eastAsia" w:ascii="Times New Roman" w:hAnsi="Times New Roman" w:cs="宋体"/>
                <w:sz w:val="21"/>
                <w:szCs w:val="21"/>
              </w:rPr>
              <w:t>业绩</w:t>
            </w:r>
          </w:p>
        </w:tc>
        <w:tc>
          <w:tcPr>
            <w:tcW w:w="325" w:type="pct"/>
            <w:vAlign w:val="center"/>
          </w:tcPr>
          <w:p w14:paraId="12B02448">
            <w:pPr>
              <w:adjustRightInd w:val="0"/>
              <w:snapToGrid w:val="0"/>
              <w:jc w:val="center"/>
              <w:rPr>
                <w:rFonts w:ascii="Times New Roman" w:hAnsi="Times New Roman" w:cs="宋体"/>
                <w:sz w:val="21"/>
                <w:szCs w:val="21"/>
              </w:rPr>
            </w:pPr>
            <w:r>
              <w:rPr>
                <w:rFonts w:hint="eastAsia" w:ascii="Times New Roman" w:hAnsi="Times New Roman" w:cs="宋体"/>
                <w:sz w:val="21"/>
                <w:szCs w:val="21"/>
              </w:rPr>
              <w:t>2分</w:t>
            </w:r>
          </w:p>
        </w:tc>
        <w:tc>
          <w:tcPr>
            <w:tcW w:w="454" w:type="pct"/>
            <w:vAlign w:val="center"/>
          </w:tcPr>
          <w:p w14:paraId="2CF2BE8D">
            <w:pPr>
              <w:adjustRightInd w:val="0"/>
              <w:snapToGrid w:val="0"/>
              <w:jc w:val="center"/>
              <w:rPr>
                <w:rFonts w:ascii="Times New Roman" w:hAnsi="Times New Roman" w:cs="宋体"/>
                <w:bCs/>
                <w:sz w:val="21"/>
                <w:szCs w:val="21"/>
              </w:rPr>
            </w:pPr>
            <w:r>
              <w:rPr>
                <w:rFonts w:hint="eastAsia" w:ascii="Times New Roman" w:hAnsi="Times New Roman" w:cs="宋体"/>
                <w:bCs/>
                <w:sz w:val="21"/>
                <w:szCs w:val="21"/>
              </w:rPr>
              <w:t>客观分</w:t>
            </w:r>
          </w:p>
        </w:tc>
        <w:tc>
          <w:tcPr>
            <w:tcW w:w="2885" w:type="pct"/>
            <w:vAlign w:val="center"/>
          </w:tcPr>
          <w:p w14:paraId="450E9062">
            <w:pPr>
              <w:adjustRightInd w:val="0"/>
              <w:snapToGrid w:val="0"/>
              <w:rPr>
                <w:rFonts w:ascii="Times New Roman" w:hAnsi="Times New Roman" w:cs="宋体"/>
                <w:bCs/>
                <w:sz w:val="21"/>
                <w:szCs w:val="21"/>
                <w:lang w:val="zh-CN"/>
              </w:rPr>
            </w:pPr>
            <w:r>
              <w:rPr>
                <w:rFonts w:ascii="Times New Roman" w:hAnsi="Times New Roman" w:cs="宋体"/>
                <w:bCs/>
                <w:sz w:val="21"/>
                <w:szCs w:val="21"/>
                <w:lang w:val="zh-CN"/>
              </w:rPr>
              <w:t>202</w:t>
            </w:r>
            <w:r>
              <w:rPr>
                <w:rFonts w:ascii="Times New Roman" w:hAnsi="Times New Roman" w:cs="宋体"/>
                <w:bCs/>
                <w:sz w:val="21"/>
                <w:szCs w:val="21"/>
              </w:rPr>
              <w:t>1</w:t>
            </w:r>
            <w:r>
              <w:rPr>
                <w:rFonts w:hint="eastAsia" w:ascii="Times New Roman" w:hAnsi="Times New Roman" w:cs="宋体"/>
                <w:bCs/>
                <w:sz w:val="21"/>
                <w:szCs w:val="21"/>
                <w:lang w:val="zh-CN"/>
              </w:rPr>
              <w:t>年1月1日以来，投标人完成过合同金额不低于50万的计算流体力学程序开发相关项目业绩。每提供1份有效业绩证明材料得1分，最高得</w:t>
            </w:r>
            <w:r>
              <w:rPr>
                <w:rFonts w:hint="eastAsia" w:ascii="Times New Roman" w:hAnsi="Times New Roman" w:cs="宋体"/>
                <w:bCs/>
                <w:sz w:val="21"/>
                <w:szCs w:val="21"/>
              </w:rPr>
              <w:t>2</w:t>
            </w:r>
            <w:r>
              <w:rPr>
                <w:rFonts w:hint="eastAsia" w:ascii="Times New Roman" w:hAnsi="Times New Roman" w:cs="宋体"/>
                <w:bCs/>
                <w:sz w:val="21"/>
                <w:szCs w:val="21"/>
                <w:lang w:val="zh-CN"/>
              </w:rPr>
              <w:t>分。</w:t>
            </w:r>
          </w:p>
          <w:p w14:paraId="2123F0E5">
            <w:pPr>
              <w:adjustRightInd w:val="0"/>
              <w:snapToGrid w:val="0"/>
              <w:rPr>
                <w:rFonts w:ascii="Times New Roman" w:hAnsi="Times New Roman" w:cs="宋体"/>
                <w:bCs/>
                <w:sz w:val="21"/>
                <w:szCs w:val="21"/>
                <w:lang w:val="zh-CN"/>
              </w:rPr>
            </w:pPr>
            <w:r>
              <w:rPr>
                <w:rFonts w:hint="eastAsia" w:ascii="Times New Roman" w:hAnsi="Times New Roman" w:cs="宋体"/>
                <w:bCs/>
                <w:sz w:val="21"/>
                <w:szCs w:val="21"/>
                <w:lang w:val="zh-CN"/>
              </w:rPr>
              <w:t>注：有效业绩证明材料包括但不限于合同首页、签署页、合同金额页、与本项目相关的内容页、合同验收证明材料（以合同验收时间为准）。</w:t>
            </w:r>
          </w:p>
        </w:tc>
        <w:tc>
          <w:tcPr>
            <w:tcW w:w="415" w:type="pct"/>
            <w:vAlign w:val="center"/>
          </w:tcPr>
          <w:p w14:paraId="13292D43">
            <w:pPr>
              <w:pStyle w:val="2"/>
              <w:rPr>
                <w:rFonts w:ascii="Times New Roman" w:hAnsi="Times New Roman" w:cs="宋体"/>
                <w:sz w:val="21"/>
                <w:szCs w:val="21"/>
              </w:rPr>
            </w:pPr>
          </w:p>
        </w:tc>
      </w:tr>
    </w:tbl>
    <w:p w14:paraId="4A97F62A">
      <w:pPr>
        <w:widowControl/>
        <w:snapToGrid w:val="0"/>
        <w:ind w:firstLine="422" w:firstLineChars="200"/>
        <w:rPr>
          <w:rFonts w:ascii="Times New Roman" w:hAnsi="Times New Roman" w:cs="宋体"/>
          <w:b/>
          <w:sz w:val="21"/>
          <w:szCs w:val="21"/>
        </w:rPr>
      </w:pPr>
    </w:p>
    <w:p w14:paraId="3B04C02D">
      <w:pPr>
        <w:widowControl/>
        <w:snapToGrid w:val="0"/>
        <w:ind w:firstLine="482" w:firstLineChars="200"/>
        <w:rPr>
          <w:rFonts w:ascii="Times New Roman" w:hAnsi="Times New Roman"/>
          <w:b/>
          <w:szCs w:val="21"/>
        </w:rPr>
      </w:pPr>
    </w:p>
    <w:p w14:paraId="52BD6A1B">
      <w:pPr>
        <w:spacing w:before="100" w:beforeAutospacing="1" w:line="600" w:lineRule="exact"/>
        <w:ind w:firstLine="560"/>
        <w:rPr>
          <w:rFonts w:ascii="Times New Roman" w:hAnsi="Times New Roman" w:eastAsia="黑体"/>
          <w:sz w:val="28"/>
          <w:szCs w:val="28"/>
        </w:rPr>
      </w:pPr>
      <w:r>
        <w:rPr>
          <w:rFonts w:ascii="Times New Roman" w:hAnsi="Times New Roman" w:eastAsia="黑体"/>
          <w:sz w:val="28"/>
          <w:szCs w:val="28"/>
        </w:rPr>
        <w:br w:type="page"/>
      </w:r>
    </w:p>
    <w:p w14:paraId="035795A9">
      <w:pPr>
        <w:pStyle w:val="4"/>
        <w:ind w:firstLine="480"/>
        <w:rPr>
          <w:rFonts w:ascii="Times New Roman" w:hAnsi="Times New Roman"/>
        </w:rPr>
        <w:sectPr>
          <w:headerReference r:id="rId9" w:type="default"/>
          <w:footerReference r:id="rId10" w:type="default"/>
          <w:pgSz w:w="11907" w:h="16840"/>
          <w:pgMar w:top="2098" w:right="1474" w:bottom="1985" w:left="1588" w:header="1418" w:footer="992" w:gutter="0"/>
          <w:pgNumType w:fmt="decimal"/>
          <w:cols w:space="720" w:num="1"/>
          <w:docGrid w:type="lines" w:linePitch="317" w:charSpace="0"/>
        </w:sectPr>
      </w:pPr>
    </w:p>
    <w:p w14:paraId="0C2FE8B9">
      <w:pPr>
        <w:pStyle w:val="4"/>
        <w:ind w:firstLine="480"/>
        <w:rPr>
          <w:rFonts w:ascii="Times New Roman" w:hAnsi="Times New Roman"/>
        </w:rPr>
      </w:pPr>
      <w:bookmarkStart w:id="63" w:name="_Toc1324"/>
      <w:r>
        <w:rPr>
          <w:rFonts w:ascii="Times New Roman" w:hAnsi="Times New Roman"/>
        </w:rPr>
        <w:t>技术评分标准</w:t>
      </w:r>
      <w:bookmarkEnd w:id="63"/>
    </w:p>
    <w:p w14:paraId="6943BEBD">
      <w:pPr>
        <w:ind w:firstLine="720"/>
        <w:jc w:val="center"/>
        <w:rPr>
          <w:rFonts w:ascii="Times New Roman" w:hAnsi="Times New Roman" w:eastAsia="方正小标宋简体"/>
          <w:sz w:val="36"/>
          <w:szCs w:val="36"/>
        </w:rPr>
      </w:pPr>
      <w:r>
        <w:rPr>
          <w:rFonts w:ascii="Times New Roman" w:hAnsi="Times New Roman" w:eastAsia="方正小标宋简体"/>
          <w:sz w:val="36"/>
          <w:szCs w:val="36"/>
        </w:rPr>
        <w:t>技术评分标准（本表满分</w:t>
      </w:r>
      <w:r>
        <w:rPr>
          <w:rFonts w:hint="eastAsia" w:ascii="Times New Roman" w:hAnsi="Times New Roman" w:eastAsia="方正小标宋简体"/>
          <w:sz w:val="36"/>
          <w:szCs w:val="36"/>
        </w:rPr>
        <w:t>62</w:t>
      </w:r>
      <w:r>
        <w:rPr>
          <w:rFonts w:ascii="Times New Roman" w:hAnsi="Times New Roman" w:eastAsia="方正小标宋简体"/>
          <w:sz w:val="36"/>
          <w:szCs w:val="36"/>
        </w:rPr>
        <w:t>分）</w:t>
      </w:r>
    </w:p>
    <w:tbl>
      <w:tblPr>
        <w:tblStyle w:val="39"/>
        <w:tblpPr w:leftFromText="180" w:rightFromText="180" w:vertAnchor="text" w:horzAnchor="margin" w:tblpXSpec="center" w:tblpY="282"/>
        <w:tblW w:w="571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1065"/>
        <w:gridCol w:w="668"/>
        <w:gridCol w:w="981"/>
        <w:gridCol w:w="896"/>
        <w:gridCol w:w="5416"/>
        <w:gridCol w:w="644"/>
      </w:tblGrid>
      <w:tr w14:paraId="48007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blHeader/>
          <w:jc w:val="center"/>
        </w:trPr>
        <w:tc>
          <w:tcPr>
            <w:tcW w:w="327" w:type="pct"/>
            <w:vAlign w:val="center"/>
          </w:tcPr>
          <w:p w14:paraId="46FB956A">
            <w:pPr>
              <w:adjustRightInd w:val="0"/>
              <w:snapToGrid w:val="0"/>
              <w:jc w:val="center"/>
              <w:rPr>
                <w:rFonts w:ascii="Times New Roman" w:hAnsi="Times New Roman"/>
                <w:b/>
                <w:bCs/>
                <w:sz w:val="21"/>
                <w:szCs w:val="21"/>
              </w:rPr>
            </w:pPr>
            <w:r>
              <w:rPr>
                <w:rFonts w:hint="eastAsia" w:ascii="Times New Roman" w:hAnsi="Times New Roman"/>
                <w:b/>
                <w:bCs/>
                <w:sz w:val="21"/>
                <w:szCs w:val="21"/>
              </w:rPr>
              <w:t>序号</w:t>
            </w:r>
          </w:p>
        </w:tc>
        <w:tc>
          <w:tcPr>
            <w:tcW w:w="514" w:type="pct"/>
            <w:vAlign w:val="center"/>
          </w:tcPr>
          <w:p w14:paraId="41C36D99">
            <w:pPr>
              <w:adjustRightInd w:val="0"/>
              <w:snapToGrid w:val="0"/>
              <w:jc w:val="center"/>
              <w:rPr>
                <w:rFonts w:ascii="Times New Roman" w:hAnsi="Times New Roman"/>
                <w:b/>
                <w:bCs/>
                <w:sz w:val="21"/>
                <w:szCs w:val="21"/>
              </w:rPr>
            </w:pPr>
            <w:r>
              <w:rPr>
                <w:rFonts w:hint="eastAsia" w:ascii="Times New Roman" w:hAnsi="Times New Roman"/>
                <w:b/>
                <w:bCs/>
                <w:sz w:val="21"/>
                <w:szCs w:val="21"/>
              </w:rPr>
              <w:t>评分项目</w:t>
            </w:r>
          </w:p>
        </w:tc>
        <w:tc>
          <w:tcPr>
            <w:tcW w:w="322" w:type="pct"/>
            <w:vAlign w:val="center"/>
          </w:tcPr>
          <w:p w14:paraId="4DD26278">
            <w:pPr>
              <w:adjustRightInd w:val="0"/>
              <w:snapToGrid w:val="0"/>
              <w:jc w:val="center"/>
              <w:rPr>
                <w:rFonts w:ascii="Times New Roman" w:hAnsi="Times New Roman"/>
                <w:b/>
                <w:bCs/>
                <w:sz w:val="21"/>
                <w:szCs w:val="21"/>
              </w:rPr>
            </w:pPr>
            <w:r>
              <w:rPr>
                <w:rFonts w:hint="eastAsia" w:ascii="Times New Roman" w:hAnsi="Times New Roman"/>
                <w:b/>
                <w:bCs/>
                <w:sz w:val="21"/>
                <w:szCs w:val="21"/>
              </w:rPr>
              <w:t>分值</w:t>
            </w:r>
          </w:p>
        </w:tc>
        <w:tc>
          <w:tcPr>
            <w:tcW w:w="474" w:type="pct"/>
            <w:vAlign w:val="center"/>
          </w:tcPr>
          <w:p w14:paraId="5D2BF2DE">
            <w:pPr>
              <w:adjustRightInd w:val="0"/>
              <w:snapToGrid w:val="0"/>
              <w:jc w:val="center"/>
              <w:rPr>
                <w:rFonts w:ascii="Times New Roman" w:hAnsi="Times New Roman"/>
                <w:b/>
                <w:bCs/>
                <w:sz w:val="21"/>
                <w:szCs w:val="21"/>
              </w:rPr>
            </w:pPr>
            <w:r>
              <w:rPr>
                <w:rFonts w:hint="eastAsia" w:ascii="Times New Roman" w:hAnsi="Times New Roman"/>
                <w:b/>
                <w:bCs/>
                <w:sz w:val="21"/>
                <w:szCs w:val="21"/>
              </w:rPr>
              <w:t>得分点</w:t>
            </w:r>
          </w:p>
        </w:tc>
        <w:tc>
          <w:tcPr>
            <w:tcW w:w="433" w:type="pct"/>
            <w:vAlign w:val="center"/>
          </w:tcPr>
          <w:p w14:paraId="45F004C6">
            <w:pPr>
              <w:adjustRightInd w:val="0"/>
              <w:snapToGrid w:val="0"/>
              <w:jc w:val="center"/>
              <w:rPr>
                <w:rFonts w:ascii="Times New Roman" w:hAnsi="Times New Roman"/>
                <w:b/>
                <w:bCs/>
                <w:sz w:val="21"/>
                <w:szCs w:val="21"/>
              </w:rPr>
            </w:pPr>
            <w:r>
              <w:rPr>
                <w:rFonts w:hint="eastAsia" w:ascii="Times New Roman" w:hAnsi="Times New Roman"/>
                <w:b/>
                <w:bCs/>
                <w:sz w:val="21"/>
                <w:szCs w:val="21"/>
              </w:rPr>
              <w:t>类别</w:t>
            </w:r>
          </w:p>
        </w:tc>
        <w:tc>
          <w:tcPr>
            <w:tcW w:w="2615" w:type="pct"/>
            <w:vAlign w:val="center"/>
          </w:tcPr>
          <w:p w14:paraId="0C8BA4FF">
            <w:pPr>
              <w:adjustRightInd w:val="0"/>
              <w:snapToGrid w:val="0"/>
              <w:jc w:val="center"/>
              <w:rPr>
                <w:rFonts w:ascii="Times New Roman" w:hAnsi="Times New Roman"/>
                <w:b/>
                <w:bCs/>
                <w:sz w:val="21"/>
                <w:szCs w:val="21"/>
              </w:rPr>
            </w:pPr>
            <w:r>
              <w:rPr>
                <w:rFonts w:hint="eastAsia" w:ascii="Times New Roman" w:hAnsi="Times New Roman"/>
                <w:b/>
                <w:bCs/>
                <w:sz w:val="21"/>
                <w:szCs w:val="21"/>
              </w:rPr>
              <w:t>评分标准</w:t>
            </w:r>
          </w:p>
        </w:tc>
        <w:tc>
          <w:tcPr>
            <w:tcW w:w="311" w:type="pct"/>
            <w:vAlign w:val="center"/>
          </w:tcPr>
          <w:p w14:paraId="0873C95C">
            <w:pPr>
              <w:adjustRightInd w:val="0"/>
              <w:snapToGrid w:val="0"/>
              <w:jc w:val="center"/>
              <w:rPr>
                <w:rFonts w:ascii="Times New Roman" w:hAnsi="Times New Roman"/>
                <w:b/>
                <w:bCs/>
                <w:sz w:val="21"/>
                <w:szCs w:val="21"/>
              </w:rPr>
            </w:pPr>
            <w:r>
              <w:rPr>
                <w:rFonts w:hint="eastAsia" w:ascii="Times New Roman" w:hAnsi="Times New Roman"/>
                <w:b/>
                <w:bCs/>
                <w:sz w:val="21"/>
                <w:szCs w:val="21"/>
              </w:rPr>
              <w:t>备注</w:t>
            </w:r>
          </w:p>
        </w:tc>
      </w:tr>
      <w:tr w14:paraId="43137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327" w:type="pct"/>
            <w:vAlign w:val="center"/>
          </w:tcPr>
          <w:p w14:paraId="22C7E8B0">
            <w:pPr>
              <w:numPr>
                <w:ilvl w:val="0"/>
                <w:numId w:val="16"/>
              </w:numPr>
              <w:adjustRightInd w:val="0"/>
              <w:snapToGrid w:val="0"/>
              <w:jc w:val="center"/>
              <w:rPr>
                <w:rFonts w:ascii="Times New Roman" w:hAnsi="Times New Roman" w:cs="宋体"/>
                <w:sz w:val="21"/>
                <w:szCs w:val="21"/>
              </w:rPr>
            </w:pPr>
          </w:p>
        </w:tc>
        <w:tc>
          <w:tcPr>
            <w:tcW w:w="514" w:type="pct"/>
            <w:vAlign w:val="center"/>
          </w:tcPr>
          <w:p w14:paraId="27C60F9C">
            <w:pPr>
              <w:adjustRightInd w:val="0"/>
              <w:snapToGrid w:val="0"/>
              <w:jc w:val="center"/>
              <w:rPr>
                <w:rFonts w:ascii="Times New Roman" w:hAnsi="Times New Roman" w:cs="宋体"/>
                <w:sz w:val="21"/>
                <w:szCs w:val="21"/>
                <w:lang w:val="zh-CN"/>
              </w:rPr>
            </w:pPr>
            <w:r>
              <w:rPr>
                <w:rFonts w:hint="eastAsia" w:ascii="Times New Roman" w:hAnsi="Times New Roman" w:cs="宋体"/>
                <w:sz w:val="21"/>
                <w:szCs w:val="21"/>
                <w:lang w:val="zh-CN"/>
              </w:rPr>
              <w:t>总体技术</w:t>
            </w:r>
            <w:r>
              <w:rPr>
                <w:rFonts w:ascii="Times New Roman" w:hAnsi="Times New Roman" w:cs="宋体"/>
                <w:sz w:val="21"/>
                <w:szCs w:val="21"/>
                <w:lang w:val="zh-CN"/>
              </w:rPr>
              <w:t>方案</w:t>
            </w:r>
          </w:p>
        </w:tc>
        <w:tc>
          <w:tcPr>
            <w:tcW w:w="322" w:type="pct"/>
            <w:vAlign w:val="center"/>
          </w:tcPr>
          <w:p w14:paraId="25606BFF">
            <w:pPr>
              <w:adjustRightInd w:val="0"/>
              <w:snapToGrid w:val="0"/>
              <w:jc w:val="center"/>
              <w:rPr>
                <w:rFonts w:ascii="Times New Roman" w:hAnsi="Times New Roman" w:cs="宋体"/>
                <w:bCs/>
                <w:sz w:val="21"/>
                <w:szCs w:val="21"/>
              </w:rPr>
            </w:pPr>
            <w:r>
              <w:rPr>
                <w:rFonts w:ascii="Times New Roman" w:hAnsi="Times New Roman" w:cs="Times New Roman"/>
                <w:bCs/>
                <w:sz w:val="21"/>
                <w:szCs w:val="21"/>
              </w:rPr>
              <w:t>5</w:t>
            </w:r>
            <w:r>
              <w:rPr>
                <w:rFonts w:hint="eastAsia" w:ascii="Times New Roman" w:hAnsi="Times New Roman" w:cs="宋体"/>
                <w:bCs/>
                <w:sz w:val="21"/>
                <w:szCs w:val="21"/>
              </w:rPr>
              <w:t>分</w:t>
            </w:r>
          </w:p>
        </w:tc>
        <w:tc>
          <w:tcPr>
            <w:tcW w:w="474" w:type="pct"/>
            <w:vAlign w:val="center"/>
          </w:tcPr>
          <w:p w14:paraId="296438E3">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总体技术方案</w:t>
            </w:r>
          </w:p>
          <w:p w14:paraId="361E279C">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w:t>
            </w:r>
            <w:r>
              <w:rPr>
                <w:rFonts w:hint="default" w:ascii="Times New Roman" w:hAnsi="Times New Roman" w:cs="Times New Roman"/>
                <w:bCs/>
                <w:sz w:val="21"/>
                <w:szCs w:val="21"/>
              </w:rPr>
              <w:t>5</w:t>
            </w:r>
            <w:r>
              <w:rPr>
                <w:rFonts w:hint="eastAsia" w:ascii="Times New Roman" w:hAnsi="Times New Roman" w:cs="宋体"/>
                <w:bCs/>
                <w:sz w:val="21"/>
                <w:szCs w:val="21"/>
              </w:rPr>
              <w:t>分</w:t>
            </w:r>
            <w:r>
              <w:rPr>
                <w:rFonts w:hint="eastAsia" w:ascii="Times New Roman" w:hAnsi="Times New Roman" w:cs="宋体"/>
                <w:bCs/>
                <w:sz w:val="21"/>
                <w:szCs w:val="21"/>
                <w:lang w:val="zh-CN"/>
              </w:rPr>
              <w:t>）</w:t>
            </w:r>
          </w:p>
        </w:tc>
        <w:tc>
          <w:tcPr>
            <w:tcW w:w="433" w:type="pct"/>
            <w:vAlign w:val="center"/>
          </w:tcPr>
          <w:p w14:paraId="08CCFAF3">
            <w:pPr>
              <w:adjustRightInd w:val="0"/>
              <w:snapToGrid w:val="0"/>
              <w:jc w:val="center"/>
              <w:rPr>
                <w:rFonts w:ascii="Times New Roman" w:hAnsi="Times New Roman"/>
              </w:rPr>
            </w:pPr>
            <w:r>
              <w:rPr>
                <w:rFonts w:hint="eastAsia" w:ascii="Times New Roman" w:hAnsi="Times New Roman" w:cs="宋体"/>
                <w:bCs/>
                <w:sz w:val="21"/>
                <w:szCs w:val="21"/>
              </w:rPr>
              <w:t>主观分</w:t>
            </w:r>
          </w:p>
        </w:tc>
        <w:tc>
          <w:tcPr>
            <w:tcW w:w="2615" w:type="pct"/>
            <w:vAlign w:val="center"/>
          </w:tcPr>
          <w:p w14:paraId="4EEB758B">
            <w:pPr>
              <w:adjustRightInd w:val="0"/>
              <w:snapToGrid w:val="0"/>
              <w:jc w:val="both"/>
              <w:rPr>
                <w:rFonts w:ascii="Times New Roman" w:hAnsi="Times New Roman" w:cs="宋体"/>
                <w:bCs/>
                <w:sz w:val="21"/>
                <w:szCs w:val="21"/>
                <w:lang w:val="zh-CN"/>
              </w:rPr>
            </w:pPr>
            <w:r>
              <w:rPr>
                <w:rFonts w:hint="eastAsia" w:ascii="Times New Roman" w:hAnsi="Times New Roman" w:cs="宋体"/>
                <w:bCs/>
                <w:sz w:val="21"/>
                <w:szCs w:val="21"/>
                <w:lang w:val="zh-CN"/>
              </w:rPr>
              <w:t>技术方案思路清晰，技术路线完整可行，涵盖技术任务书通用三维边界层计算模块、粘性边界层与无粘性流场的高效耦合计算模块、软硬件加速功能模块</w:t>
            </w:r>
            <w:r>
              <w:rPr>
                <w:rFonts w:hint="eastAsia" w:ascii="Times New Roman" w:hAnsi="Times New Roman" w:cs="宋体"/>
                <w:bCs/>
                <w:sz w:val="21"/>
                <w:szCs w:val="21"/>
              </w:rPr>
              <w:t>所有</w:t>
            </w:r>
            <w:r>
              <w:rPr>
                <w:rFonts w:hint="eastAsia" w:ascii="Times New Roman" w:hAnsi="Times New Roman" w:cs="宋体"/>
                <w:bCs/>
                <w:sz w:val="21"/>
                <w:szCs w:val="21"/>
                <w:lang w:val="zh-CN"/>
              </w:rPr>
              <w:t>子模块所规定的全部建设内容，响应任务书通用三维边界层计算模块、粘性边界层与无粘性流场的高效耦合计算模块、软硬件加速功能模块指标中的全部功能、性能指标，满足任务书中所规定的研发环境特别是国产软硬件环境要求、接口规范要求、</w:t>
            </w:r>
            <w:r>
              <w:rPr>
                <w:rFonts w:hint="eastAsia" w:ascii="Times New Roman" w:hAnsi="Times New Roman" w:cs="宋体"/>
                <w:bCs/>
                <w:sz w:val="21"/>
                <w:szCs w:val="21"/>
              </w:rPr>
              <w:t>代码管理</w:t>
            </w:r>
            <w:r>
              <w:rPr>
                <w:rFonts w:hint="eastAsia" w:ascii="Times New Roman" w:hAnsi="Times New Roman" w:cs="宋体"/>
                <w:bCs/>
                <w:sz w:val="21"/>
                <w:szCs w:val="21"/>
                <w:lang w:val="zh-CN"/>
              </w:rPr>
              <w:t>要求、</w:t>
            </w:r>
            <w:r>
              <w:rPr>
                <w:rFonts w:hint="eastAsia" w:ascii="Times New Roman" w:hAnsi="Times New Roman" w:cs="宋体"/>
                <w:bCs/>
                <w:sz w:val="21"/>
                <w:szCs w:val="21"/>
              </w:rPr>
              <w:t>软件集成要求</w:t>
            </w:r>
            <w:r>
              <w:rPr>
                <w:rFonts w:hint="eastAsia" w:ascii="Times New Roman" w:hAnsi="Times New Roman" w:cs="宋体"/>
                <w:bCs/>
                <w:sz w:val="21"/>
                <w:szCs w:val="21"/>
                <w:lang w:val="zh-CN"/>
              </w:rPr>
              <w:t>，响应任务书中所规定的可靠性要求、易用性要求、可维护性要求，整体方案优秀得(</w:t>
            </w:r>
            <w:r>
              <w:rPr>
                <w:rFonts w:hint="eastAsia" w:ascii="Times New Roman" w:hAnsi="Times New Roman" w:cs="宋体"/>
                <w:bCs/>
                <w:sz w:val="21"/>
                <w:szCs w:val="21"/>
              </w:rPr>
              <w:t>4</w:t>
            </w:r>
            <w:r>
              <w:rPr>
                <w:rFonts w:hint="eastAsia" w:ascii="Times New Roman" w:hAnsi="Times New Roman" w:cs="宋体"/>
                <w:bCs/>
                <w:sz w:val="21"/>
                <w:szCs w:val="21"/>
                <w:lang w:val="zh-CN"/>
              </w:rPr>
              <w:t>,</w:t>
            </w:r>
            <w:r>
              <w:rPr>
                <w:rFonts w:hint="eastAsia" w:ascii="Times New Roman" w:hAnsi="Times New Roman" w:cs="宋体"/>
                <w:bCs/>
                <w:sz w:val="21"/>
                <w:szCs w:val="21"/>
              </w:rPr>
              <w:t>5</w:t>
            </w:r>
            <w:r>
              <w:rPr>
                <w:rFonts w:hint="eastAsia" w:ascii="Times New Roman" w:hAnsi="Times New Roman" w:cs="宋体"/>
                <w:bCs/>
                <w:sz w:val="21"/>
                <w:szCs w:val="21"/>
                <w:lang w:val="zh-CN"/>
              </w:rPr>
              <w:t>]分，良好得(</w:t>
            </w:r>
            <w:r>
              <w:rPr>
                <w:rFonts w:hint="eastAsia" w:ascii="Times New Roman" w:hAnsi="Times New Roman" w:cs="宋体"/>
                <w:bCs/>
                <w:sz w:val="21"/>
                <w:szCs w:val="21"/>
              </w:rPr>
              <w:t>2</w:t>
            </w:r>
            <w:r>
              <w:rPr>
                <w:rFonts w:hint="eastAsia" w:ascii="Times New Roman" w:hAnsi="Times New Roman" w:cs="宋体"/>
                <w:bCs/>
                <w:sz w:val="21"/>
                <w:szCs w:val="21"/>
                <w:lang w:val="zh-CN"/>
              </w:rPr>
              <w:t>,</w:t>
            </w:r>
            <w:r>
              <w:rPr>
                <w:rFonts w:hint="eastAsia" w:ascii="Times New Roman" w:hAnsi="Times New Roman" w:cs="宋体"/>
                <w:bCs/>
                <w:sz w:val="21"/>
                <w:szCs w:val="21"/>
              </w:rPr>
              <w:t>4</w:t>
            </w:r>
            <w:r>
              <w:rPr>
                <w:rFonts w:hint="eastAsia" w:ascii="Times New Roman" w:hAnsi="Times New Roman" w:cs="宋体"/>
                <w:bCs/>
                <w:sz w:val="21"/>
                <w:szCs w:val="21"/>
                <w:lang w:val="zh-CN"/>
              </w:rPr>
              <w:t>]分，一般得[</w:t>
            </w:r>
            <w:r>
              <w:rPr>
                <w:rFonts w:hint="eastAsia" w:ascii="Times New Roman" w:hAnsi="Times New Roman" w:cs="宋体"/>
                <w:bCs/>
                <w:sz w:val="21"/>
                <w:szCs w:val="21"/>
              </w:rPr>
              <w:t>0</w:t>
            </w:r>
            <w:r>
              <w:rPr>
                <w:rFonts w:hint="eastAsia" w:ascii="Times New Roman" w:hAnsi="Times New Roman" w:cs="宋体"/>
                <w:bCs/>
                <w:sz w:val="21"/>
                <w:szCs w:val="21"/>
                <w:lang w:val="zh-CN"/>
              </w:rPr>
              <w:t>,</w:t>
            </w:r>
            <w:r>
              <w:rPr>
                <w:rFonts w:hint="eastAsia" w:ascii="Times New Roman" w:hAnsi="Times New Roman" w:cs="宋体"/>
                <w:bCs/>
                <w:sz w:val="21"/>
                <w:szCs w:val="21"/>
              </w:rPr>
              <w:t>2</w:t>
            </w:r>
            <w:r>
              <w:rPr>
                <w:rFonts w:hint="eastAsia" w:ascii="Times New Roman" w:hAnsi="Times New Roman" w:cs="宋体"/>
                <w:bCs/>
                <w:sz w:val="21"/>
                <w:szCs w:val="21"/>
                <w:lang w:val="zh-CN"/>
              </w:rPr>
              <w:t>]分。</w:t>
            </w:r>
          </w:p>
        </w:tc>
        <w:tc>
          <w:tcPr>
            <w:tcW w:w="311" w:type="pct"/>
            <w:vAlign w:val="center"/>
          </w:tcPr>
          <w:p w14:paraId="3230602A">
            <w:pPr>
              <w:adjustRightInd w:val="0"/>
              <w:snapToGrid w:val="0"/>
              <w:rPr>
                <w:rFonts w:ascii="Times New Roman" w:hAnsi="Times New Roman" w:cs="宋体"/>
                <w:bCs/>
                <w:sz w:val="21"/>
                <w:szCs w:val="21"/>
              </w:rPr>
            </w:pPr>
          </w:p>
        </w:tc>
      </w:tr>
      <w:tr w14:paraId="29C7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327" w:type="pct"/>
            <w:vMerge w:val="restart"/>
            <w:vAlign w:val="center"/>
          </w:tcPr>
          <w:p w14:paraId="03F02EC3">
            <w:pPr>
              <w:numPr>
                <w:ilvl w:val="0"/>
                <w:numId w:val="16"/>
              </w:numPr>
              <w:adjustRightInd w:val="0"/>
              <w:snapToGrid w:val="0"/>
              <w:jc w:val="center"/>
              <w:rPr>
                <w:rFonts w:ascii="Times New Roman" w:hAnsi="Times New Roman" w:cs="宋体"/>
                <w:sz w:val="21"/>
                <w:szCs w:val="21"/>
              </w:rPr>
            </w:pPr>
          </w:p>
        </w:tc>
        <w:tc>
          <w:tcPr>
            <w:tcW w:w="514" w:type="pct"/>
            <w:vMerge w:val="restart"/>
            <w:vAlign w:val="center"/>
          </w:tcPr>
          <w:p w14:paraId="6BAD0656">
            <w:pPr>
              <w:adjustRightInd w:val="0"/>
              <w:snapToGrid w:val="0"/>
              <w:jc w:val="center"/>
              <w:rPr>
                <w:rFonts w:ascii="Times New Roman" w:hAnsi="Times New Roman" w:cs="宋体"/>
                <w:sz w:val="21"/>
                <w:szCs w:val="21"/>
              </w:rPr>
            </w:pPr>
            <w:r>
              <w:rPr>
                <w:rFonts w:hint="eastAsia" w:ascii="Times New Roman" w:hAnsi="Times New Roman" w:cs="宋体"/>
                <w:sz w:val="21"/>
                <w:szCs w:val="21"/>
                <w:lang w:val="zh-CN"/>
              </w:rPr>
              <w:t>通用三维边界层计算模块</w:t>
            </w:r>
          </w:p>
        </w:tc>
        <w:tc>
          <w:tcPr>
            <w:tcW w:w="322" w:type="pct"/>
            <w:vMerge w:val="restart"/>
            <w:vAlign w:val="center"/>
          </w:tcPr>
          <w:p w14:paraId="0B359155">
            <w:pPr>
              <w:adjustRightInd w:val="0"/>
              <w:snapToGrid w:val="0"/>
              <w:jc w:val="center"/>
              <w:rPr>
                <w:rFonts w:ascii="Times New Roman" w:hAnsi="Times New Roman" w:cs="宋体"/>
                <w:sz w:val="21"/>
                <w:szCs w:val="21"/>
              </w:rPr>
            </w:pPr>
            <w:r>
              <w:rPr>
                <w:rFonts w:hint="eastAsia" w:ascii="Times New Roman" w:hAnsi="Times New Roman" w:cs="宋体"/>
                <w:sz w:val="21"/>
                <w:szCs w:val="21"/>
              </w:rPr>
              <w:t>26</w:t>
            </w:r>
            <w:r>
              <w:rPr>
                <w:rFonts w:hint="eastAsia" w:ascii="Times New Roman" w:hAnsi="Times New Roman" w:cs="宋体"/>
                <w:sz w:val="21"/>
                <w:szCs w:val="21"/>
                <w:lang w:val="zh-CN"/>
              </w:rPr>
              <w:t>分</w:t>
            </w:r>
          </w:p>
        </w:tc>
        <w:tc>
          <w:tcPr>
            <w:tcW w:w="474" w:type="pct"/>
            <w:vAlign w:val="center"/>
          </w:tcPr>
          <w:p w14:paraId="7397477F">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通用的三维边界层模型算法</w:t>
            </w:r>
          </w:p>
          <w:p w14:paraId="0557D4D0">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w:t>
            </w:r>
            <w:r>
              <w:rPr>
                <w:rFonts w:hint="eastAsia" w:ascii="Times New Roman" w:hAnsi="Times New Roman" w:cs="宋体"/>
                <w:bCs/>
                <w:sz w:val="21"/>
                <w:szCs w:val="21"/>
              </w:rPr>
              <w:t>10</w:t>
            </w:r>
            <w:r>
              <w:rPr>
                <w:rFonts w:hint="eastAsia" w:ascii="Times New Roman" w:hAnsi="Times New Roman" w:cs="宋体"/>
                <w:bCs/>
                <w:sz w:val="21"/>
                <w:szCs w:val="21"/>
                <w:lang w:val="zh-CN"/>
              </w:rPr>
              <w:t>分）</w:t>
            </w:r>
          </w:p>
        </w:tc>
        <w:tc>
          <w:tcPr>
            <w:tcW w:w="433" w:type="pct"/>
            <w:vAlign w:val="center"/>
          </w:tcPr>
          <w:p w14:paraId="6E5F24EB">
            <w:pPr>
              <w:rPr>
                <w:rFonts w:ascii="Times New Roman" w:hAnsi="Times New Roman"/>
              </w:rPr>
            </w:pPr>
            <w:r>
              <w:rPr>
                <w:rFonts w:hint="eastAsia" w:ascii="Times New Roman" w:hAnsi="Times New Roman" w:cs="宋体"/>
                <w:bCs/>
                <w:sz w:val="21"/>
                <w:szCs w:val="21"/>
              </w:rPr>
              <w:t>主观分</w:t>
            </w:r>
          </w:p>
          <w:p w14:paraId="0CB20C38">
            <w:pPr>
              <w:adjustRightInd w:val="0"/>
              <w:snapToGrid w:val="0"/>
              <w:jc w:val="center"/>
              <w:rPr>
                <w:rFonts w:ascii="Times New Roman" w:hAnsi="Times New Roman" w:cs="宋体"/>
                <w:bCs/>
                <w:sz w:val="21"/>
                <w:szCs w:val="21"/>
              </w:rPr>
            </w:pPr>
          </w:p>
        </w:tc>
        <w:tc>
          <w:tcPr>
            <w:tcW w:w="2615" w:type="pct"/>
            <w:vAlign w:val="center"/>
          </w:tcPr>
          <w:p w14:paraId="5D7E63DD">
            <w:pPr>
              <w:adjustRightInd w:val="0"/>
              <w:snapToGrid w:val="0"/>
              <w:jc w:val="both"/>
              <w:rPr>
                <w:rFonts w:ascii="Times New Roman" w:hAnsi="Times New Roman" w:cs="宋体"/>
                <w:bCs/>
                <w:sz w:val="21"/>
                <w:szCs w:val="21"/>
              </w:rPr>
            </w:pPr>
            <w:r>
              <w:rPr>
                <w:rFonts w:hint="eastAsia" w:ascii="Times New Roman" w:hAnsi="Times New Roman" w:cs="宋体"/>
                <w:bCs/>
                <w:sz w:val="21"/>
                <w:szCs w:val="21"/>
                <w:lang w:val="zh-CN"/>
              </w:rPr>
              <w:t>提供</w:t>
            </w:r>
            <w:r>
              <w:rPr>
                <w:rFonts w:hint="eastAsia" w:ascii="Times New Roman" w:hAnsi="Times New Roman" w:cs="宋体"/>
                <w:bCs/>
                <w:sz w:val="21"/>
                <w:szCs w:val="21"/>
              </w:rPr>
              <w:t>基于</w:t>
            </w:r>
            <w:r>
              <w:rPr>
                <w:rFonts w:hint="eastAsia" w:ascii="Times New Roman" w:hAnsi="Times New Roman" w:cs="宋体"/>
                <w:bCs/>
                <w:sz w:val="21"/>
                <w:szCs w:val="21"/>
                <w:lang w:val="zh-CN"/>
              </w:rPr>
              <w:t>通用的三维边界层模型算法的技术方案，覆盖任务书的（2.1.1节）内容，</w:t>
            </w:r>
            <w:r>
              <w:rPr>
                <w:rFonts w:hint="eastAsia" w:ascii="Times New Roman" w:hAnsi="Times New Roman" w:cs="宋体"/>
                <w:bCs/>
                <w:sz w:val="21"/>
                <w:szCs w:val="21"/>
              </w:rPr>
              <w:t>包括提供基于经典边界层理论的三维积分边界层模型、提供基于Level-Set场引导的无切片三维积分边界层输运算法、提供Euler方程与积分边界层在统一网格（笛卡尔网格）下的计算方案、提供基于切割网格方法的自适应网格处理与几何表面网格重构算法、提供曲率对边界层发展的修正模型、提供逆压梯度非物理分离抑制技术和支持边界层方程在求解过程中输出残差。</w:t>
            </w:r>
            <w:r>
              <w:rPr>
                <w:rFonts w:hint="eastAsia" w:ascii="Times New Roman" w:hAnsi="Times New Roman" w:cs="宋体"/>
                <w:bCs/>
                <w:sz w:val="21"/>
                <w:szCs w:val="21"/>
                <w:lang w:val="zh-CN"/>
              </w:rPr>
              <w:t>技术方案具备高可行性，技术细节完备，</w:t>
            </w:r>
            <w:r>
              <w:rPr>
                <w:rFonts w:hint="eastAsia" w:ascii="Times New Roman" w:hAnsi="Times New Roman" w:cs="宋体"/>
                <w:bCs/>
                <w:sz w:val="21"/>
                <w:szCs w:val="21"/>
              </w:rPr>
              <w:t>可提供成功案例</w:t>
            </w:r>
            <w:r>
              <w:rPr>
                <w:rFonts w:hint="eastAsia" w:ascii="Times New Roman" w:hAnsi="Times New Roman" w:cs="宋体"/>
                <w:bCs/>
                <w:sz w:val="21"/>
                <w:szCs w:val="21"/>
                <w:lang w:val="zh-CN"/>
              </w:rPr>
              <w:t>的得(</w:t>
            </w:r>
            <w:r>
              <w:rPr>
                <w:rFonts w:hint="eastAsia" w:ascii="Times New Roman" w:hAnsi="Times New Roman" w:cs="宋体"/>
                <w:bCs/>
                <w:sz w:val="21"/>
                <w:szCs w:val="21"/>
              </w:rPr>
              <w:t>6</w:t>
            </w:r>
            <w:r>
              <w:rPr>
                <w:rFonts w:hint="eastAsia" w:ascii="Times New Roman" w:hAnsi="Times New Roman" w:cs="宋体"/>
                <w:bCs/>
                <w:sz w:val="21"/>
                <w:szCs w:val="21"/>
                <w:lang w:val="zh-CN"/>
              </w:rPr>
              <w:t>,</w:t>
            </w:r>
            <w:r>
              <w:rPr>
                <w:rFonts w:hint="eastAsia" w:ascii="Times New Roman" w:hAnsi="Times New Roman" w:cs="宋体"/>
                <w:bCs/>
                <w:sz w:val="21"/>
                <w:szCs w:val="21"/>
              </w:rPr>
              <w:t>10</w:t>
            </w:r>
            <w:r>
              <w:rPr>
                <w:rFonts w:hint="eastAsia" w:ascii="Times New Roman" w:hAnsi="Times New Roman" w:cs="宋体"/>
                <w:bCs/>
                <w:sz w:val="21"/>
                <w:szCs w:val="21"/>
                <w:lang w:val="zh-CN"/>
              </w:rPr>
              <w:t>]分；技术方案</w:t>
            </w:r>
            <w:r>
              <w:rPr>
                <w:rFonts w:hint="eastAsia" w:ascii="Times New Roman" w:hAnsi="Times New Roman" w:cs="宋体"/>
                <w:bCs/>
                <w:sz w:val="21"/>
                <w:szCs w:val="21"/>
              </w:rPr>
              <w:t>具备高</w:t>
            </w:r>
            <w:r>
              <w:rPr>
                <w:rFonts w:hint="eastAsia" w:ascii="Times New Roman" w:hAnsi="Times New Roman" w:cs="宋体"/>
                <w:bCs/>
                <w:sz w:val="21"/>
                <w:szCs w:val="21"/>
                <w:lang w:val="zh-CN"/>
              </w:rPr>
              <w:t>可行</w:t>
            </w:r>
            <w:r>
              <w:rPr>
                <w:rFonts w:hint="eastAsia" w:ascii="Times New Roman" w:hAnsi="Times New Roman" w:cs="宋体"/>
                <w:bCs/>
                <w:sz w:val="21"/>
                <w:szCs w:val="21"/>
              </w:rPr>
              <w:t>性</w:t>
            </w:r>
            <w:r>
              <w:rPr>
                <w:rFonts w:hint="eastAsia" w:ascii="Times New Roman" w:hAnsi="Times New Roman" w:cs="宋体"/>
                <w:bCs/>
                <w:sz w:val="21"/>
                <w:szCs w:val="21"/>
                <w:lang w:val="zh-CN"/>
              </w:rPr>
              <w:t>，技术细节完备的得(</w:t>
            </w:r>
            <w:r>
              <w:rPr>
                <w:rFonts w:hint="eastAsia" w:ascii="Times New Roman" w:hAnsi="Times New Roman" w:cs="宋体"/>
                <w:bCs/>
                <w:sz w:val="21"/>
                <w:szCs w:val="21"/>
              </w:rPr>
              <w:t>3</w:t>
            </w:r>
            <w:r>
              <w:rPr>
                <w:rFonts w:hint="eastAsia" w:ascii="Times New Roman" w:hAnsi="Times New Roman" w:cs="宋体"/>
                <w:bCs/>
                <w:sz w:val="21"/>
                <w:szCs w:val="21"/>
                <w:lang w:val="zh-CN"/>
              </w:rPr>
              <w:t>,</w:t>
            </w:r>
            <w:r>
              <w:rPr>
                <w:rFonts w:hint="eastAsia" w:ascii="Times New Roman" w:hAnsi="Times New Roman" w:cs="宋体"/>
                <w:bCs/>
                <w:sz w:val="21"/>
                <w:szCs w:val="21"/>
              </w:rPr>
              <w:t>6</w:t>
            </w:r>
            <w:r>
              <w:rPr>
                <w:rFonts w:hint="eastAsia" w:ascii="Times New Roman" w:hAnsi="Times New Roman" w:cs="宋体"/>
                <w:bCs/>
                <w:sz w:val="21"/>
                <w:szCs w:val="21"/>
                <w:lang w:val="zh-CN"/>
              </w:rPr>
              <w:t>]分；技术方案可行性低</w:t>
            </w:r>
            <w:r>
              <w:rPr>
                <w:rFonts w:hint="eastAsia" w:ascii="Times New Roman" w:hAnsi="Times New Roman" w:cs="宋体"/>
                <w:bCs/>
                <w:sz w:val="21"/>
                <w:szCs w:val="21"/>
              </w:rPr>
              <w:t>或</w:t>
            </w:r>
            <w:r>
              <w:rPr>
                <w:rFonts w:hint="eastAsia" w:ascii="Times New Roman" w:hAnsi="Times New Roman" w:cs="宋体"/>
                <w:bCs/>
                <w:sz w:val="21"/>
                <w:szCs w:val="21"/>
                <w:lang w:val="zh-CN"/>
              </w:rPr>
              <w:t>技术细节不完备的得[0,</w:t>
            </w:r>
            <w:r>
              <w:rPr>
                <w:rFonts w:hint="eastAsia" w:ascii="Times New Roman" w:hAnsi="Times New Roman" w:cs="宋体"/>
                <w:bCs/>
                <w:sz w:val="21"/>
                <w:szCs w:val="21"/>
              </w:rPr>
              <w:t>3</w:t>
            </w:r>
            <w:r>
              <w:rPr>
                <w:rFonts w:hint="eastAsia" w:ascii="Times New Roman" w:hAnsi="Times New Roman" w:cs="宋体"/>
                <w:bCs/>
                <w:sz w:val="21"/>
                <w:szCs w:val="21"/>
                <w:lang w:val="zh-CN"/>
              </w:rPr>
              <w:t>]分。</w:t>
            </w:r>
          </w:p>
        </w:tc>
        <w:tc>
          <w:tcPr>
            <w:tcW w:w="311" w:type="pct"/>
            <w:vAlign w:val="center"/>
          </w:tcPr>
          <w:p w14:paraId="5E354451">
            <w:pPr>
              <w:adjustRightInd w:val="0"/>
              <w:snapToGrid w:val="0"/>
              <w:rPr>
                <w:rFonts w:ascii="Times New Roman" w:hAnsi="Times New Roman" w:cs="宋体"/>
                <w:bCs/>
                <w:sz w:val="21"/>
                <w:szCs w:val="21"/>
              </w:rPr>
            </w:pPr>
          </w:p>
        </w:tc>
      </w:tr>
      <w:tr w14:paraId="25761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327" w:type="pct"/>
            <w:vMerge w:val="continue"/>
            <w:vAlign w:val="center"/>
          </w:tcPr>
          <w:p w14:paraId="2186EEC0">
            <w:pPr>
              <w:numPr>
                <w:ilvl w:val="0"/>
                <w:numId w:val="16"/>
              </w:numPr>
              <w:adjustRightInd w:val="0"/>
              <w:snapToGrid w:val="0"/>
              <w:jc w:val="center"/>
              <w:rPr>
                <w:rFonts w:ascii="Times New Roman" w:hAnsi="Times New Roman" w:cs="宋体"/>
                <w:sz w:val="21"/>
                <w:szCs w:val="21"/>
              </w:rPr>
            </w:pPr>
          </w:p>
        </w:tc>
        <w:tc>
          <w:tcPr>
            <w:tcW w:w="514" w:type="pct"/>
            <w:vMerge w:val="continue"/>
            <w:vAlign w:val="center"/>
          </w:tcPr>
          <w:p w14:paraId="4D0D7C74">
            <w:pPr>
              <w:adjustRightInd w:val="0"/>
              <w:snapToGrid w:val="0"/>
              <w:jc w:val="center"/>
              <w:rPr>
                <w:rFonts w:ascii="Times New Roman" w:hAnsi="Times New Roman" w:cs="宋体"/>
                <w:sz w:val="21"/>
                <w:szCs w:val="21"/>
                <w:lang w:val="zh-CN"/>
              </w:rPr>
            </w:pPr>
          </w:p>
        </w:tc>
        <w:tc>
          <w:tcPr>
            <w:tcW w:w="322" w:type="pct"/>
            <w:vMerge w:val="continue"/>
            <w:vAlign w:val="center"/>
          </w:tcPr>
          <w:p w14:paraId="6673D3B7">
            <w:pPr>
              <w:adjustRightInd w:val="0"/>
              <w:snapToGrid w:val="0"/>
              <w:jc w:val="center"/>
              <w:rPr>
                <w:rFonts w:ascii="Times New Roman" w:hAnsi="Times New Roman" w:cs="宋体"/>
                <w:sz w:val="21"/>
                <w:szCs w:val="21"/>
              </w:rPr>
            </w:pPr>
          </w:p>
        </w:tc>
        <w:tc>
          <w:tcPr>
            <w:tcW w:w="474" w:type="pct"/>
            <w:vAlign w:val="center"/>
          </w:tcPr>
          <w:p w14:paraId="2BDE1D1E">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边界条件自动处理技术</w:t>
            </w:r>
          </w:p>
          <w:p w14:paraId="5F45FD07">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w:t>
            </w:r>
            <w:r>
              <w:rPr>
                <w:rFonts w:hint="eastAsia" w:ascii="Times New Roman" w:hAnsi="Times New Roman" w:cs="宋体"/>
                <w:bCs/>
                <w:sz w:val="21"/>
                <w:szCs w:val="21"/>
              </w:rPr>
              <w:t>7</w:t>
            </w:r>
            <w:r>
              <w:rPr>
                <w:rFonts w:hint="eastAsia" w:ascii="Times New Roman" w:hAnsi="Times New Roman" w:cs="宋体"/>
                <w:bCs/>
                <w:sz w:val="21"/>
                <w:szCs w:val="21"/>
                <w:lang w:val="zh-CN"/>
              </w:rPr>
              <w:t>分）</w:t>
            </w:r>
          </w:p>
        </w:tc>
        <w:tc>
          <w:tcPr>
            <w:tcW w:w="433" w:type="pct"/>
            <w:vAlign w:val="center"/>
          </w:tcPr>
          <w:p w14:paraId="1FB9FE71">
            <w:pPr>
              <w:rPr>
                <w:rFonts w:ascii="Times New Roman" w:hAnsi="Times New Roman"/>
              </w:rPr>
            </w:pPr>
            <w:r>
              <w:rPr>
                <w:rFonts w:hint="eastAsia" w:ascii="Times New Roman" w:hAnsi="Times New Roman" w:cs="宋体"/>
                <w:bCs/>
                <w:sz w:val="21"/>
                <w:szCs w:val="21"/>
              </w:rPr>
              <w:t>主观分</w:t>
            </w:r>
          </w:p>
          <w:p w14:paraId="557AC265">
            <w:pPr>
              <w:adjustRightInd w:val="0"/>
              <w:snapToGrid w:val="0"/>
              <w:jc w:val="center"/>
              <w:rPr>
                <w:rFonts w:ascii="Times New Roman" w:hAnsi="Times New Roman" w:cs="宋体"/>
                <w:bCs/>
                <w:sz w:val="21"/>
                <w:szCs w:val="21"/>
              </w:rPr>
            </w:pPr>
          </w:p>
        </w:tc>
        <w:tc>
          <w:tcPr>
            <w:tcW w:w="2615" w:type="pct"/>
            <w:vAlign w:val="center"/>
          </w:tcPr>
          <w:p w14:paraId="65066749">
            <w:pPr>
              <w:adjustRightInd w:val="0"/>
              <w:snapToGrid w:val="0"/>
              <w:jc w:val="both"/>
              <w:rPr>
                <w:rFonts w:ascii="Times New Roman" w:hAnsi="Times New Roman" w:cs="宋体"/>
                <w:bCs/>
                <w:sz w:val="21"/>
                <w:szCs w:val="21"/>
                <w:lang w:val="zh-CN"/>
              </w:rPr>
            </w:pPr>
            <w:r>
              <w:rPr>
                <w:rFonts w:hint="eastAsia" w:ascii="Times New Roman" w:hAnsi="Times New Roman" w:cs="宋体"/>
                <w:bCs/>
                <w:sz w:val="21"/>
                <w:szCs w:val="21"/>
                <w:lang w:val="zh-CN"/>
              </w:rPr>
              <w:t>提供</w:t>
            </w:r>
            <w:r>
              <w:rPr>
                <w:rFonts w:hint="eastAsia" w:ascii="Times New Roman" w:hAnsi="Times New Roman" w:cs="宋体"/>
                <w:bCs/>
                <w:sz w:val="21"/>
                <w:szCs w:val="21"/>
              </w:rPr>
              <w:t>基于</w:t>
            </w:r>
            <w:r>
              <w:rPr>
                <w:rFonts w:hint="eastAsia" w:ascii="Times New Roman" w:hAnsi="Times New Roman" w:cs="宋体"/>
                <w:bCs/>
                <w:sz w:val="21"/>
                <w:szCs w:val="21"/>
                <w:lang w:val="zh-CN"/>
              </w:rPr>
              <w:t>边界条件自动处理技术的技术方案，覆盖任务书的（2.1.</w:t>
            </w:r>
            <w:r>
              <w:rPr>
                <w:rFonts w:hint="eastAsia" w:ascii="Times New Roman" w:hAnsi="Times New Roman" w:cs="宋体"/>
                <w:bCs/>
                <w:sz w:val="21"/>
                <w:szCs w:val="21"/>
              </w:rPr>
              <w:t>2</w:t>
            </w:r>
            <w:r>
              <w:rPr>
                <w:rFonts w:hint="eastAsia" w:ascii="Times New Roman" w:hAnsi="Times New Roman" w:cs="宋体"/>
                <w:bCs/>
                <w:sz w:val="21"/>
                <w:szCs w:val="21"/>
                <w:lang w:val="zh-CN"/>
              </w:rPr>
              <w:t>节）内容，</w:t>
            </w:r>
            <w:r>
              <w:rPr>
                <w:rFonts w:hint="eastAsia" w:ascii="Times New Roman" w:hAnsi="Times New Roman" w:cs="宋体"/>
                <w:bCs/>
                <w:sz w:val="21"/>
                <w:szCs w:val="21"/>
              </w:rPr>
              <w:t>包括提供前缘驻点区域的自动识别算法、支持前缘驻点区域边界层厚度设定、提供Euler解尾缘外缘速度、压力以及物面曲率提取算法、提供尾缘位移厚度与Euler解的透射速度关联算法、提供尾缘附近Euler解与边界层解的压力匹配算法和提供三维流场笛卡尔网格与CAD数模表面的数据传递算法。</w:t>
            </w:r>
            <w:r>
              <w:rPr>
                <w:rFonts w:hint="eastAsia" w:ascii="Times New Roman" w:hAnsi="Times New Roman" w:cs="宋体"/>
                <w:bCs/>
                <w:sz w:val="21"/>
                <w:szCs w:val="21"/>
                <w:lang w:val="zh-CN"/>
              </w:rPr>
              <w:t>技术方案具备高可行性，技术细节完备，</w:t>
            </w:r>
            <w:r>
              <w:rPr>
                <w:rFonts w:hint="eastAsia" w:ascii="Times New Roman" w:hAnsi="Times New Roman" w:cs="宋体"/>
                <w:bCs/>
                <w:sz w:val="21"/>
                <w:szCs w:val="21"/>
              </w:rPr>
              <w:t>可提供成功案例</w:t>
            </w:r>
            <w:r>
              <w:rPr>
                <w:rFonts w:hint="eastAsia" w:ascii="Times New Roman" w:hAnsi="Times New Roman" w:cs="宋体"/>
                <w:bCs/>
                <w:sz w:val="21"/>
                <w:szCs w:val="21"/>
                <w:lang w:val="zh-CN"/>
              </w:rPr>
              <w:t>的得(</w:t>
            </w:r>
            <w:r>
              <w:rPr>
                <w:rFonts w:hint="eastAsia" w:ascii="Times New Roman" w:hAnsi="Times New Roman" w:cs="宋体"/>
                <w:bCs/>
                <w:sz w:val="21"/>
                <w:szCs w:val="21"/>
              </w:rPr>
              <w:t>4</w:t>
            </w:r>
            <w:r>
              <w:rPr>
                <w:rFonts w:hint="eastAsia" w:ascii="Times New Roman" w:hAnsi="Times New Roman" w:cs="宋体"/>
                <w:bCs/>
                <w:sz w:val="21"/>
                <w:szCs w:val="21"/>
                <w:lang w:val="zh-CN"/>
              </w:rPr>
              <w:t>,</w:t>
            </w:r>
            <w:r>
              <w:rPr>
                <w:rFonts w:hint="eastAsia" w:ascii="Times New Roman" w:hAnsi="Times New Roman" w:cs="宋体"/>
                <w:bCs/>
                <w:sz w:val="21"/>
                <w:szCs w:val="21"/>
              </w:rPr>
              <w:t>7</w:t>
            </w:r>
            <w:r>
              <w:rPr>
                <w:rFonts w:hint="eastAsia" w:ascii="Times New Roman" w:hAnsi="Times New Roman" w:cs="宋体"/>
                <w:bCs/>
                <w:sz w:val="21"/>
                <w:szCs w:val="21"/>
                <w:lang w:val="zh-CN"/>
              </w:rPr>
              <w:t>]分；技术方案</w:t>
            </w:r>
            <w:r>
              <w:rPr>
                <w:rFonts w:hint="eastAsia" w:ascii="Times New Roman" w:hAnsi="Times New Roman" w:cs="宋体"/>
                <w:bCs/>
                <w:sz w:val="21"/>
                <w:szCs w:val="21"/>
              </w:rPr>
              <w:t>具备高</w:t>
            </w:r>
            <w:r>
              <w:rPr>
                <w:rFonts w:hint="eastAsia" w:ascii="Times New Roman" w:hAnsi="Times New Roman" w:cs="宋体"/>
                <w:bCs/>
                <w:sz w:val="21"/>
                <w:szCs w:val="21"/>
                <w:lang w:val="zh-CN"/>
              </w:rPr>
              <w:t>可行</w:t>
            </w:r>
            <w:r>
              <w:rPr>
                <w:rFonts w:hint="eastAsia" w:ascii="Times New Roman" w:hAnsi="Times New Roman" w:cs="宋体"/>
                <w:bCs/>
                <w:sz w:val="21"/>
                <w:szCs w:val="21"/>
              </w:rPr>
              <w:t>性</w:t>
            </w:r>
            <w:r>
              <w:rPr>
                <w:rFonts w:hint="eastAsia" w:ascii="Times New Roman" w:hAnsi="Times New Roman" w:cs="宋体"/>
                <w:bCs/>
                <w:sz w:val="21"/>
                <w:szCs w:val="21"/>
                <w:lang w:val="zh-CN"/>
              </w:rPr>
              <w:t>，技术细节完备的得(</w:t>
            </w:r>
            <w:r>
              <w:rPr>
                <w:rFonts w:hint="eastAsia" w:ascii="Times New Roman" w:hAnsi="Times New Roman" w:cs="宋体"/>
                <w:bCs/>
                <w:sz w:val="21"/>
                <w:szCs w:val="21"/>
              </w:rPr>
              <w:t>2</w:t>
            </w:r>
            <w:r>
              <w:rPr>
                <w:rFonts w:hint="eastAsia" w:ascii="Times New Roman" w:hAnsi="Times New Roman" w:cs="宋体"/>
                <w:bCs/>
                <w:sz w:val="21"/>
                <w:szCs w:val="21"/>
                <w:lang w:val="zh-CN"/>
              </w:rPr>
              <w:t>,</w:t>
            </w:r>
            <w:r>
              <w:rPr>
                <w:rFonts w:hint="eastAsia" w:ascii="Times New Roman" w:hAnsi="Times New Roman" w:cs="宋体"/>
                <w:bCs/>
                <w:sz w:val="21"/>
                <w:szCs w:val="21"/>
              </w:rPr>
              <w:t>4</w:t>
            </w:r>
            <w:r>
              <w:rPr>
                <w:rFonts w:hint="eastAsia" w:ascii="Times New Roman" w:hAnsi="Times New Roman" w:cs="宋体"/>
                <w:bCs/>
                <w:sz w:val="21"/>
                <w:szCs w:val="21"/>
                <w:lang w:val="zh-CN"/>
              </w:rPr>
              <w:t>]分；技术方案可行性低</w:t>
            </w:r>
            <w:r>
              <w:rPr>
                <w:rFonts w:hint="eastAsia" w:ascii="Times New Roman" w:hAnsi="Times New Roman" w:cs="宋体"/>
                <w:bCs/>
                <w:sz w:val="21"/>
                <w:szCs w:val="21"/>
              </w:rPr>
              <w:t>或</w:t>
            </w:r>
            <w:r>
              <w:rPr>
                <w:rFonts w:hint="eastAsia" w:ascii="Times New Roman" w:hAnsi="Times New Roman" w:cs="宋体"/>
                <w:bCs/>
                <w:sz w:val="21"/>
                <w:szCs w:val="21"/>
                <w:lang w:val="zh-CN"/>
              </w:rPr>
              <w:t>技术细节不完备的得[0,</w:t>
            </w:r>
            <w:r>
              <w:rPr>
                <w:rFonts w:hint="eastAsia" w:ascii="Times New Roman" w:hAnsi="Times New Roman" w:cs="宋体"/>
                <w:bCs/>
                <w:sz w:val="21"/>
                <w:szCs w:val="21"/>
              </w:rPr>
              <w:t>2</w:t>
            </w:r>
            <w:r>
              <w:rPr>
                <w:rFonts w:hint="eastAsia" w:ascii="Times New Roman" w:hAnsi="Times New Roman" w:cs="宋体"/>
                <w:bCs/>
                <w:sz w:val="21"/>
                <w:szCs w:val="21"/>
                <w:lang w:val="zh-CN"/>
              </w:rPr>
              <w:t>]分。</w:t>
            </w:r>
          </w:p>
        </w:tc>
        <w:tc>
          <w:tcPr>
            <w:tcW w:w="311" w:type="pct"/>
            <w:vAlign w:val="center"/>
          </w:tcPr>
          <w:p w14:paraId="7991E3F5">
            <w:pPr>
              <w:adjustRightInd w:val="0"/>
              <w:snapToGrid w:val="0"/>
              <w:rPr>
                <w:rFonts w:ascii="Times New Roman" w:hAnsi="Times New Roman" w:cs="宋体"/>
                <w:bCs/>
                <w:sz w:val="21"/>
                <w:szCs w:val="21"/>
              </w:rPr>
            </w:pPr>
          </w:p>
        </w:tc>
      </w:tr>
      <w:tr w14:paraId="2CEA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327" w:type="pct"/>
            <w:vMerge w:val="continue"/>
            <w:vAlign w:val="center"/>
          </w:tcPr>
          <w:p w14:paraId="55DDAC21">
            <w:pPr>
              <w:numPr>
                <w:ilvl w:val="0"/>
                <w:numId w:val="16"/>
              </w:numPr>
              <w:adjustRightInd w:val="0"/>
              <w:snapToGrid w:val="0"/>
              <w:jc w:val="center"/>
              <w:rPr>
                <w:rFonts w:ascii="Times New Roman" w:hAnsi="Times New Roman" w:cs="宋体"/>
                <w:sz w:val="21"/>
                <w:szCs w:val="21"/>
              </w:rPr>
            </w:pPr>
          </w:p>
        </w:tc>
        <w:tc>
          <w:tcPr>
            <w:tcW w:w="514" w:type="pct"/>
            <w:vMerge w:val="continue"/>
            <w:vAlign w:val="center"/>
          </w:tcPr>
          <w:p w14:paraId="18DDE2F4">
            <w:pPr>
              <w:adjustRightInd w:val="0"/>
              <w:snapToGrid w:val="0"/>
              <w:jc w:val="center"/>
              <w:rPr>
                <w:rFonts w:ascii="Times New Roman" w:hAnsi="Times New Roman" w:cs="宋体"/>
                <w:sz w:val="21"/>
                <w:szCs w:val="21"/>
                <w:lang w:val="zh-CN"/>
              </w:rPr>
            </w:pPr>
          </w:p>
        </w:tc>
        <w:tc>
          <w:tcPr>
            <w:tcW w:w="322" w:type="pct"/>
            <w:vMerge w:val="continue"/>
            <w:vAlign w:val="center"/>
          </w:tcPr>
          <w:p w14:paraId="038253F2">
            <w:pPr>
              <w:adjustRightInd w:val="0"/>
              <w:snapToGrid w:val="0"/>
              <w:jc w:val="center"/>
              <w:rPr>
                <w:rFonts w:ascii="Times New Roman" w:hAnsi="Times New Roman" w:cs="宋体"/>
                <w:sz w:val="21"/>
                <w:szCs w:val="21"/>
              </w:rPr>
            </w:pPr>
          </w:p>
        </w:tc>
        <w:tc>
          <w:tcPr>
            <w:tcW w:w="474" w:type="pct"/>
            <w:shd w:val="clear" w:color="auto" w:fill="auto"/>
            <w:vAlign w:val="center"/>
          </w:tcPr>
          <w:p w14:paraId="74E35369">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湍流计算功能</w:t>
            </w:r>
          </w:p>
          <w:p w14:paraId="5E203369">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w:t>
            </w:r>
            <w:r>
              <w:rPr>
                <w:rFonts w:hint="eastAsia" w:ascii="Times New Roman" w:hAnsi="Times New Roman" w:cs="宋体"/>
                <w:bCs/>
                <w:sz w:val="21"/>
                <w:szCs w:val="21"/>
              </w:rPr>
              <w:t>7</w:t>
            </w:r>
            <w:r>
              <w:rPr>
                <w:rFonts w:hint="eastAsia" w:ascii="Times New Roman" w:hAnsi="Times New Roman" w:cs="宋体"/>
                <w:bCs/>
                <w:sz w:val="21"/>
                <w:szCs w:val="21"/>
                <w:lang w:val="zh-CN"/>
              </w:rPr>
              <w:t>分）</w:t>
            </w:r>
          </w:p>
        </w:tc>
        <w:tc>
          <w:tcPr>
            <w:tcW w:w="433" w:type="pct"/>
            <w:shd w:val="clear" w:color="auto" w:fill="auto"/>
            <w:vAlign w:val="center"/>
          </w:tcPr>
          <w:p w14:paraId="1820AEA1">
            <w:pPr>
              <w:jc w:val="center"/>
              <w:rPr>
                <w:rFonts w:ascii="Times New Roman" w:hAnsi="Times New Roman"/>
              </w:rPr>
            </w:pPr>
            <w:r>
              <w:rPr>
                <w:rFonts w:hint="eastAsia" w:ascii="Times New Roman" w:hAnsi="Times New Roman" w:cs="宋体"/>
                <w:bCs/>
                <w:sz w:val="21"/>
                <w:szCs w:val="21"/>
              </w:rPr>
              <w:t>主观分</w:t>
            </w:r>
          </w:p>
          <w:p w14:paraId="2680BC89">
            <w:pPr>
              <w:adjustRightInd w:val="0"/>
              <w:snapToGrid w:val="0"/>
              <w:jc w:val="center"/>
              <w:rPr>
                <w:rFonts w:ascii="Times New Roman" w:hAnsi="Times New Roman" w:cs="宋体"/>
                <w:bCs/>
                <w:sz w:val="21"/>
                <w:szCs w:val="21"/>
              </w:rPr>
            </w:pPr>
          </w:p>
        </w:tc>
        <w:tc>
          <w:tcPr>
            <w:tcW w:w="2615" w:type="pct"/>
            <w:shd w:val="clear" w:color="auto" w:fill="auto"/>
            <w:vAlign w:val="center"/>
          </w:tcPr>
          <w:p w14:paraId="67DA7229">
            <w:pPr>
              <w:adjustRightInd w:val="0"/>
              <w:snapToGrid w:val="0"/>
              <w:jc w:val="both"/>
              <w:rPr>
                <w:rFonts w:ascii="Times New Roman" w:hAnsi="Times New Roman" w:cs="宋体"/>
                <w:bCs/>
                <w:sz w:val="21"/>
                <w:szCs w:val="21"/>
                <w:lang w:val="zh-CN"/>
              </w:rPr>
            </w:pPr>
            <w:r>
              <w:rPr>
                <w:rFonts w:hint="eastAsia" w:ascii="Times New Roman" w:hAnsi="Times New Roman" w:cs="宋体"/>
                <w:bCs/>
                <w:sz w:val="21"/>
                <w:szCs w:val="21"/>
                <w:lang w:val="zh-CN"/>
              </w:rPr>
              <w:t>提供</w:t>
            </w:r>
            <w:r>
              <w:rPr>
                <w:rFonts w:hint="eastAsia" w:ascii="Times New Roman" w:hAnsi="Times New Roman" w:cs="宋体"/>
                <w:bCs/>
                <w:sz w:val="21"/>
                <w:szCs w:val="21"/>
              </w:rPr>
              <w:t>基于</w:t>
            </w:r>
            <w:r>
              <w:rPr>
                <w:rFonts w:hint="eastAsia" w:ascii="Times New Roman" w:hAnsi="Times New Roman" w:cs="宋体"/>
                <w:bCs/>
                <w:sz w:val="21"/>
                <w:szCs w:val="21"/>
                <w:lang w:val="zh-CN"/>
              </w:rPr>
              <w:t>湍流计算功能的技术方案，覆盖任务书的（2.1.</w:t>
            </w:r>
            <w:r>
              <w:rPr>
                <w:rFonts w:hint="eastAsia" w:ascii="Times New Roman" w:hAnsi="Times New Roman" w:cs="宋体"/>
                <w:bCs/>
                <w:sz w:val="21"/>
                <w:szCs w:val="21"/>
              </w:rPr>
              <w:t>3</w:t>
            </w:r>
            <w:r>
              <w:rPr>
                <w:rFonts w:hint="eastAsia" w:ascii="Times New Roman" w:hAnsi="Times New Roman" w:cs="宋体"/>
                <w:bCs/>
                <w:sz w:val="21"/>
                <w:szCs w:val="21"/>
                <w:lang w:val="zh-CN"/>
              </w:rPr>
              <w:t>节）内容，</w:t>
            </w:r>
            <w:r>
              <w:rPr>
                <w:rFonts w:hint="eastAsia" w:ascii="Times New Roman" w:hAnsi="Times New Roman" w:cs="宋体"/>
                <w:bCs/>
                <w:sz w:val="21"/>
                <w:szCs w:val="21"/>
              </w:rPr>
              <w:t>包括提供针对积分边界层方程的湍流封闭算法、支持湍流摩阻系数和湍流封闭相关流动参数输出。</w:t>
            </w:r>
            <w:r>
              <w:rPr>
                <w:rFonts w:hint="eastAsia" w:ascii="Times New Roman" w:hAnsi="Times New Roman" w:cs="宋体"/>
                <w:bCs/>
                <w:sz w:val="21"/>
                <w:szCs w:val="21"/>
                <w:lang w:val="zh-CN"/>
              </w:rPr>
              <w:t>技术方案具备高可行性，技术细节完备，</w:t>
            </w:r>
            <w:r>
              <w:rPr>
                <w:rFonts w:hint="eastAsia" w:ascii="Times New Roman" w:hAnsi="Times New Roman" w:cs="宋体"/>
                <w:bCs/>
                <w:sz w:val="21"/>
                <w:szCs w:val="21"/>
              </w:rPr>
              <w:t>可提供成功案例</w:t>
            </w:r>
            <w:r>
              <w:rPr>
                <w:rFonts w:hint="eastAsia" w:ascii="Times New Roman" w:hAnsi="Times New Roman" w:cs="宋体"/>
                <w:bCs/>
                <w:sz w:val="21"/>
                <w:szCs w:val="21"/>
                <w:lang w:val="zh-CN"/>
              </w:rPr>
              <w:t>的得(4,</w:t>
            </w:r>
            <w:r>
              <w:rPr>
                <w:rFonts w:hint="eastAsia" w:ascii="Times New Roman" w:hAnsi="Times New Roman" w:cs="宋体"/>
                <w:bCs/>
                <w:sz w:val="21"/>
                <w:szCs w:val="21"/>
              </w:rPr>
              <w:t>7</w:t>
            </w:r>
            <w:r>
              <w:rPr>
                <w:rFonts w:hint="eastAsia" w:ascii="Times New Roman" w:hAnsi="Times New Roman" w:cs="宋体"/>
                <w:bCs/>
                <w:sz w:val="21"/>
                <w:szCs w:val="21"/>
                <w:lang w:val="zh-CN"/>
              </w:rPr>
              <w:t>]分；技术方案</w:t>
            </w:r>
            <w:r>
              <w:rPr>
                <w:rFonts w:hint="eastAsia" w:ascii="Times New Roman" w:hAnsi="Times New Roman" w:cs="宋体"/>
                <w:bCs/>
                <w:sz w:val="21"/>
                <w:szCs w:val="21"/>
              </w:rPr>
              <w:t>具备高</w:t>
            </w:r>
            <w:r>
              <w:rPr>
                <w:rFonts w:hint="eastAsia" w:ascii="Times New Roman" w:hAnsi="Times New Roman" w:cs="宋体"/>
                <w:bCs/>
                <w:sz w:val="21"/>
                <w:szCs w:val="21"/>
                <w:lang w:val="zh-CN"/>
              </w:rPr>
              <w:t>可行</w:t>
            </w:r>
            <w:r>
              <w:rPr>
                <w:rFonts w:hint="eastAsia" w:ascii="Times New Roman" w:hAnsi="Times New Roman" w:cs="宋体"/>
                <w:bCs/>
                <w:sz w:val="21"/>
                <w:szCs w:val="21"/>
              </w:rPr>
              <w:t>性</w:t>
            </w:r>
            <w:r>
              <w:rPr>
                <w:rFonts w:hint="eastAsia" w:ascii="Times New Roman" w:hAnsi="Times New Roman" w:cs="宋体"/>
                <w:bCs/>
                <w:sz w:val="21"/>
                <w:szCs w:val="21"/>
                <w:lang w:val="zh-CN"/>
              </w:rPr>
              <w:t>，技术细节完备的得(2,4]分；技术方案可行性低</w:t>
            </w:r>
            <w:r>
              <w:rPr>
                <w:rFonts w:hint="eastAsia" w:ascii="Times New Roman" w:hAnsi="Times New Roman" w:cs="宋体"/>
                <w:bCs/>
                <w:sz w:val="21"/>
                <w:szCs w:val="21"/>
              </w:rPr>
              <w:t>或</w:t>
            </w:r>
            <w:r>
              <w:rPr>
                <w:rFonts w:hint="eastAsia" w:ascii="Times New Roman" w:hAnsi="Times New Roman" w:cs="宋体"/>
                <w:bCs/>
                <w:sz w:val="21"/>
                <w:szCs w:val="21"/>
                <w:lang w:val="zh-CN"/>
              </w:rPr>
              <w:t>技术细节不完备的得[0,2]分。</w:t>
            </w:r>
          </w:p>
        </w:tc>
        <w:tc>
          <w:tcPr>
            <w:tcW w:w="311" w:type="pct"/>
            <w:vAlign w:val="center"/>
          </w:tcPr>
          <w:p w14:paraId="1B7DB49F">
            <w:pPr>
              <w:adjustRightInd w:val="0"/>
              <w:snapToGrid w:val="0"/>
              <w:rPr>
                <w:rFonts w:ascii="Times New Roman" w:hAnsi="Times New Roman" w:cs="宋体"/>
                <w:bCs/>
                <w:sz w:val="21"/>
                <w:szCs w:val="21"/>
              </w:rPr>
            </w:pPr>
          </w:p>
        </w:tc>
      </w:tr>
      <w:tr w14:paraId="08C3A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327" w:type="pct"/>
            <w:vMerge w:val="continue"/>
            <w:vAlign w:val="center"/>
          </w:tcPr>
          <w:p w14:paraId="4AA8EC22">
            <w:pPr>
              <w:numPr>
                <w:ilvl w:val="0"/>
                <w:numId w:val="16"/>
              </w:numPr>
              <w:adjustRightInd w:val="0"/>
              <w:snapToGrid w:val="0"/>
              <w:jc w:val="center"/>
              <w:rPr>
                <w:rFonts w:ascii="Times New Roman" w:hAnsi="Times New Roman" w:cs="宋体"/>
                <w:sz w:val="21"/>
                <w:szCs w:val="21"/>
              </w:rPr>
            </w:pPr>
          </w:p>
        </w:tc>
        <w:tc>
          <w:tcPr>
            <w:tcW w:w="514" w:type="pct"/>
            <w:vMerge w:val="continue"/>
            <w:vAlign w:val="center"/>
          </w:tcPr>
          <w:p w14:paraId="5994BEFF">
            <w:pPr>
              <w:adjustRightInd w:val="0"/>
              <w:snapToGrid w:val="0"/>
              <w:jc w:val="center"/>
              <w:rPr>
                <w:rFonts w:ascii="Times New Roman" w:hAnsi="Times New Roman" w:cs="宋体"/>
                <w:sz w:val="21"/>
                <w:szCs w:val="21"/>
                <w:lang w:val="zh-CN"/>
              </w:rPr>
            </w:pPr>
          </w:p>
        </w:tc>
        <w:tc>
          <w:tcPr>
            <w:tcW w:w="322" w:type="pct"/>
            <w:vMerge w:val="continue"/>
            <w:vAlign w:val="center"/>
          </w:tcPr>
          <w:p w14:paraId="12BEE117">
            <w:pPr>
              <w:adjustRightInd w:val="0"/>
              <w:snapToGrid w:val="0"/>
              <w:jc w:val="center"/>
              <w:rPr>
                <w:rFonts w:ascii="Times New Roman" w:hAnsi="Times New Roman" w:cs="宋体"/>
                <w:sz w:val="21"/>
                <w:szCs w:val="21"/>
              </w:rPr>
            </w:pPr>
          </w:p>
        </w:tc>
        <w:tc>
          <w:tcPr>
            <w:tcW w:w="474" w:type="pct"/>
            <w:vAlign w:val="center"/>
          </w:tcPr>
          <w:p w14:paraId="487848E7">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rPr>
              <w:t>通用三维</w:t>
            </w:r>
            <w:r>
              <w:rPr>
                <w:rFonts w:hint="eastAsia" w:ascii="Times New Roman" w:hAnsi="Times New Roman" w:cs="宋体"/>
                <w:bCs/>
                <w:sz w:val="21"/>
                <w:szCs w:val="21"/>
                <w:lang w:val="zh-CN"/>
              </w:rPr>
              <w:t>边界层计算精度</w:t>
            </w:r>
          </w:p>
          <w:p w14:paraId="3BB23731">
            <w:pPr>
              <w:adjustRightInd w:val="0"/>
              <w:snapToGrid w:val="0"/>
              <w:jc w:val="center"/>
              <w:rPr>
                <w:rFonts w:ascii="Times New Roman" w:hAnsi="Times New Roman"/>
              </w:rPr>
            </w:pPr>
            <w:r>
              <w:rPr>
                <w:rFonts w:hint="eastAsia" w:ascii="Times New Roman" w:hAnsi="Times New Roman" w:cs="宋体"/>
                <w:bCs/>
                <w:sz w:val="21"/>
                <w:szCs w:val="21"/>
                <w:lang w:val="zh-CN"/>
              </w:rPr>
              <w:t>（2分）</w:t>
            </w:r>
          </w:p>
        </w:tc>
        <w:tc>
          <w:tcPr>
            <w:tcW w:w="433" w:type="pct"/>
            <w:vAlign w:val="center"/>
          </w:tcPr>
          <w:p w14:paraId="43955379">
            <w:pPr>
              <w:adjustRightInd w:val="0"/>
              <w:snapToGrid w:val="0"/>
              <w:jc w:val="center"/>
              <w:rPr>
                <w:rFonts w:ascii="Times New Roman" w:hAnsi="Times New Roman" w:cs="宋体"/>
                <w:bCs/>
                <w:sz w:val="21"/>
                <w:szCs w:val="21"/>
              </w:rPr>
            </w:pPr>
            <w:r>
              <w:rPr>
                <w:rFonts w:hint="eastAsia" w:ascii="Times New Roman" w:hAnsi="Times New Roman" w:cs="宋体"/>
                <w:bCs/>
                <w:sz w:val="21"/>
                <w:szCs w:val="21"/>
              </w:rPr>
              <w:t>客观分</w:t>
            </w:r>
          </w:p>
        </w:tc>
        <w:tc>
          <w:tcPr>
            <w:tcW w:w="2615" w:type="pct"/>
            <w:vAlign w:val="center"/>
          </w:tcPr>
          <w:p w14:paraId="4927A667">
            <w:pPr>
              <w:adjustRightInd w:val="0"/>
              <w:snapToGrid w:val="0"/>
              <w:jc w:val="both"/>
              <w:rPr>
                <w:rFonts w:ascii="Times New Roman" w:hAnsi="Times New Roman" w:cs="宋体"/>
                <w:bCs/>
                <w:sz w:val="21"/>
                <w:szCs w:val="21"/>
                <w:lang w:val="zh-CN"/>
              </w:rPr>
            </w:pPr>
            <w:r>
              <w:rPr>
                <w:rFonts w:hint="eastAsia" w:ascii="Times New Roman" w:hAnsi="Times New Roman" w:cs="宋体"/>
                <w:bCs/>
                <w:sz w:val="21"/>
                <w:szCs w:val="21"/>
              </w:rPr>
              <w:t>针对至少2项测试算例，</w:t>
            </w:r>
            <w:r>
              <w:rPr>
                <w:rFonts w:hint="eastAsia" w:ascii="Times New Roman" w:hAnsi="Times New Roman" w:cs="宋体"/>
                <w:bCs/>
                <w:sz w:val="21"/>
                <w:szCs w:val="21"/>
                <w:lang w:val="zh-CN"/>
              </w:rPr>
              <w:t>与RANS求解器的网格无关数值结果或与实验参考值对比：</w:t>
            </w:r>
          </w:p>
          <w:p w14:paraId="4B67B10B">
            <w:pPr>
              <w:numPr>
                <w:ilvl w:val="0"/>
                <w:numId w:val="17"/>
              </w:numPr>
              <w:adjustRightInd w:val="0"/>
              <w:snapToGrid w:val="0"/>
              <w:jc w:val="both"/>
              <w:rPr>
                <w:rFonts w:ascii="Times New Roman" w:hAnsi="Times New Roman" w:cs="宋体"/>
                <w:bCs/>
                <w:sz w:val="21"/>
                <w:szCs w:val="21"/>
                <w:lang w:val="zh-CN"/>
              </w:rPr>
            </w:pPr>
            <w:r>
              <w:rPr>
                <w:rFonts w:hint="eastAsia" w:ascii="Times New Roman" w:hAnsi="Times New Roman" w:cs="宋体"/>
                <w:bCs/>
                <w:sz w:val="21"/>
                <w:szCs w:val="21"/>
                <w:lang w:val="zh-CN"/>
              </w:rPr>
              <w:t>阻力误差</w:t>
            </w:r>
            <w:r>
              <w:rPr>
                <w:rFonts w:hint="eastAsia" w:ascii="Times New Roman" w:hAnsi="Times New Roman" w:cs="宋体"/>
                <w:bCs/>
                <w:sz w:val="21"/>
                <w:szCs w:val="21"/>
              </w:rPr>
              <w:t>在</w:t>
            </w:r>
            <w:r>
              <w:rPr>
                <w:rFonts w:hint="eastAsia" w:ascii="Times New Roman" w:hAnsi="Times New Roman" w:cs="宋体"/>
                <w:bCs/>
                <w:sz w:val="21"/>
                <w:szCs w:val="21"/>
                <w:lang w:val="en-US" w:eastAsia="zh-CN"/>
              </w:rPr>
              <w:t>5</w:t>
            </w:r>
            <w:r>
              <w:rPr>
                <w:rFonts w:hint="eastAsia" w:ascii="Times New Roman" w:hAnsi="Times New Roman" w:cs="宋体"/>
                <w:bCs/>
                <w:sz w:val="21"/>
                <w:szCs w:val="21"/>
              </w:rPr>
              <w:t>%到</w:t>
            </w:r>
            <w:r>
              <w:rPr>
                <w:rFonts w:hint="eastAsia" w:ascii="Times New Roman" w:hAnsi="Times New Roman" w:cs="宋体"/>
                <w:bCs/>
                <w:sz w:val="21"/>
                <w:szCs w:val="21"/>
                <w:lang w:val="zh-CN"/>
              </w:rPr>
              <w:t>8%，</w:t>
            </w:r>
            <w:r>
              <w:rPr>
                <w:rFonts w:hint="eastAsia" w:ascii="Times New Roman" w:hAnsi="Times New Roman" w:cs="宋体"/>
                <w:bCs/>
                <w:sz w:val="21"/>
                <w:szCs w:val="21"/>
              </w:rPr>
              <w:t>得1分；</w:t>
            </w:r>
          </w:p>
          <w:p w14:paraId="575E948D">
            <w:pPr>
              <w:numPr>
                <w:ilvl w:val="0"/>
                <w:numId w:val="17"/>
              </w:numPr>
              <w:adjustRightInd w:val="0"/>
              <w:snapToGrid w:val="0"/>
              <w:jc w:val="both"/>
              <w:rPr>
                <w:rFonts w:ascii="Times New Roman" w:hAnsi="Times New Roman" w:cs="宋体"/>
                <w:bCs/>
                <w:sz w:val="21"/>
                <w:szCs w:val="21"/>
                <w:lang w:val="zh-CN"/>
              </w:rPr>
            </w:pPr>
            <w:r>
              <w:rPr>
                <w:rFonts w:hint="eastAsia" w:ascii="Times New Roman" w:hAnsi="Times New Roman" w:cs="宋体"/>
                <w:bCs/>
                <w:sz w:val="21"/>
                <w:szCs w:val="21"/>
              </w:rPr>
              <w:t>阻力误差不超过</w:t>
            </w:r>
            <w:r>
              <w:rPr>
                <w:rFonts w:hint="eastAsia" w:ascii="Times New Roman" w:hAnsi="Times New Roman" w:cs="宋体"/>
                <w:bCs/>
                <w:sz w:val="21"/>
                <w:szCs w:val="21"/>
                <w:lang w:val="en-US" w:eastAsia="zh-CN"/>
              </w:rPr>
              <w:t>5</w:t>
            </w:r>
            <w:r>
              <w:rPr>
                <w:rFonts w:hint="eastAsia" w:ascii="Times New Roman" w:hAnsi="Times New Roman" w:cs="宋体"/>
                <w:bCs/>
                <w:sz w:val="21"/>
                <w:szCs w:val="21"/>
              </w:rPr>
              <w:t>%，得2分。</w:t>
            </w:r>
          </w:p>
        </w:tc>
        <w:tc>
          <w:tcPr>
            <w:tcW w:w="311" w:type="pct"/>
            <w:vAlign w:val="center"/>
          </w:tcPr>
          <w:p w14:paraId="233C252F">
            <w:pPr>
              <w:adjustRightInd w:val="0"/>
              <w:snapToGrid w:val="0"/>
              <w:rPr>
                <w:rFonts w:ascii="Times New Roman" w:hAnsi="Times New Roman" w:cs="宋体"/>
                <w:bCs/>
                <w:sz w:val="21"/>
                <w:szCs w:val="21"/>
              </w:rPr>
            </w:pPr>
          </w:p>
        </w:tc>
      </w:tr>
      <w:tr w14:paraId="10A82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327" w:type="pct"/>
            <w:vMerge w:val="restart"/>
            <w:vAlign w:val="center"/>
          </w:tcPr>
          <w:p w14:paraId="02161DD6">
            <w:pPr>
              <w:numPr>
                <w:ilvl w:val="0"/>
                <w:numId w:val="16"/>
              </w:numPr>
              <w:adjustRightInd w:val="0"/>
              <w:snapToGrid w:val="0"/>
              <w:jc w:val="center"/>
              <w:rPr>
                <w:rFonts w:ascii="Times New Roman" w:hAnsi="Times New Roman" w:cs="宋体"/>
                <w:sz w:val="21"/>
                <w:szCs w:val="21"/>
              </w:rPr>
            </w:pPr>
          </w:p>
        </w:tc>
        <w:tc>
          <w:tcPr>
            <w:tcW w:w="514" w:type="pct"/>
            <w:vMerge w:val="restart"/>
            <w:vAlign w:val="center"/>
          </w:tcPr>
          <w:p w14:paraId="1FD28879">
            <w:pPr>
              <w:adjustRightInd w:val="0"/>
              <w:snapToGrid w:val="0"/>
              <w:jc w:val="center"/>
              <w:rPr>
                <w:rFonts w:ascii="Times New Roman" w:hAnsi="Times New Roman" w:cs="宋体"/>
                <w:sz w:val="21"/>
                <w:szCs w:val="21"/>
              </w:rPr>
            </w:pPr>
            <w:r>
              <w:rPr>
                <w:rFonts w:hint="eastAsia" w:ascii="Times New Roman" w:hAnsi="Times New Roman" w:cs="宋体"/>
                <w:sz w:val="21"/>
                <w:szCs w:val="21"/>
              </w:rPr>
              <w:t>粘性边界层与无粘性流场的高效耦合计算模块</w:t>
            </w:r>
          </w:p>
        </w:tc>
        <w:tc>
          <w:tcPr>
            <w:tcW w:w="322" w:type="pct"/>
            <w:vMerge w:val="restart"/>
            <w:vAlign w:val="center"/>
          </w:tcPr>
          <w:p w14:paraId="58B64586">
            <w:pPr>
              <w:adjustRightInd w:val="0"/>
              <w:snapToGrid w:val="0"/>
              <w:jc w:val="center"/>
              <w:rPr>
                <w:rFonts w:ascii="Times New Roman" w:hAnsi="Times New Roman" w:cs="宋体"/>
                <w:sz w:val="21"/>
                <w:szCs w:val="21"/>
              </w:rPr>
            </w:pPr>
            <w:r>
              <w:rPr>
                <w:rFonts w:hint="eastAsia" w:ascii="Times New Roman" w:hAnsi="Times New Roman" w:cs="宋体"/>
                <w:sz w:val="21"/>
                <w:szCs w:val="21"/>
              </w:rPr>
              <w:t>17</w:t>
            </w:r>
            <w:r>
              <w:rPr>
                <w:rFonts w:hint="eastAsia" w:ascii="Times New Roman" w:hAnsi="Times New Roman" w:cs="宋体"/>
                <w:sz w:val="21"/>
                <w:szCs w:val="21"/>
                <w:lang w:val="zh-CN"/>
              </w:rPr>
              <w:t>分</w:t>
            </w:r>
          </w:p>
        </w:tc>
        <w:tc>
          <w:tcPr>
            <w:tcW w:w="474" w:type="pct"/>
            <w:vAlign w:val="center"/>
          </w:tcPr>
          <w:p w14:paraId="282F8EBF">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粘性边界层与无粘流场耦合算法</w:t>
            </w:r>
          </w:p>
          <w:p w14:paraId="59A8D41D">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w:t>
            </w:r>
            <w:r>
              <w:rPr>
                <w:rFonts w:hint="eastAsia" w:ascii="Times New Roman" w:hAnsi="Times New Roman" w:cs="宋体"/>
                <w:bCs/>
                <w:sz w:val="21"/>
                <w:szCs w:val="21"/>
              </w:rPr>
              <w:t>7</w:t>
            </w:r>
            <w:r>
              <w:rPr>
                <w:rFonts w:hint="eastAsia" w:ascii="Times New Roman" w:hAnsi="Times New Roman" w:cs="宋体"/>
                <w:bCs/>
                <w:sz w:val="21"/>
                <w:szCs w:val="21"/>
                <w:lang w:val="zh-CN"/>
              </w:rPr>
              <w:t>分）</w:t>
            </w:r>
          </w:p>
        </w:tc>
        <w:tc>
          <w:tcPr>
            <w:tcW w:w="433" w:type="pct"/>
            <w:vAlign w:val="center"/>
          </w:tcPr>
          <w:p w14:paraId="3A5CD362">
            <w:pPr>
              <w:rPr>
                <w:rFonts w:ascii="Times New Roman" w:hAnsi="Times New Roman"/>
              </w:rPr>
            </w:pPr>
            <w:r>
              <w:rPr>
                <w:rFonts w:hint="eastAsia" w:ascii="Times New Roman" w:hAnsi="Times New Roman" w:cs="宋体"/>
                <w:bCs/>
                <w:sz w:val="21"/>
                <w:szCs w:val="21"/>
              </w:rPr>
              <w:t>主观分</w:t>
            </w:r>
          </w:p>
          <w:p w14:paraId="7582F3E5">
            <w:pPr>
              <w:adjustRightInd w:val="0"/>
              <w:snapToGrid w:val="0"/>
              <w:jc w:val="center"/>
              <w:rPr>
                <w:rFonts w:ascii="Times New Roman" w:hAnsi="Times New Roman" w:cs="宋体"/>
                <w:bCs/>
                <w:sz w:val="21"/>
                <w:szCs w:val="21"/>
              </w:rPr>
            </w:pPr>
          </w:p>
        </w:tc>
        <w:tc>
          <w:tcPr>
            <w:tcW w:w="2615" w:type="pct"/>
            <w:vAlign w:val="center"/>
          </w:tcPr>
          <w:p w14:paraId="23326D4F">
            <w:pPr>
              <w:adjustRightInd w:val="0"/>
              <w:snapToGrid w:val="0"/>
              <w:jc w:val="both"/>
              <w:rPr>
                <w:rFonts w:ascii="Times New Roman" w:hAnsi="Times New Roman" w:cs="宋体"/>
                <w:bCs/>
                <w:sz w:val="21"/>
                <w:szCs w:val="21"/>
                <w:lang w:val="zh-CN"/>
              </w:rPr>
            </w:pPr>
            <w:r>
              <w:rPr>
                <w:rFonts w:hint="eastAsia" w:ascii="Times New Roman" w:hAnsi="Times New Roman" w:cs="宋体"/>
                <w:bCs/>
                <w:sz w:val="21"/>
                <w:szCs w:val="21"/>
                <w:lang w:val="zh-CN"/>
              </w:rPr>
              <w:t>提供</w:t>
            </w:r>
            <w:r>
              <w:rPr>
                <w:rFonts w:hint="eastAsia" w:ascii="Times New Roman" w:hAnsi="Times New Roman" w:cs="宋体"/>
                <w:bCs/>
                <w:sz w:val="21"/>
                <w:szCs w:val="21"/>
              </w:rPr>
              <w:t>基于</w:t>
            </w:r>
            <w:r>
              <w:rPr>
                <w:rFonts w:hint="eastAsia" w:ascii="Times New Roman" w:hAnsi="Times New Roman" w:cs="宋体"/>
                <w:bCs/>
                <w:sz w:val="21"/>
                <w:szCs w:val="21"/>
                <w:lang w:val="zh-CN"/>
              </w:rPr>
              <w:t>粘性边界层与无粘流场耦合算法的技术方案，覆盖任务书的（2.</w:t>
            </w:r>
            <w:r>
              <w:rPr>
                <w:rFonts w:hint="eastAsia" w:ascii="Times New Roman" w:hAnsi="Times New Roman" w:cs="宋体"/>
                <w:bCs/>
                <w:sz w:val="21"/>
                <w:szCs w:val="21"/>
              </w:rPr>
              <w:t>2</w:t>
            </w:r>
            <w:r>
              <w:rPr>
                <w:rFonts w:hint="eastAsia" w:ascii="Times New Roman" w:hAnsi="Times New Roman" w:cs="宋体"/>
                <w:bCs/>
                <w:sz w:val="21"/>
                <w:szCs w:val="21"/>
                <w:lang w:val="zh-CN"/>
              </w:rPr>
              <w:t>.</w:t>
            </w:r>
            <w:r>
              <w:rPr>
                <w:rFonts w:hint="eastAsia" w:ascii="Times New Roman" w:hAnsi="Times New Roman" w:cs="宋体"/>
                <w:bCs/>
                <w:sz w:val="21"/>
                <w:szCs w:val="21"/>
              </w:rPr>
              <w:t>1</w:t>
            </w:r>
            <w:r>
              <w:rPr>
                <w:rFonts w:hint="eastAsia" w:ascii="Times New Roman" w:hAnsi="Times New Roman" w:cs="宋体"/>
                <w:bCs/>
                <w:sz w:val="21"/>
                <w:szCs w:val="21"/>
                <w:lang w:val="zh-CN"/>
              </w:rPr>
              <w:t>节）内容，</w:t>
            </w:r>
            <w:r>
              <w:rPr>
                <w:rFonts w:hint="eastAsia" w:ascii="Times New Roman" w:hAnsi="Times New Roman" w:cs="宋体"/>
                <w:bCs/>
                <w:sz w:val="21"/>
                <w:szCs w:val="21"/>
              </w:rPr>
              <w:t>包括提供粘性边界层与无粘求解器的直接耦合、提供基于面元方法与Euler方程的混合无粘求解算法、提供混合无粘求解与粘性边界层的联立求解算法、提供基于马赫数自适应的局部修正算法和提供针对激波的局部亚松弛算法。</w:t>
            </w:r>
            <w:r>
              <w:rPr>
                <w:rFonts w:hint="eastAsia" w:ascii="Times New Roman" w:hAnsi="Times New Roman" w:cs="宋体"/>
                <w:bCs/>
                <w:sz w:val="21"/>
                <w:szCs w:val="21"/>
                <w:lang w:val="zh-CN"/>
              </w:rPr>
              <w:t>技术方案具备高可行性，技术细节完备，</w:t>
            </w:r>
            <w:r>
              <w:rPr>
                <w:rFonts w:hint="eastAsia" w:ascii="Times New Roman" w:hAnsi="Times New Roman" w:cs="宋体"/>
                <w:bCs/>
                <w:sz w:val="21"/>
                <w:szCs w:val="21"/>
              </w:rPr>
              <w:t>可提供成功案例</w:t>
            </w:r>
            <w:r>
              <w:rPr>
                <w:rFonts w:hint="eastAsia" w:ascii="Times New Roman" w:hAnsi="Times New Roman" w:cs="宋体"/>
                <w:bCs/>
                <w:sz w:val="21"/>
                <w:szCs w:val="21"/>
                <w:lang w:val="zh-CN"/>
              </w:rPr>
              <w:t>的得(4,</w:t>
            </w:r>
            <w:r>
              <w:rPr>
                <w:rFonts w:hint="eastAsia" w:ascii="Times New Roman" w:hAnsi="Times New Roman" w:cs="宋体"/>
                <w:bCs/>
                <w:sz w:val="21"/>
                <w:szCs w:val="21"/>
              </w:rPr>
              <w:t>7</w:t>
            </w:r>
            <w:r>
              <w:rPr>
                <w:rFonts w:hint="eastAsia" w:ascii="Times New Roman" w:hAnsi="Times New Roman" w:cs="宋体"/>
                <w:bCs/>
                <w:sz w:val="21"/>
                <w:szCs w:val="21"/>
                <w:lang w:val="zh-CN"/>
              </w:rPr>
              <w:t>]分；技术方案</w:t>
            </w:r>
            <w:r>
              <w:rPr>
                <w:rFonts w:hint="eastAsia" w:ascii="Times New Roman" w:hAnsi="Times New Roman" w:cs="宋体"/>
                <w:bCs/>
                <w:sz w:val="21"/>
                <w:szCs w:val="21"/>
              </w:rPr>
              <w:t>具备高</w:t>
            </w:r>
            <w:r>
              <w:rPr>
                <w:rFonts w:hint="eastAsia" w:ascii="Times New Roman" w:hAnsi="Times New Roman" w:cs="宋体"/>
                <w:bCs/>
                <w:sz w:val="21"/>
                <w:szCs w:val="21"/>
                <w:lang w:val="zh-CN"/>
              </w:rPr>
              <w:t>可行</w:t>
            </w:r>
            <w:r>
              <w:rPr>
                <w:rFonts w:hint="eastAsia" w:ascii="Times New Roman" w:hAnsi="Times New Roman" w:cs="宋体"/>
                <w:bCs/>
                <w:sz w:val="21"/>
                <w:szCs w:val="21"/>
              </w:rPr>
              <w:t>性</w:t>
            </w:r>
            <w:r>
              <w:rPr>
                <w:rFonts w:hint="eastAsia" w:ascii="Times New Roman" w:hAnsi="Times New Roman" w:cs="宋体"/>
                <w:bCs/>
                <w:sz w:val="21"/>
                <w:szCs w:val="21"/>
                <w:lang w:val="zh-CN"/>
              </w:rPr>
              <w:t>，技术细节完备的得(2,4]分；技术方案可行性低</w:t>
            </w:r>
            <w:r>
              <w:rPr>
                <w:rFonts w:hint="eastAsia" w:ascii="Times New Roman" w:hAnsi="Times New Roman" w:cs="宋体"/>
                <w:bCs/>
                <w:sz w:val="21"/>
                <w:szCs w:val="21"/>
              </w:rPr>
              <w:t>或</w:t>
            </w:r>
            <w:r>
              <w:rPr>
                <w:rFonts w:hint="eastAsia" w:ascii="Times New Roman" w:hAnsi="Times New Roman" w:cs="宋体"/>
                <w:bCs/>
                <w:sz w:val="21"/>
                <w:szCs w:val="21"/>
                <w:lang w:val="zh-CN"/>
              </w:rPr>
              <w:t>技术细节不完备的得[0,2]分。</w:t>
            </w:r>
          </w:p>
        </w:tc>
        <w:tc>
          <w:tcPr>
            <w:tcW w:w="311" w:type="pct"/>
            <w:vAlign w:val="center"/>
          </w:tcPr>
          <w:p w14:paraId="337159DA">
            <w:pPr>
              <w:adjustRightInd w:val="0"/>
              <w:snapToGrid w:val="0"/>
              <w:rPr>
                <w:rFonts w:ascii="Times New Roman" w:hAnsi="Times New Roman" w:cs="宋体"/>
                <w:bCs/>
                <w:sz w:val="21"/>
                <w:szCs w:val="21"/>
              </w:rPr>
            </w:pPr>
          </w:p>
        </w:tc>
      </w:tr>
      <w:tr w14:paraId="2E46D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327" w:type="pct"/>
            <w:vMerge w:val="continue"/>
            <w:vAlign w:val="center"/>
          </w:tcPr>
          <w:p w14:paraId="0EB7CDEF">
            <w:pPr>
              <w:numPr>
                <w:ilvl w:val="0"/>
                <w:numId w:val="16"/>
              </w:numPr>
              <w:adjustRightInd w:val="0"/>
              <w:snapToGrid w:val="0"/>
              <w:jc w:val="center"/>
              <w:rPr>
                <w:rFonts w:ascii="Times New Roman" w:hAnsi="Times New Roman" w:cs="宋体"/>
                <w:sz w:val="21"/>
                <w:szCs w:val="21"/>
              </w:rPr>
            </w:pPr>
          </w:p>
        </w:tc>
        <w:tc>
          <w:tcPr>
            <w:tcW w:w="514" w:type="pct"/>
            <w:vMerge w:val="continue"/>
            <w:vAlign w:val="center"/>
          </w:tcPr>
          <w:p w14:paraId="48AC7E68">
            <w:pPr>
              <w:adjustRightInd w:val="0"/>
              <w:snapToGrid w:val="0"/>
              <w:jc w:val="center"/>
              <w:rPr>
                <w:rFonts w:ascii="Times New Roman" w:hAnsi="Times New Roman" w:cs="宋体"/>
                <w:sz w:val="21"/>
                <w:szCs w:val="21"/>
              </w:rPr>
            </w:pPr>
          </w:p>
        </w:tc>
        <w:tc>
          <w:tcPr>
            <w:tcW w:w="322" w:type="pct"/>
            <w:vMerge w:val="continue"/>
            <w:vAlign w:val="center"/>
          </w:tcPr>
          <w:p w14:paraId="34A95213">
            <w:pPr>
              <w:adjustRightInd w:val="0"/>
              <w:snapToGrid w:val="0"/>
              <w:jc w:val="center"/>
              <w:rPr>
                <w:rFonts w:ascii="Times New Roman" w:hAnsi="Times New Roman" w:cs="宋体"/>
                <w:sz w:val="21"/>
                <w:szCs w:val="21"/>
              </w:rPr>
            </w:pPr>
          </w:p>
        </w:tc>
        <w:tc>
          <w:tcPr>
            <w:tcW w:w="474" w:type="pct"/>
            <w:shd w:val="clear" w:color="auto" w:fill="auto"/>
            <w:vAlign w:val="center"/>
          </w:tcPr>
          <w:p w14:paraId="5AA80659">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耦合界面信息高效传递技术</w:t>
            </w:r>
          </w:p>
          <w:p w14:paraId="317591CF">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w:t>
            </w:r>
            <w:r>
              <w:rPr>
                <w:rFonts w:hint="eastAsia" w:ascii="Times New Roman" w:hAnsi="Times New Roman" w:cs="宋体"/>
                <w:bCs/>
                <w:sz w:val="21"/>
                <w:szCs w:val="21"/>
              </w:rPr>
              <w:t>7</w:t>
            </w:r>
            <w:r>
              <w:rPr>
                <w:rFonts w:hint="eastAsia" w:ascii="Times New Roman" w:hAnsi="Times New Roman" w:cs="宋体"/>
                <w:bCs/>
                <w:sz w:val="21"/>
                <w:szCs w:val="21"/>
                <w:lang w:val="zh-CN"/>
              </w:rPr>
              <w:t>分）</w:t>
            </w:r>
          </w:p>
        </w:tc>
        <w:tc>
          <w:tcPr>
            <w:tcW w:w="433" w:type="pct"/>
            <w:shd w:val="clear" w:color="auto" w:fill="auto"/>
            <w:vAlign w:val="center"/>
          </w:tcPr>
          <w:p w14:paraId="30202A28">
            <w:pPr>
              <w:rPr>
                <w:rFonts w:ascii="Times New Roman" w:hAnsi="Times New Roman"/>
              </w:rPr>
            </w:pPr>
            <w:r>
              <w:rPr>
                <w:rFonts w:hint="eastAsia" w:ascii="Times New Roman" w:hAnsi="Times New Roman" w:cs="宋体"/>
                <w:bCs/>
                <w:sz w:val="21"/>
                <w:szCs w:val="21"/>
              </w:rPr>
              <w:t>主观分</w:t>
            </w:r>
          </w:p>
          <w:p w14:paraId="1795D65D">
            <w:pPr>
              <w:jc w:val="center"/>
              <w:rPr>
                <w:rFonts w:ascii="Times New Roman" w:hAnsi="Times New Roman" w:cs="宋体"/>
                <w:bCs/>
                <w:sz w:val="21"/>
                <w:szCs w:val="21"/>
              </w:rPr>
            </w:pPr>
          </w:p>
        </w:tc>
        <w:tc>
          <w:tcPr>
            <w:tcW w:w="2615" w:type="pct"/>
            <w:shd w:val="clear" w:color="auto" w:fill="auto"/>
            <w:vAlign w:val="center"/>
          </w:tcPr>
          <w:p w14:paraId="2CFED278">
            <w:pPr>
              <w:adjustRightInd w:val="0"/>
              <w:snapToGrid w:val="0"/>
              <w:jc w:val="both"/>
              <w:rPr>
                <w:rFonts w:ascii="Times New Roman" w:hAnsi="Times New Roman" w:cs="宋体"/>
                <w:bCs/>
                <w:sz w:val="21"/>
                <w:szCs w:val="21"/>
                <w:lang w:val="zh-CN"/>
              </w:rPr>
            </w:pPr>
            <w:r>
              <w:rPr>
                <w:rFonts w:hint="eastAsia" w:ascii="Times New Roman" w:hAnsi="Times New Roman" w:cs="宋体"/>
                <w:bCs/>
                <w:sz w:val="21"/>
                <w:szCs w:val="21"/>
                <w:lang w:val="zh-CN"/>
              </w:rPr>
              <w:t>提供</w:t>
            </w:r>
            <w:r>
              <w:rPr>
                <w:rFonts w:hint="eastAsia" w:ascii="Times New Roman" w:hAnsi="Times New Roman" w:cs="宋体"/>
                <w:bCs/>
                <w:sz w:val="21"/>
                <w:szCs w:val="21"/>
              </w:rPr>
              <w:t>基于</w:t>
            </w:r>
            <w:r>
              <w:rPr>
                <w:rFonts w:hint="eastAsia" w:ascii="Times New Roman" w:hAnsi="Times New Roman" w:cs="宋体"/>
                <w:bCs/>
                <w:sz w:val="21"/>
                <w:szCs w:val="21"/>
                <w:lang w:val="zh-CN"/>
              </w:rPr>
              <w:t>耦合界面信息高效传递技术的技术方案，覆盖任务书的（2.2.</w:t>
            </w:r>
            <w:r>
              <w:rPr>
                <w:rFonts w:hint="eastAsia" w:ascii="Times New Roman" w:hAnsi="Times New Roman" w:cs="宋体"/>
                <w:bCs/>
                <w:sz w:val="21"/>
                <w:szCs w:val="21"/>
              </w:rPr>
              <w:t>2</w:t>
            </w:r>
            <w:r>
              <w:rPr>
                <w:rFonts w:hint="eastAsia" w:ascii="Times New Roman" w:hAnsi="Times New Roman" w:cs="宋体"/>
                <w:bCs/>
                <w:sz w:val="21"/>
                <w:szCs w:val="21"/>
                <w:lang w:val="zh-CN"/>
              </w:rPr>
              <w:t>节）内容，</w:t>
            </w:r>
            <w:r>
              <w:rPr>
                <w:rFonts w:hint="eastAsia" w:ascii="Times New Roman" w:hAnsi="Times New Roman" w:cs="宋体"/>
                <w:bCs/>
                <w:sz w:val="21"/>
                <w:szCs w:val="21"/>
              </w:rPr>
              <w:t>包括提供边界层位移效应的建模算法、提供Euler和边界层求解器的压力传递算法及提供Euler和边界层求解器的边界层外缘速度传递算法。</w:t>
            </w:r>
            <w:r>
              <w:rPr>
                <w:rFonts w:hint="eastAsia" w:ascii="Times New Roman" w:hAnsi="Times New Roman" w:cs="宋体"/>
                <w:bCs/>
                <w:sz w:val="21"/>
                <w:szCs w:val="21"/>
                <w:lang w:val="zh-CN"/>
              </w:rPr>
              <w:t>技术方案具备高可行性，技术细节完备，</w:t>
            </w:r>
            <w:r>
              <w:rPr>
                <w:rFonts w:hint="eastAsia" w:ascii="Times New Roman" w:hAnsi="Times New Roman" w:cs="宋体"/>
                <w:bCs/>
                <w:sz w:val="21"/>
                <w:szCs w:val="21"/>
              </w:rPr>
              <w:t>可提供成功案例</w:t>
            </w:r>
            <w:r>
              <w:rPr>
                <w:rFonts w:hint="eastAsia" w:ascii="Times New Roman" w:hAnsi="Times New Roman" w:cs="宋体"/>
                <w:bCs/>
                <w:sz w:val="21"/>
                <w:szCs w:val="21"/>
                <w:lang w:val="zh-CN"/>
              </w:rPr>
              <w:t>的得(4,</w:t>
            </w:r>
            <w:r>
              <w:rPr>
                <w:rFonts w:hint="eastAsia" w:ascii="Times New Roman" w:hAnsi="Times New Roman" w:cs="宋体"/>
                <w:bCs/>
                <w:sz w:val="21"/>
                <w:szCs w:val="21"/>
              </w:rPr>
              <w:t>7</w:t>
            </w:r>
            <w:r>
              <w:rPr>
                <w:rFonts w:hint="eastAsia" w:ascii="Times New Roman" w:hAnsi="Times New Roman" w:cs="宋体"/>
                <w:bCs/>
                <w:sz w:val="21"/>
                <w:szCs w:val="21"/>
                <w:lang w:val="zh-CN"/>
              </w:rPr>
              <w:t>]分；技术方案</w:t>
            </w:r>
            <w:r>
              <w:rPr>
                <w:rFonts w:hint="eastAsia" w:ascii="Times New Roman" w:hAnsi="Times New Roman" w:cs="宋体"/>
                <w:bCs/>
                <w:sz w:val="21"/>
                <w:szCs w:val="21"/>
              </w:rPr>
              <w:t>具备高</w:t>
            </w:r>
            <w:r>
              <w:rPr>
                <w:rFonts w:hint="eastAsia" w:ascii="Times New Roman" w:hAnsi="Times New Roman" w:cs="宋体"/>
                <w:bCs/>
                <w:sz w:val="21"/>
                <w:szCs w:val="21"/>
                <w:lang w:val="zh-CN"/>
              </w:rPr>
              <w:t>可行</w:t>
            </w:r>
            <w:r>
              <w:rPr>
                <w:rFonts w:hint="eastAsia" w:ascii="Times New Roman" w:hAnsi="Times New Roman" w:cs="宋体"/>
                <w:bCs/>
                <w:sz w:val="21"/>
                <w:szCs w:val="21"/>
              </w:rPr>
              <w:t>性</w:t>
            </w:r>
            <w:r>
              <w:rPr>
                <w:rFonts w:hint="eastAsia" w:ascii="Times New Roman" w:hAnsi="Times New Roman" w:cs="宋体"/>
                <w:bCs/>
                <w:sz w:val="21"/>
                <w:szCs w:val="21"/>
                <w:lang w:val="zh-CN"/>
              </w:rPr>
              <w:t>，技术细节完备的得(2,4]分；技术方案可行性低</w:t>
            </w:r>
            <w:r>
              <w:rPr>
                <w:rFonts w:hint="eastAsia" w:ascii="Times New Roman" w:hAnsi="Times New Roman" w:cs="宋体"/>
                <w:bCs/>
                <w:sz w:val="21"/>
                <w:szCs w:val="21"/>
              </w:rPr>
              <w:t>或</w:t>
            </w:r>
            <w:r>
              <w:rPr>
                <w:rFonts w:hint="eastAsia" w:ascii="Times New Roman" w:hAnsi="Times New Roman" w:cs="宋体"/>
                <w:bCs/>
                <w:sz w:val="21"/>
                <w:szCs w:val="21"/>
                <w:lang w:val="zh-CN"/>
              </w:rPr>
              <w:t>技术细节不完备的得[0,2]分。</w:t>
            </w:r>
          </w:p>
        </w:tc>
        <w:tc>
          <w:tcPr>
            <w:tcW w:w="311" w:type="pct"/>
            <w:vAlign w:val="center"/>
          </w:tcPr>
          <w:p w14:paraId="727B6FF7">
            <w:pPr>
              <w:adjustRightInd w:val="0"/>
              <w:snapToGrid w:val="0"/>
              <w:rPr>
                <w:rFonts w:ascii="Times New Roman" w:hAnsi="Times New Roman" w:cs="宋体"/>
                <w:bCs/>
                <w:sz w:val="21"/>
                <w:szCs w:val="21"/>
              </w:rPr>
            </w:pPr>
          </w:p>
        </w:tc>
      </w:tr>
      <w:tr w14:paraId="752C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327" w:type="pct"/>
            <w:vMerge w:val="continue"/>
            <w:vAlign w:val="center"/>
          </w:tcPr>
          <w:p w14:paraId="5A4EA9F8">
            <w:pPr>
              <w:adjustRightInd w:val="0"/>
              <w:snapToGrid w:val="0"/>
              <w:jc w:val="center"/>
              <w:rPr>
                <w:rFonts w:ascii="Times New Roman" w:hAnsi="Times New Roman" w:cs="宋体"/>
                <w:sz w:val="21"/>
                <w:szCs w:val="21"/>
              </w:rPr>
            </w:pPr>
          </w:p>
        </w:tc>
        <w:tc>
          <w:tcPr>
            <w:tcW w:w="514" w:type="pct"/>
            <w:vMerge w:val="continue"/>
            <w:vAlign w:val="center"/>
          </w:tcPr>
          <w:p w14:paraId="1AB36D91">
            <w:pPr>
              <w:adjustRightInd w:val="0"/>
              <w:snapToGrid w:val="0"/>
              <w:jc w:val="center"/>
              <w:rPr>
                <w:rFonts w:ascii="Times New Roman" w:hAnsi="Times New Roman" w:cs="宋体"/>
                <w:sz w:val="21"/>
                <w:szCs w:val="21"/>
              </w:rPr>
            </w:pPr>
          </w:p>
        </w:tc>
        <w:tc>
          <w:tcPr>
            <w:tcW w:w="322" w:type="pct"/>
            <w:vMerge w:val="continue"/>
            <w:vAlign w:val="center"/>
          </w:tcPr>
          <w:p w14:paraId="145C082F">
            <w:pPr>
              <w:adjustRightInd w:val="0"/>
              <w:snapToGrid w:val="0"/>
              <w:jc w:val="center"/>
              <w:rPr>
                <w:rFonts w:ascii="Times New Roman" w:hAnsi="Times New Roman" w:cs="宋体"/>
                <w:sz w:val="21"/>
                <w:szCs w:val="21"/>
              </w:rPr>
            </w:pPr>
          </w:p>
        </w:tc>
        <w:tc>
          <w:tcPr>
            <w:tcW w:w="474" w:type="pct"/>
            <w:vAlign w:val="center"/>
          </w:tcPr>
          <w:p w14:paraId="1576868F">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粘性边界层与无粘</w:t>
            </w:r>
            <w:r>
              <w:rPr>
                <w:rFonts w:hint="eastAsia" w:ascii="Times New Roman" w:hAnsi="Times New Roman" w:cs="宋体"/>
                <w:bCs/>
                <w:sz w:val="21"/>
                <w:szCs w:val="21"/>
              </w:rPr>
              <w:t>性</w:t>
            </w:r>
            <w:r>
              <w:rPr>
                <w:rFonts w:hint="eastAsia" w:ascii="Times New Roman" w:hAnsi="Times New Roman" w:cs="宋体"/>
                <w:bCs/>
                <w:sz w:val="21"/>
                <w:szCs w:val="21"/>
                <w:lang w:val="zh-CN"/>
              </w:rPr>
              <w:t>流场耦合效率</w:t>
            </w:r>
          </w:p>
          <w:p w14:paraId="72BAB0C6">
            <w:pPr>
              <w:adjustRightInd w:val="0"/>
              <w:snapToGrid w:val="0"/>
              <w:jc w:val="center"/>
              <w:rPr>
                <w:rFonts w:ascii="Times New Roman" w:hAnsi="Times New Roman"/>
              </w:rPr>
            </w:pPr>
            <w:r>
              <w:rPr>
                <w:rFonts w:hint="eastAsia" w:ascii="Times New Roman" w:hAnsi="Times New Roman" w:cs="宋体"/>
                <w:bCs/>
                <w:sz w:val="21"/>
                <w:szCs w:val="21"/>
                <w:lang w:val="zh-CN"/>
              </w:rPr>
              <w:t>（</w:t>
            </w:r>
            <w:r>
              <w:rPr>
                <w:rFonts w:hint="eastAsia" w:ascii="Times New Roman" w:hAnsi="Times New Roman" w:cs="宋体"/>
                <w:bCs/>
                <w:sz w:val="21"/>
                <w:szCs w:val="21"/>
              </w:rPr>
              <w:t>3</w:t>
            </w:r>
            <w:r>
              <w:rPr>
                <w:rFonts w:hint="eastAsia" w:ascii="Times New Roman" w:hAnsi="Times New Roman" w:cs="宋体"/>
                <w:bCs/>
                <w:sz w:val="21"/>
                <w:szCs w:val="21"/>
                <w:lang w:val="zh-CN"/>
              </w:rPr>
              <w:t>分）</w:t>
            </w:r>
          </w:p>
        </w:tc>
        <w:tc>
          <w:tcPr>
            <w:tcW w:w="433" w:type="pct"/>
            <w:vAlign w:val="center"/>
          </w:tcPr>
          <w:p w14:paraId="2045F44C">
            <w:pPr>
              <w:adjustRightInd w:val="0"/>
              <w:snapToGrid w:val="0"/>
              <w:jc w:val="center"/>
              <w:rPr>
                <w:rFonts w:ascii="Times New Roman" w:hAnsi="Times New Roman" w:cs="宋体"/>
                <w:bCs/>
                <w:sz w:val="21"/>
                <w:szCs w:val="21"/>
              </w:rPr>
            </w:pPr>
            <w:r>
              <w:rPr>
                <w:rFonts w:hint="eastAsia" w:ascii="Times New Roman" w:hAnsi="Times New Roman" w:cs="宋体"/>
                <w:bCs/>
                <w:sz w:val="21"/>
                <w:szCs w:val="21"/>
              </w:rPr>
              <w:t>客观分</w:t>
            </w:r>
          </w:p>
        </w:tc>
        <w:tc>
          <w:tcPr>
            <w:tcW w:w="2615" w:type="pct"/>
            <w:vAlign w:val="center"/>
          </w:tcPr>
          <w:p w14:paraId="2DBD822A">
            <w:pPr>
              <w:adjustRightInd w:val="0"/>
              <w:snapToGrid w:val="0"/>
              <w:jc w:val="both"/>
              <w:rPr>
                <w:rFonts w:ascii="Times New Roman" w:hAnsi="Times New Roman" w:cs="宋体"/>
                <w:bCs/>
                <w:sz w:val="21"/>
                <w:szCs w:val="21"/>
              </w:rPr>
            </w:pPr>
            <w:r>
              <w:rPr>
                <w:rFonts w:hint="eastAsia" w:ascii="Times New Roman" w:hAnsi="Times New Roman" w:cs="宋体"/>
                <w:bCs/>
                <w:sz w:val="21"/>
                <w:szCs w:val="21"/>
              </w:rPr>
              <w:t>提供基于笛卡尔网格</w:t>
            </w:r>
            <w:r>
              <w:rPr>
                <w:rFonts w:hint="eastAsia" w:ascii="Times New Roman" w:hAnsi="Times New Roman" w:cs="宋体"/>
                <w:bCs/>
                <w:sz w:val="21"/>
                <w:szCs w:val="21"/>
                <w:lang w:val="en-US" w:eastAsia="zh-CN"/>
              </w:rPr>
              <w:t>框架</w:t>
            </w:r>
            <w:r>
              <w:rPr>
                <w:rFonts w:hint="eastAsia" w:ascii="Times New Roman" w:hAnsi="Times New Roman" w:cs="宋体"/>
                <w:bCs/>
                <w:sz w:val="21"/>
                <w:szCs w:val="21"/>
              </w:rPr>
              <w:t>的粘性边界层与无粘性流场的高效耦合技术，且针对至少2项测试算例，在串行情况下，采用直接耦合算法，相对无粘流场单步计算时间（无粘流场单步串行计算时间参考范围1</w:t>
            </w:r>
            <w:r>
              <w:rPr>
                <w:rFonts w:ascii="Times New Roman" w:hAnsi="Times New Roman"/>
                <w:bCs/>
                <w:sz w:val="21"/>
                <w:szCs w:val="21"/>
              </w:rPr>
              <w:t>~</w:t>
            </w:r>
            <w:r>
              <w:rPr>
                <w:rFonts w:hint="eastAsia" w:ascii="Times New Roman" w:hAnsi="Times New Roman" w:cs="宋体"/>
                <w:bCs/>
                <w:sz w:val="21"/>
                <w:szCs w:val="21"/>
              </w:rPr>
              <w:t>2s）：</w:t>
            </w:r>
          </w:p>
          <w:p w14:paraId="6DB62BCC">
            <w:pPr>
              <w:numPr>
                <w:ilvl w:val="0"/>
                <w:numId w:val="18"/>
              </w:numPr>
              <w:adjustRightInd w:val="0"/>
              <w:snapToGrid w:val="0"/>
              <w:jc w:val="both"/>
              <w:rPr>
                <w:rFonts w:ascii="Times New Roman" w:hAnsi="Times New Roman" w:cs="宋体"/>
                <w:bCs/>
                <w:sz w:val="21"/>
                <w:szCs w:val="21"/>
              </w:rPr>
            </w:pPr>
            <w:r>
              <w:rPr>
                <w:rFonts w:hint="eastAsia" w:ascii="Times New Roman" w:hAnsi="Times New Roman" w:cs="宋体"/>
                <w:bCs/>
                <w:sz w:val="21"/>
                <w:szCs w:val="21"/>
              </w:rPr>
              <w:t>单次边界层计算时间在10%到20%，得1分；</w:t>
            </w:r>
          </w:p>
          <w:p w14:paraId="50216D3A">
            <w:pPr>
              <w:numPr>
                <w:ilvl w:val="0"/>
                <w:numId w:val="18"/>
              </w:numPr>
              <w:adjustRightInd w:val="0"/>
              <w:snapToGrid w:val="0"/>
              <w:jc w:val="both"/>
              <w:rPr>
                <w:rFonts w:ascii="Times New Roman" w:hAnsi="Times New Roman" w:cs="宋体"/>
                <w:bCs/>
                <w:sz w:val="21"/>
                <w:szCs w:val="21"/>
              </w:rPr>
            </w:pPr>
            <w:r>
              <w:rPr>
                <w:rFonts w:hint="eastAsia" w:ascii="Times New Roman" w:hAnsi="Times New Roman" w:cs="宋体"/>
                <w:bCs/>
                <w:sz w:val="21"/>
                <w:szCs w:val="21"/>
              </w:rPr>
              <w:t>单次边界层计算时间在5%到10%，得2分；</w:t>
            </w:r>
          </w:p>
          <w:p w14:paraId="77E124CB">
            <w:pPr>
              <w:numPr>
                <w:ilvl w:val="0"/>
                <w:numId w:val="18"/>
              </w:numPr>
              <w:adjustRightInd w:val="0"/>
              <w:snapToGrid w:val="0"/>
              <w:jc w:val="both"/>
              <w:rPr>
                <w:rFonts w:ascii="Times New Roman" w:hAnsi="Times New Roman" w:cs="宋体"/>
                <w:bCs/>
                <w:sz w:val="21"/>
                <w:szCs w:val="21"/>
              </w:rPr>
            </w:pPr>
            <w:r>
              <w:rPr>
                <w:rFonts w:hint="eastAsia" w:ascii="Times New Roman" w:hAnsi="Times New Roman" w:cs="宋体"/>
                <w:bCs/>
                <w:sz w:val="21"/>
                <w:szCs w:val="21"/>
              </w:rPr>
              <w:t>单次边界层计算时间不超过5%，得3分。</w:t>
            </w:r>
          </w:p>
        </w:tc>
        <w:tc>
          <w:tcPr>
            <w:tcW w:w="311" w:type="pct"/>
            <w:vAlign w:val="center"/>
          </w:tcPr>
          <w:p w14:paraId="2C2ABB6E">
            <w:pPr>
              <w:adjustRightInd w:val="0"/>
              <w:snapToGrid w:val="0"/>
              <w:rPr>
                <w:rFonts w:ascii="Times New Roman" w:hAnsi="Times New Roman" w:cs="宋体"/>
                <w:bCs/>
                <w:sz w:val="21"/>
                <w:szCs w:val="21"/>
              </w:rPr>
            </w:pPr>
          </w:p>
        </w:tc>
      </w:tr>
      <w:tr w14:paraId="367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327" w:type="pct"/>
            <w:vMerge w:val="restart"/>
            <w:vAlign w:val="center"/>
          </w:tcPr>
          <w:p w14:paraId="29F3CF49">
            <w:pPr>
              <w:numPr>
                <w:ilvl w:val="0"/>
                <w:numId w:val="16"/>
              </w:numPr>
              <w:adjustRightInd w:val="0"/>
              <w:snapToGrid w:val="0"/>
              <w:jc w:val="center"/>
              <w:rPr>
                <w:rFonts w:ascii="Times New Roman" w:hAnsi="Times New Roman" w:cs="宋体"/>
                <w:sz w:val="21"/>
                <w:szCs w:val="21"/>
              </w:rPr>
            </w:pPr>
          </w:p>
        </w:tc>
        <w:tc>
          <w:tcPr>
            <w:tcW w:w="514" w:type="pct"/>
            <w:vMerge w:val="restart"/>
            <w:vAlign w:val="center"/>
          </w:tcPr>
          <w:p w14:paraId="2447B3C3">
            <w:pPr>
              <w:adjustRightInd w:val="0"/>
              <w:snapToGrid w:val="0"/>
              <w:jc w:val="center"/>
              <w:rPr>
                <w:rFonts w:ascii="Times New Roman" w:hAnsi="Times New Roman" w:cs="宋体"/>
                <w:sz w:val="21"/>
                <w:szCs w:val="21"/>
              </w:rPr>
            </w:pPr>
            <w:r>
              <w:rPr>
                <w:rFonts w:hint="eastAsia" w:ascii="Times New Roman" w:hAnsi="Times New Roman" w:cs="宋体"/>
                <w:sz w:val="21"/>
                <w:szCs w:val="21"/>
                <w:lang w:val="zh-CN"/>
              </w:rPr>
              <w:t>软硬件加速功能模块</w:t>
            </w:r>
          </w:p>
        </w:tc>
        <w:tc>
          <w:tcPr>
            <w:tcW w:w="322" w:type="pct"/>
            <w:vMerge w:val="restart"/>
            <w:vAlign w:val="center"/>
          </w:tcPr>
          <w:p w14:paraId="3477E423">
            <w:pPr>
              <w:adjustRightInd w:val="0"/>
              <w:snapToGrid w:val="0"/>
              <w:jc w:val="center"/>
              <w:rPr>
                <w:rFonts w:ascii="Times New Roman" w:hAnsi="Times New Roman" w:cs="宋体"/>
                <w:sz w:val="21"/>
                <w:szCs w:val="21"/>
              </w:rPr>
            </w:pPr>
            <w:r>
              <w:rPr>
                <w:rFonts w:hint="eastAsia" w:ascii="Times New Roman" w:hAnsi="Times New Roman" w:cs="宋体"/>
                <w:sz w:val="21"/>
                <w:szCs w:val="21"/>
              </w:rPr>
              <w:t>14</w:t>
            </w:r>
            <w:r>
              <w:rPr>
                <w:rFonts w:hint="eastAsia" w:ascii="Times New Roman" w:hAnsi="Times New Roman" w:cs="宋体"/>
                <w:sz w:val="21"/>
                <w:szCs w:val="21"/>
                <w:lang w:val="zh-CN"/>
              </w:rPr>
              <w:t>分</w:t>
            </w:r>
          </w:p>
        </w:tc>
        <w:tc>
          <w:tcPr>
            <w:tcW w:w="474" w:type="pct"/>
            <w:vAlign w:val="center"/>
          </w:tcPr>
          <w:p w14:paraId="1D8FD25F">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软件加速算法</w:t>
            </w:r>
          </w:p>
          <w:p w14:paraId="3E37EBD1">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w:t>
            </w:r>
            <w:r>
              <w:rPr>
                <w:rFonts w:hint="eastAsia" w:ascii="Times New Roman" w:hAnsi="Times New Roman" w:cs="宋体"/>
                <w:bCs/>
                <w:sz w:val="21"/>
                <w:szCs w:val="21"/>
              </w:rPr>
              <w:t>7</w:t>
            </w:r>
            <w:r>
              <w:rPr>
                <w:rFonts w:hint="eastAsia" w:ascii="Times New Roman" w:hAnsi="Times New Roman" w:cs="宋体"/>
                <w:bCs/>
                <w:sz w:val="21"/>
                <w:szCs w:val="21"/>
                <w:lang w:val="zh-CN"/>
              </w:rPr>
              <w:t>分）</w:t>
            </w:r>
          </w:p>
        </w:tc>
        <w:tc>
          <w:tcPr>
            <w:tcW w:w="433" w:type="pct"/>
            <w:vAlign w:val="center"/>
          </w:tcPr>
          <w:p w14:paraId="75A2744C">
            <w:pPr>
              <w:rPr>
                <w:rFonts w:ascii="Times New Roman" w:hAnsi="Times New Roman"/>
              </w:rPr>
            </w:pPr>
            <w:r>
              <w:rPr>
                <w:rFonts w:hint="eastAsia" w:ascii="Times New Roman" w:hAnsi="Times New Roman" w:cs="宋体"/>
                <w:bCs/>
                <w:sz w:val="21"/>
                <w:szCs w:val="21"/>
              </w:rPr>
              <w:t>主观分</w:t>
            </w:r>
          </w:p>
          <w:p w14:paraId="5E7F9441">
            <w:pPr>
              <w:adjustRightInd w:val="0"/>
              <w:snapToGrid w:val="0"/>
              <w:jc w:val="center"/>
              <w:rPr>
                <w:rFonts w:ascii="Times New Roman" w:hAnsi="Times New Roman" w:cs="宋体"/>
                <w:bCs/>
                <w:sz w:val="21"/>
                <w:szCs w:val="21"/>
              </w:rPr>
            </w:pPr>
          </w:p>
        </w:tc>
        <w:tc>
          <w:tcPr>
            <w:tcW w:w="2615" w:type="pct"/>
            <w:vAlign w:val="center"/>
          </w:tcPr>
          <w:p w14:paraId="44ABF5FD">
            <w:pPr>
              <w:adjustRightInd w:val="0"/>
              <w:snapToGrid w:val="0"/>
              <w:jc w:val="both"/>
              <w:rPr>
                <w:rFonts w:ascii="Times New Roman" w:hAnsi="Times New Roman" w:cs="宋体"/>
                <w:bCs/>
                <w:sz w:val="21"/>
                <w:szCs w:val="21"/>
              </w:rPr>
            </w:pPr>
            <w:r>
              <w:rPr>
                <w:rFonts w:hint="eastAsia" w:ascii="Times New Roman" w:hAnsi="Times New Roman" w:cs="宋体"/>
                <w:bCs/>
                <w:sz w:val="21"/>
                <w:szCs w:val="21"/>
              </w:rPr>
              <w:t>提供基于软件加速算法的技术方案，覆盖任务书的（2.3.1节）内容，包括提供适用于边界层计算的多重网格算法和提供高效鲁棒的隐式边界层求解算法。技术方案具备高可行性，技术细节完备，可提供成功案例的得(4,7]分；技术方案具备高可行性，技术细节完备的得(2,4]分；技术方案可行性低或技术细节不完备的得[0,2]分。</w:t>
            </w:r>
          </w:p>
        </w:tc>
        <w:tc>
          <w:tcPr>
            <w:tcW w:w="311" w:type="pct"/>
            <w:vAlign w:val="center"/>
          </w:tcPr>
          <w:p w14:paraId="1F205559">
            <w:pPr>
              <w:adjustRightInd w:val="0"/>
              <w:snapToGrid w:val="0"/>
              <w:rPr>
                <w:rFonts w:ascii="Times New Roman" w:hAnsi="Times New Roman" w:cs="宋体"/>
                <w:sz w:val="21"/>
                <w:szCs w:val="21"/>
              </w:rPr>
            </w:pPr>
          </w:p>
        </w:tc>
      </w:tr>
      <w:tr w14:paraId="0A084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jc w:val="center"/>
        </w:trPr>
        <w:tc>
          <w:tcPr>
            <w:tcW w:w="327" w:type="pct"/>
            <w:vMerge w:val="continue"/>
            <w:vAlign w:val="center"/>
          </w:tcPr>
          <w:p w14:paraId="23746843">
            <w:pPr>
              <w:numPr>
                <w:ilvl w:val="0"/>
                <w:numId w:val="16"/>
              </w:numPr>
              <w:adjustRightInd w:val="0"/>
              <w:snapToGrid w:val="0"/>
              <w:jc w:val="center"/>
              <w:rPr>
                <w:rFonts w:ascii="Times New Roman" w:hAnsi="Times New Roman" w:cs="宋体"/>
                <w:sz w:val="21"/>
                <w:szCs w:val="21"/>
              </w:rPr>
            </w:pPr>
          </w:p>
        </w:tc>
        <w:tc>
          <w:tcPr>
            <w:tcW w:w="514" w:type="pct"/>
            <w:vMerge w:val="continue"/>
            <w:vAlign w:val="center"/>
          </w:tcPr>
          <w:p w14:paraId="26457898">
            <w:pPr>
              <w:adjustRightInd w:val="0"/>
              <w:snapToGrid w:val="0"/>
              <w:jc w:val="center"/>
              <w:rPr>
                <w:rFonts w:ascii="Times New Roman" w:hAnsi="Times New Roman" w:cs="宋体"/>
                <w:sz w:val="21"/>
                <w:szCs w:val="21"/>
                <w:lang w:val="zh-CN"/>
              </w:rPr>
            </w:pPr>
          </w:p>
        </w:tc>
        <w:tc>
          <w:tcPr>
            <w:tcW w:w="322" w:type="pct"/>
            <w:vMerge w:val="continue"/>
            <w:vAlign w:val="center"/>
          </w:tcPr>
          <w:p w14:paraId="3A5453B9">
            <w:pPr>
              <w:adjustRightInd w:val="0"/>
              <w:snapToGrid w:val="0"/>
              <w:jc w:val="center"/>
              <w:rPr>
                <w:rFonts w:ascii="Times New Roman" w:hAnsi="Times New Roman" w:cs="宋体"/>
                <w:sz w:val="21"/>
                <w:szCs w:val="21"/>
              </w:rPr>
            </w:pPr>
          </w:p>
        </w:tc>
        <w:tc>
          <w:tcPr>
            <w:tcW w:w="474" w:type="pct"/>
            <w:vAlign w:val="center"/>
          </w:tcPr>
          <w:p w14:paraId="1A70DDEC">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硬件加速技术</w:t>
            </w:r>
          </w:p>
          <w:p w14:paraId="72497D30">
            <w:pPr>
              <w:adjustRightInd w:val="0"/>
              <w:snapToGrid w:val="0"/>
              <w:jc w:val="center"/>
              <w:rPr>
                <w:rFonts w:ascii="Times New Roman" w:hAnsi="Times New Roman" w:cs="宋体"/>
                <w:bCs/>
                <w:sz w:val="21"/>
                <w:szCs w:val="21"/>
                <w:lang w:val="zh-CN"/>
              </w:rPr>
            </w:pPr>
            <w:r>
              <w:rPr>
                <w:rFonts w:hint="eastAsia" w:ascii="Times New Roman" w:hAnsi="Times New Roman" w:cs="宋体"/>
                <w:bCs/>
                <w:sz w:val="21"/>
                <w:szCs w:val="21"/>
                <w:lang w:val="zh-CN"/>
              </w:rPr>
              <w:t>（</w:t>
            </w:r>
            <w:r>
              <w:rPr>
                <w:rFonts w:hint="eastAsia" w:ascii="Times New Roman" w:hAnsi="Times New Roman" w:cs="宋体"/>
                <w:bCs/>
                <w:sz w:val="21"/>
                <w:szCs w:val="21"/>
              </w:rPr>
              <w:t>7</w:t>
            </w:r>
            <w:r>
              <w:rPr>
                <w:rFonts w:hint="eastAsia" w:ascii="Times New Roman" w:hAnsi="Times New Roman" w:cs="宋体"/>
                <w:bCs/>
                <w:sz w:val="21"/>
                <w:szCs w:val="21"/>
                <w:lang w:val="zh-CN"/>
              </w:rPr>
              <w:t>分）</w:t>
            </w:r>
          </w:p>
        </w:tc>
        <w:tc>
          <w:tcPr>
            <w:tcW w:w="433" w:type="pct"/>
            <w:vAlign w:val="center"/>
          </w:tcPr>
          <w:p w14:paraId="05FB054E">
            <w:pPr>
              <w:rPr>
                <w:rFonts w:ascii="Times New Roman" w:hAnsi="Times New Roman"/>
              </w:rPr>
            </w:pPr>
            <w:r>
              <w:rPr>
                <w:rFonts w:hint="eastAsia" w:ascii="Times New Roman" w:hAnsi="Times New Roman" w:cs="宋体"/>
                <w:bCs/>
                <w:sz w:val="21"/>
                <w:szCs w:val="21"/>
              </w:rPr>
              <w:t>主观分</w:t>
            </w:r>
          </w:p>
          <w:p w14:paraId="0B2A3E34">
            <w:pPr>
              <w:adjustRightInd w:val="0"/>
              <w:snapToGrid w:val="0"/>
              <w:jc w:val="center"/>
              <w:rPr>
                <w:rFonts w:ascii="Times New Roman" w:hAnsi="Times New Roman" w:cs="宋体"/>
                <w:bCs/>
                <w:sz w:val="21"/>
                <w:szCs w:val="21"/>
              </w:rPr>
            </w:pPr>
          </w:p>
        </w:tc>
        <w:tc>
          <w:tcPr>
            <w:tcW w:w="2615" w:type="pct"/>
            <w:vAlign w:val="center"/>
          </w:tcPr>
          <w:p w14:paraId="04740A88">
            <w:pPr>
              <w:adjustRightInd w:val="0"/>
              <w:snapToGrid w:val="0"/>
              <w:jc w:val="both"/>
              <w:rPr>
                <w:rFonts w:ascii="Times New Roman" w:hAnsi="Times New Roman" w:cs="宋体"/>
                <w:bCs/>
                <w:sz w:val="21"/>
                <w:szCs w:val="21"/>
                <w:lang w:val="zh-CN"/>
              </w:rPr>
            </w:pPr>
            <w:r>
              <w:rPr>
                <w:rFonts w:hint="eastAsia" w:ascii="Times New Roman" w:hAnsi="Times New Roman" w:cs="宋体"/>
                <w:bCs/>
                <w:sz w:val="21"/>
                <w:szCs w:val="21"/>
                <w:lang w:val="zh-CN"/>
              </w:rPr>
              <w:t>提供</w:t>
            </w:r>
            <w:r>
              <w:rPr>
                <w:rFonts w:hint="eastAsia" w:ascii="Times New Roman" w:hAnsi="Times New Roman" w:cs="宋体"/>
                <w:bCs/>
                <w:sz w:val="21"/>
                <w:szCs w:val="21"/>
              </w:rPr>
              <w:t>基于</w:t>
            </w:r>
            <w:r>
              <w:rPr>
                <w:rFonts w:hint="eastAsia" w:ascii="Times New Roman" w:hAnsi="Times New Roman" w:cs="宋体"/>
                <w:bCs/>
                <w:sz w:val="21"/>
                <w:szCs w:val="21"/>
                <w:lang w:val="zh-CN"/>
              </w:rPr>
              <w:t>硬件加速技术的技术方案，覆盖任务书的（2.3.</w:t>
            </w:r>
            <w:r>
              <w:rPr>
                <w:rFonts w:hint="eastAsia" w:ascii="Times New Roman" w:hAnsi="Times New Roman" w:cs="宋体"/>
                <w:bCs/>
                <w:sz w:val="21"/>
                <w:szCs w:val="21"/>
              </w:rPr>
              <w:t>2</w:t>
            </w:r>
            <w:r>
              <w:rPr>
                <w:rFonts w:hint="eastAsia" w:ascii="Times New Roman" w:hAnsi="Times New Roman" w:cs="宋体"/>
                <w:bCs/>
                <w:sz w:val="21"/>
                <w:szCs w:val="21"/>
                <w:lang w:val="zh-CN"/>
              </w:rPr>
              <w:t>节）内容，</w:t>
            </w:r>
            <w:r>
              <w:rPr>
                <w:rFonts w:hint="eastAsia" w:ascii="Times New Roman" w:hAnsi="Times New Roman" w:cs="宋体"/>
                <w:bCs/>
                <w:sz w:val="21"/>
                <w:szCs w:val="21"/>
              </w:rPr>
              <w:t>包括提供适用于边界层计算的MPI和OpenMP并行加速技术。</w:t>
            </w:r>
            <w:r>
              <w:rPr>
                <w:rFonts w:hint="eastAsia" w:ascii="Times New Roman" w:hAnsi="Times New Roman" w:cs="宋体"/>
                <w:bCs/>
                <w:sz w:val="21"/>
                <w:szCs w:val="21"/>
                <w:lang w:val="zh-CN"/>
              </w:rPr>
              <w:t>技术方案具备高可行性，技术细节完备，</w:t>
            </w:r>
            <w:r>
              <w:rPr>
                <w:rFonts w:hint="eastAsia" w:ascii="Times New Roman" w:hAnsi="Times New Roman" w:cs="宋体"/>
                <w:bCs/>
                <w:sz w:val="21"/>
                <w:szCs w:val="21"/>
              </w:rPr>
              <w:t>可提供成功案例</w:t>
            </w:r>
            <w:r>
              <w:rPr>
                <w:rFonts w:hint="eastAsia" w:ascii="Times New Roman" w:hAnsi="Times New Roman" w:cs="宋体"/>
                <w:bCs/>
                <w:sz w:val="21"/>
                <w:szCs w:val="21"/>
                <w:lang w:val="zh-CN"/>
              </w:rPr>
              <w:t>的得(4,</w:t>
            </w:r>
            <w:r>
              <w:rPr>
                <w:rFonts w:hint="eastAsia" w:ascii="Times New Roman" w:hAnsi="Times New Roman" w:cs="宋体"/>
                <w:bCs/>
                <w:sz w:val="21"/>
                <w:szCs w:val="21"/>
              </w:rPr>
              <w:t>7</w:t>
            </w:r>
            <w:r>
              <w:rPr>
                <w:rFonts w:hint="eastAsia" w:ascii="Times New Roman" w:hAnsi="Times New Roman" w:cs="宋体"/>
                <w:bCs/>
                <w:sz w:val="21"/>
                <w:szCs w:val="21"/>
                <w:lang w:val="zh-CN"/>
              </w:rPr>
              <w:t>]分；技术方案</w:t>
            </w:r>
            <w:r>
              <w:rPr>
                <w:rFonts w:hint="eastAsia" w:ascii="Times New Roman" w:hAnsi="Times New Roman" w:cs="宋体"/>
                <w:bCs/>
                <w:sz w:val="21"/>
                <w:szCs w:val="21"/>
              </w:rPr>
              <w:t>具备高</w:t>
            </w:r>
            <w:r>
              <w:rPr>
                <w:rFonts w:hint="eastAsia" w:ascii="Times New Roman" w:hAnsi="Times New Roman" w:cs="宋体"/>
                <w:bCs/>
                <w:sz w:val="21"/>
                <w:szCs w:val="21"/>
                <w:lang w:val="zh-CN"/>
              </w:rPr>
              <w:t>可行</w:t>
            </w:r>
            <w:r>
              <w:rPr>
                <w:rFonts w:hint="eastAsia" w:ascii="Times New Roman" w:hAnsi="Times New Roman" w:cs="宋体"/>
                <w:bCs/>
                <w:sz w:val="21"/>
                <w:szCs w:val="21"/>
              </w:rPr>
              <w:t>性</w:t>
            </w:r>
            <w:r>
              <w:rPr>
                <w:rFonts w:hint="eastAsia" w:ascii="Times New Roman" w:hAnsi="Times New Roman" w:cs="宋体"/>
                <w:bCs/>
                <w:sz w:val="21"/>
                <w:szCs w:val="21"/>
                <w:lang w:val="zh-CN"/>
              </w:rPr>
              <w:t>，技术细节完备的得(2,4]分；技术方案可行性低</w:t>
            </w:r>
            <w:r>
              <w:rPr>
                <w:rFonts w:hint="eastAsia" w:ascii="Times New Roman" w:hAnsi="Times New Roman" w:cs="宋体"/>
                <w:bCs/>
                <w:sz w:val="21"/>
                <w:szCs w:val="21"/>
              </w:rPr>
              <w:t>或</w:t>
            </w:r>
            <w:r>
              <w:rPr>
                <w:rFonts w:hint="eastAsia" w:ascii="Times New Roman" w:hAnsi="Times New Roman" w:cs="宋体"/>
                <w:bCs/>
                <w:sz w:val="21"/>
                <w:szCs w:val="21"/>
                <w:lang w:val="zh-CN"/>
              </w:rPr>
              <w:t>技术细节不完备的得[0,2]分。</w:t>
            </w:r>
          </w:p>
        </w:tc>
        <w:tc>
          <w:tcPr>
            <w:tcW w:w="311" w:type="pct"/>
            <w:vAlign w:val="center"/>
          </w:tcPr>
          <w:p w14:paraId="610E82AF">
            <w:pPr>
              <w:adjustRightInd w:val="0"/>
              <w:snapToGrid w:val="0"/>
              <w:rPr>
                <w:rFonts w:ascii="Times New Roman" w:hAnsi="Times New Roman" w:cs="宋体"/>
                <w:sz w:val="21"/>
                <w:szCs w:val="21"/>
              </w:rPr>
            </w:pPr>
          </w:p>
        </w:tc>
      </w:tr>
    </w:tbl>
    <w:p w14:paraId="061CDBB0">
      <w:pPr>
        <w:spacing w:line="360" w:lineRule="atLeast"/>
        <w:ind w:left="361" w:leftChars="1" w:hanging="359" w:hangingChars="171"/>
        <w:rPr>
          <w:rFonts w:ascii="宋体" w:hAnsi="宋体" w:cs="宋体"/>
          <w:sz w:val="21"/>
          <w:szCs w:val="21"/>
        </w:rPr>
      </w:pPr>
    </w:p>
    <w:p w14:paraId="468A8F7C">
      <w:pPr>
        <w:widowControl/>
        <w:snapToGrid w:val="0"/>
        <w:ind w:firstLine="480" w:firstLineChars="200"/>
        <w:rPr>
          <w:rFonts w:ascii="Times New Roman" w:hAnsi="Times New Roman"/>
          <w:b/>
          <w:bCs/>
          <w:szCs w:val="21"/>
        </w:rPr>
        <w:sectPr>
          <w:pgSz w:w="11907" w:h="16840"/>
          <w:pgMar w:top="1985" w:right="1588" w:bottom="2098" w:left="1474" w:header="1418" w:footer="992" w:gutter="0"/>
          <w:pgNumType w:fmt="decimal" w:start="1"/>
          <w:cols w:space="720" w:num="1"/>
          <w:docGrid w:type="linesAndChars" w:linePitch="317" w:charSpace="0"/>
        </w:sectPr>
      </w:pPr>
    </w:p>
    <w:p w14:paraId="4695B2EA">
      <w:pPr>
        <w:pStyle w:val="4"/>
        <w:ind w:firstLine="480"/>
        <w:rPr>
          <w:rFonts w:ascii="Times New Roman" w:hAnsi="Times New Roman"/>
        </w:rPr>
      </w:pPr>
      <w:bookmarkStart w:id="64" w:name="_Toc25368"/>
      <w:r>
        <w:rPr>
          <w:rFonts w:ascii="Times New Roman" w:hAnsi="Times New Roman"/>
        </w:rPr>
        <w:t>价格评分标准</w:t>
      </w:r>
      <w:bookmarkEnd w:id="64"/>
    </w:p>
    <w:p w14:paraId="288BFCA5">
      <w:pPr>
        <w:ind w:firstLine="720"/>
        <w:jc w:val="center"/>
        <w:rPr>
          <w:rFonts w:ascii="Times New Roman" w:hAnsi="Times New Roman" w:eastAsia="方正小标宋简体"/>
          <w:sz w:val="36"/>
          <w:szCs w:val="36"/>
        </w:rPr>
      </w:pPr>
      <w:r>
        <w:rPr>
          <w:rFonts w:ascii="Times New Roman" w:hAnsi="Times New Roman" w:eastAsia="方正小标宋简体"/>
          <w:sz w:val="36"/>
          <w:szCs w:val="36"/>
        </w:rPr>
        <w:t>价格评分标准（本表满分3</w:t>
      </w:r>
      <w:r>
        <w:rPr>
          <w:rFonts w:hint="eastAsia" w:ascii="Times New Roman" w:hAnsi="Times New Roman" w:eastAsia="方正小标宋简体"/>
          <w:sz w:val="36"/>
          <w:szCs w:val="36"/>
        </w:rPr>
        <w:t>0</w:t>
      </w:r>
      <w:r>
        <w:rPr>
          <w:rFonts w:ascii="Times New Roman" w:hAnsi="Times New Roman" w:eastAsia="方正小标宋简体"/>
          <w:sz w:val="36"/>
          <w:szCs w:val="36"/>
        </w:rPr>
        <w:t>分）</w:t>
      </w:r>
    </w:p>
    <w:tbl>
      <w:tblPr>
        <w:tblStyle w:val="39"/>
        <w:tblpPr w:leftFromText="180" w:rightFromText="180" w:vertAnchor="text" w:horzAnchor="margin" w:tblpXSpec="center" w:tblpY="282"/>
        <w:tblW w:w="571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3"/>
        <w:gridCol w:w="1186"/>
        <w:gridCol w:w="668"/>
        <w:gridCol w:w="926"/>
        <w:gridCol w:w="6203"/>
        <w:gridCol w:w="684"/>
      </w:tblGrid>
      <w:tr w14:paraId="3D3A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blHeader/>
        </w:trPr>
        <w:tc>
          <w:tcPr>
            <w:tcW w:w="334" w:type="pct"/>
            <w:vAlign w:val="center"/>
          </w:tcPr>
          <w:p w14:paraId="30A3891F">
            <w:pPr>
              <w:adjustRightInd w:val="0"/>
              <w:snapToGrid w:val="0"/>
              <w:jc w:val="center"/>
              <w:rPr>
                <w:rFonts w:ascii="Times New Roman" w:hAnsi="Times New Roman"/>
                <w:b/>
                <w:bCs/>
                <w:sz w:val="21"/>
                <w:szCs w:val="21"/>
              </w:rPr>
            </w:pPr>
            <w:r>
              <w:rPr>
                <w:rFonts w:ascii="Times New Roman" w:hAnsi="Times New Roman"/>
                <w:b/>
                <w:bCs/>
                <w:sz w:val="21"/>
                <w:szCs w:val="21"/>
              </w:rPr>
              <w:t>序号</w:t>
            </w:r>
          </w:p>
        </w:tc>
        <w:tc>
          <w:tcPr>
            <w:tcW w:w="572" w:type="pct"/>
            <w:vAlign w:val="center"/>
          </w:tcPr>
          <w:p w14:paraId="661B510F">
            <w:pPr>
              <w:adjustRightInd w:val="0"/>
              <w:snapToGrid w:val="0"/>
              <w:jc w:val="center"/>
              <w:rPr>
                <w:rFonts w:ascii="Times New Roman" w:hAnsi="Times New Roman"/>
                <w:b/>
                <w:bCs/>
                <w:sz w:val="21"/>
                <w:szCs w:val="21"/>
              </w:rPr>
            </w:pPr>
            <w:r>
              <w:rPr>
                <w:rFonts w:ascii="Times New Roman" w:hAnsi="Times New Roman"/>
                <w:b/>
                <w:bCs/>
                <w:sz w:val="21"/>
                <w:szCs w:val="21"/>
              </w:rPr>
              <w:t>评分项目</w:t>
            </w:r>
          </w:p>
        </w:tc>
        <w:tc>
          <w:tcPr>
            <w:tcW w:w="322" w:type="pct"/>
            <w:vAlign w:val="center"/>
          </w:tcPr>
          <w:p w14:paraId="1FF41EC3">
            <w:pPr>
              <w:adjustRightInd w:val="0"/>
              <w:snapToGrid w:val="0"/>
              <w:jc w:val="center"/>
              <w:rPr>
                <w:rFonts w:ascii="Times New Roman" w:hAnsi="Times New Roman"/>
                <w:b/>
                <w:bCs/>
                <w:sz w:val="21"/>
                <w:szCs w:val="21"/>
              </w:rPr>
            </w:pPr>
            <w:r>
              <w:rPr>
                <w:rFonts w:ascii="Times New Roman" w:hAnsi="Times New Roman"/>
                <w:b/>
                <w:bCs/>
                <w:sz w:val="21"/>
                <w:szCs w:val="21"/>
              </w:rPr>
              <w:t>分值</w:t>
            </w:r>
          </w:p>
        </w:tc>
        <w:tc>
          <w:tcPr>
            <w:tcW w:w="447" w:type="pct"/>
            <w:vAlign w:val="center"/>
          </w:tcPr>
          <w:p w14:paraId="7FB5E70E">
            <w:pPr>
              <w:adjustRightInd w:val="0"/>
              <w:snapToGrid w:val="0"/>
              <w:jc w:val="center"/>
              <w:rPr>
                <w:rFonts w:ascii="Times New Roman" w:hAnsi="Times New Roman"/>
                <w:b/>
                <w:bCs/>
                <w:sz w:val="21"/>
                <w:szCs w:val="21"/>
              </w:rPr>
            </w:pPr>
            <w:r>
              <w:rPr>
                <w:rFonts w:ascii="Times New Roman" w:hAnsi="Times New Roman"/>
                <w:b/>
                <w:bCs/>
                <w:sz w:val="21"/>
                <w:szCs w:val="21"/>
              </w:rPr>
              <w:t>类别</w:t>
            </w:r>
          </w:p>
        </w:tc>
        <w:tc>
          <w:tcPr>
            <w:tcW w:w="2992" w:type="pct"/>
            <w:vAlign w:val="center"/>
          </w:tcPr>
          <w:p w14:paraId="4E5B062A">
            <w:pPr>
              <w:adjustRightInd w:val="0"/>
              <w:snapToGrid w:val="0"/>
              <w:jc w:val="center"/>
              <w:rPr>
                <w:rFonts w:ascii="Times New Roman" w:hAnsi="Times New Roman"/>
                <w:b/>
                <w:bCs/>
                <w:sz w:val="21"/>
                <w:szCs w:val="21"/>
              </w:rPr>
            </w:pPr>
            <w:r>
              <w:rPr>
                <w:rFonts w:ascii="Times New Roman" w:hAnsi="Times New Roman"/>
                <w:b/>
                <w:bCs/>
                <w:sz w:val="21"/>
                <w:szCs w:val="21"/>
              </w:rPr>
              <w:t>评分标准</w:t>
            </w:r>
          </w:p>
        </w:tc>
        <w:tc>
          <w:tcPr>
            <w:tcW w:w="330" w:type="pct"/>
            <w:vAlign w:val="center"/>
          </w:tcPr>
          <w:p w14:paraId="4039D358">
            <w:pPr>
              <w:adjustRightInd w:val="0"/>
              <w:snapToGrid w:val="0"/>
              <w:jc w:val="center"/>
              <w:rPr>
                <w:rFonts w:ascii="Times New Roman" w:hAnsi="Times New Roman"/>
                <w:b/>
                <w:bCs/>
                <w:sz w:val="21"/>
                <w:szCs w:val="21"/>
              </w:rPr>
            </w:pPr>
            <w:r>
              <w:rPr>
                <w:rFonts w:ascii="Times New Roman" w:hAnsi="Times New Roman"/>
                <w:b/>
                <w:bCs/>
                <w:sz w:val="21"/>
                <w:szCs w:val="21"/>
              </w:rPr>
              <w:t>备注</w:t>
            </w:r>
          </w:p>
        </w:tc>
      </w:tr>
      <w:tr w14:paraId="43020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8" w:hRule="atLeast"/>
        </w:trPr>
        <w:tc>
          <w:tcPr>
            <w:tcW w:w="334" w:type="pct"/>
            <w:vAlign w:val="center"/>
          </w:tcPr>
          <w:p w14:paraId="045D6513">
            <w:pPr>
              <w:numPr>
                <w:ilvl w:val="0"/>
                <w:numId w:val="19"/>
              </w:numPr>
              <w:adjustRightInd w:val="0"/>
              <w:snapToGrid w:val="0"/>
              <w:jc w:val="center"/>
              <w:rPr>
                <w:rFonts w:ascii="Times New Roman" w:hAnsi="Times New Roman" w:cs="宋体"/>
                <w:sz w:val="21"/>
                <w:szCs w:val="21"/>
              </w:rPr>
            </w:pPr>
          </w:p>
        </w:tc>
        <w:tc>
          <w:tcPr>
            <w:tcW w:w="572" w:type="pct"/>
            <w:vAlign w:val="center"/>
          </w:tcPr>
          <w:p w14:paraId="18519804">
            <w:pPr>
              <w:adjustRightInd w:val="0"/>
              <w:snapToGrid w:val="0"/>
              <w:jc w:val="center"/>
              <w:rPr>
                <w:rFonts w:ascii="Times New Roman" w:hAnsi="Times New Roman" w:cs="宋体"/>
                <w:sz w:val="21"/>
                <w:szCs w:val="21"/>
                <w:lang w:val="zh-CN"/>
              </w:rPr>
            </w:pPr>
            <w:r>
              <w:rPr>
                <w:rFonts w:hint="eastAsia" w:ascii="Times New Roman" w:hAnsi="Times New Roman" w:cs="宋体"/>
                <w:sz w:val="21"/>
                <w:szCs w:val="21"/>
                <w:lang w:val="zh-CN"/>
              </w:rPr>
              <w:t>投标报价评分</w:t>
            </w:r>
          </w:p>
          <w:p w14:paraId="3C874EB5">
            <w:pPr>
              <w:adjustRightInd w:val="0"/>
              <w:snapToGrid w:val="0"/>
              <w:jc w:val="center"/>
              <w:rPr>
                <w:rFonts w:ascii="Times New Roman" w:hAnsi="Times New Roman" w:cs="宋体"/>
                <w:sz w:val="21"/>
                <w:szCs w:val="21"/>
              </w:rPr>
            </w:pPr>
          </w:p>
        </w:tc>
        <w:tc>
          <w:tcPr>
            <w:tcW w:w="322" w:type="pct"/>
            <w:vAlign w:val="center"/>
          </w:tcPr>
          <w:p w14:paraId="2D3A3CE0">
            <w:pPr>
              <w:adjustRightInd w:val="0"/>
              <w:snapToGrid w:val="0"/>
              <w:jc w:val="center"/>
              <w:rPr>
                <w:rFonts w:ascii="Times New Roman" w:hAnsi="Times New Roman" w:cs="宋体"/>
                <w:sz w:val="21"/>
                <w:szCs w:val="21"/>
              </w:rPr>
            </w:pPr>
            <w:r>
              <w:rPr>
                <w:rFonts w:ascii="Times New Roman" w:hAnsi="Times New Roman" w:cs="宋体"/>
                <w:sz w:val="21"/>
                <w:szCs w:val="21"/>
              </w:rPr>
              <w:t>3</w:t>
            </w:r>
            <w:r>
              <w:rPr>
                <w:rFonts w:hint="eastAsia" w:ascii="Times New Roman" w:hAnsi="Times New Roman" w:cs="宋体"/>
                <w:sz w:val="21"/>
                <w:szCs w:val="21"/>
              </w:rPr>
              <w:t>0分</w:t>
            </w:r>
          </w:p>
        </w:tc>
        <w:tc>
          <w:tcPr>
            <w:tcW w:w="447" w:type="pct"/>
            <w:vAlign w:val="center"/>
          </w:tcPr>
          <w:p w14:paraId="4705E2F3">
            <w:pPr>
              <w:adjustRightInd w:val="0"/>
              <w:snapToGrid w:val="0"/>
              <w:jc w:val="center"/>
              <w:rPr>
                <w:rFonts w:ascii="Times New Roman" w:hAnsi="Times New Roman" w:cs="宋体"/>
                <w:bCs/>
                <w:sz w:val="21"/>
                <w:szCs w:val="21"/>
              </w:rPr>
            </w:pPr>
            <w:r>
              <w:rPr>
                <w:rFonts w:hint="eastAsia" w:ascii="Times New Roman" w:hAnsi="Times New Roman" w:cs="宋体"/>
                <w:bCs/>
                <w:sz w:val="21"/>
                <w:szCs w:val="21"/>
              </w:rPr>
              <w:t>客观分</w:t>
            </w:r>
          </w:p>
        </w:tc>
        <w:tc>
          <w:tcPr>
            <w:tcW w:w="2992" w:type="pct"/>
            <w:vAlign w:val="center"/>
          </w:tcPr>
          <w:p w14:paraId="5FAB5C17">
            <w:pPr>
              <w:adjustRightInd w:val="0"/>
              <w:snapToGrid w:val="0"/>
              <w:rPr>
                <w:rFonts w:ascii="Times New Roman" w:hAnsi="Times New Roman" w:cs="宋体"/>
                <w:bCs/>
                <w:sz w:val="21"/>
                <w:szCs w:val="21"/>
              </w:rPr>
            </w:pPr>
            <w:r>
              <w:rPr>
                <w:rFonts w:hint="eastAsia" w:ascii="Times New Roman" w:hAnsi="Times New Roman" w:cs="宋体"/>
                <w:bCs/>
                <w:sz w:val="21"/>
                <w:szCs w:val="21"/>
                <w:lang w:val="zh-CN"/>
              </w:rPr>
              <w:t>满足采购文件要求且价格最低的有效报价为评审基准价，其价格分为满分；其他投标（报价）供应商的价格分统一按照“价格得分</w:t>
            </w:r>
            <w:r>
              <w:rPr>
                <w:rFonts w:ascii="Times New Roman" w:hAnsi="Times New Roman" w:cs="宋体"/>
                <w:bCs/>
                <w:sz w:val="21"/>
                <w:szCs w:val="21"/>
                <w:lang w:val="zh-CN"/>
              </w:rPr>
              <w:t>=</w:t>
            </w:r>
            <w:r>
              <w:rPr>
                <w:rFonts w:hint="eastAsia" w:ascii="Times New Roman" w:hAnsi="Times New Roman" w:cs="宋体"/>
                <w:bCs/>
                <w:sz w:val="21"/>
                <w:szCs w:val="21"/>
                <w:lang w:val="zh-CN"/>
              </w:rPr>
              <w:t>评审基准价</w:t>
            </w:r>
            <w:r>
              <w:rPr>
                <w:rFonts w:ascii="Times New Roman" w:hAnsi="Times New Roman" w:cs="宋体"/>
                <w:bCs/>
                <w:sz w:val="21"/>
                <w:szCs w:val="21"/>
                <w:lang w:val="zh-CN"/>
              </w:rPr>
              <w:t>/</w:t>
            </w:r>
            <w:r>
              <w:rPr>
                <w:rFonts w:hint="eastAsia" w:ascii="Times New Roman" w:hAnsi="Times New Roman" w:cs="宋体"/>
                <w:bCs/>
                <w:sz w:val="21"/>
                <w:szCs w:val="21"/>
                <w:lang w:val="zh-CN"/>
              </w:rPr>
              <w:t>报价×价格分值”的公式计算。</w:t>
            </w:r>
            <w:bookmarkStart w:id="467" w:name="_GoBack"/>
            <w:bookmarkEnd w:id="467"/>
          </w:p>
        </w:tc>
        <w:tc>
          <w:tcPr>
            <w:tcW w:w="330" w:type="pct"/>
            <w:vAlign w:val="center"/>
          </w:tcPr>
          <w:p w14:paraId="1A75F169">
            <w:pPr>
              <w:adjustRightInd w:val="0"/>
              <w:snapToGrid w:val="0"/>
              <w:rPr>
                <w:rFonts w:ascii="Times New Roman" w:hAnsi="Times New Roman" w:cs="宋体"/>
                <w:bCs/>
                <w:sz w:val="21"/>
                <w:szCs w:val="21"/>
              </w:rPr>
            </w:pPr>
          </w:p>
        </w:tc>
      </w:tr>
    </w:tbl>
    <w:p w14:paraId="43E30401">
      <w:pPr>
        <w:spacing w:after="240"/>
        <w:jc w:val="center"/>
        <w:rPr>
          <w:rFonts w:ascii="Times New Roman" w:hAnsi="Times New Roman"/>
          <w:i/>
          <w:szCs w:val="21"/>
        </w:rPr>
      </w:pPr>
    </w:p>
    <w:p w14:paraId="57A76705">
      <w:pPr>
        <w:pStyle w:val="3"/>
        <w:rPr>
          <w:rFonts w:ascii="Times New Roman" w:hAnsi="Times New Roman"/>
        </w:rPr>
      </w:pPr>
      <w:r>
        <w:rPr>
          <w:rFonts w:ascii="Times New Roman" w:hAnsi="Times New Roman"/>
          <w:sz w:val="72"/>
          <w:szCs w:val="72"/>
        </w:rPr>
        <w:br w:type="page"/>
      </w:r>
      <w:bookmarkStart w:id="65" w:name="_Toc18174"/>
      <w:r>
        <w:rPr>
          <w:rFonts w:ascii="Times New Roman" w:hAnsi="Times New Roman"/>
        </w:rPr>
        <w:t>技术要求</w:t>
      </w:r>
      <w:bookmarkEnd w:id="65"/>
      <w:bookmarkStart w:id="66" w:name="_Hlk150964151"/>
      <w:r>
        <w:rPr>
          <w:rFonts w:ascii="Times New Roman" w:hAnsi="Times New Roman"/>
          <w:b/>
        </w:rPr>
        <w:t xml:space="preserve"> </w:t>
      </w:r>
      <w:bookmarkEnd w:id="66"/>
    </w:p>
    <w:p w14:paraId="18919D5D">
      <w:pPr>
        <w:spacing w:after="240"/>
        <w:ind w:firstLine="560"/>
        <w:jc w:val="center"/>
        <w:rPr>
          <w:rFonts w:ascii="Times New Roman" w:hAnsi="Times New Roman"/>
          <w:sz w:val="28"/>
        </w:rPr>
      </w:pPr>
    </w:p>
    <w:p w14:paraId="59A3D12C">
      <w:pPr>
        <w:pStyle w:val="4"/>
        <w:ind w:firstLine="480"/>
        <w:rPr>
          <w:rFonts w:ascii="Times New Roman" w:hAnsi="Times New Roman"/>
        </w:rPr>
      </w:pPr>
      <w:bookmarkStart w:id="67" w:name="_Toc10305"/>
      <w:r>
        <w:rPr>
          <w:rFonts w:ascii="Times New Roman" w:hAnsi="Times New Roman"/>
        </w:rPr>
        <w:t>技术要求</w:t>
      </w:r>
      <w:r>
        <w:rPr>
          <w:rFonts w:hint="eastAsia"/>
        </w:rPr>
        <w:t>（即</w:t>
      </w:r>
      <w:r>
        <w:t>技术任务书</w:t>
      </w:r>
      <w:r>
        <w:rPr>
          <w:rFonts w:hint="eastAsia"/>
        </w:rPr>
        <w:t>）</w:t>
      </w:r>
      <w:bookmarkEnd w:id="67"/>
    </w:p>
    <w:p w14:paraId="7C681C91">
      <w:pPr>
        <w:widowControl/>
        <w:snapToGrid w:val="0"/>
        <w:spacing w:line="440" w:lineRule="exact"/>
        <w:ind w:firstLine="482" w:firstLineChars="200"/>
        <w:rPr>
          <w:rFonts w:ascii="Times New Roman" w:hAnsi="Times New Roman"/>
          <w:b/>
          <w:szCs w:val="24"/>
        </w:rPr>
      </w:pPr>
      <w:r>
        <w:rPr>
          <w:rFonts w:ascii="Times New Roman" w:hAnsi="Times New Roman"/>
          <w:b/>
          <w:szCs w:val="24"/>
        </w:rPr>
        <w:t>详见另册《基于经典边界层理论的边界层求解功能模块研制技术任务书》</w:t>
      </w:r>
    </w:p>
    <w:p w14:paraId="3729D9F0">
      <w:pPr>
        <w:widowControl/>
        <w:snapToGrid w:val="0"/>
        <w:spacing w:line="440" w:lineRule="exact"/>
        <w:ind w:firstLine="482" w:firstLineChars="200"/>
        <w:rPr>
          <w:rFonts w:ascii="Times New Roman" w:hAnsi="Times New Roman"/>
          <w:b/>
          <w:szCs w:val="24"/>
        </w:rPr>
      </w:pPr>
    </w:p>
    <w:p w14:paraId="140D8121">
      <w:pPr>
        <w:widowControl/>
        <w:snapToGrid w:val="0"/>
        <w:spacing w:line="440" w:lineRule="exact"/>
        <w:ind w:firstLine="482" w:firstLineChars="200"/>
        <w:rPr>
          <w:rFonts w:ascii="Times New Roman" w:hAnsi="Times New Roman"/>
          <w:b/>
          <w:szCs w:val="24"/>
        </w:rPr>
      </w:pPr>
    </w:p>
    <w:p w14:paraId="3FDF8D55">
      <w:pPr>
        <w:widowControl/>
        <w:snapToGrid w:val="0"/>
        <w:spacing w:line="440" w:lineRule="exact"/>
        <w:ind w:firstLine="482" w:firstLineChars="200"/>
        <w:rPr>
          <w:b/>
          <w:szCs w:val="24"/>
        </w:rPr>
      </w:pPr>
      <w:r>
        <w:rPr>
          <w:rFonts w:ascii="Times New Roman" w:hAnsi="Times New Roman"/>
          <w:b/>
          <w:szCs w:val="24"/>
        </w:rPr>
        <w:t>备注：</w:t>
      </w:r>
      <w:r>
        <w:rPr>
          <w:rFonts w:hint="eastAsia"/>
          <w:b/>
          <w:szCs w:val="24"/>
        </w:rPr>
        <w:t>标记</w:t>
      </w:r>
      <w:r>
        <w:rPr>
          <w:rFonts w:hint="eastAsia" w:ascii="宋体" w:hAnsi="宋体" w:cs="宋体"/>
          <w:b/>
          <w:bCs/>
          <w:szCs w:val="24"/>
        </w:rPr>
        <w:t>“★”</w:t>
      </w:r>
      <w:r>
        <w:rPr>
          <w:rFonts w:hint="eastAsia"/>
          <w:b/>
          <w:szCs w:val="24"/>
        </w:rPr>
        <w:t>符号的条款为关键技术指标，“★”标注的条款下所列的文字、图表等均为“★”条款；投标人若有一项“★”条款未响应或不满足，将视为非实质性响应招标文件，按无效投标处理。</w:t>
      </w:r>
    </w:p>
    <w:p w14:paraId="49A8E09A">
      <w:pPr>
        <w:widowControl/>
        <w:snapToGrid w:val="0"/>
        <w:spacing w:line="440" w:lineRule="exact"/>
        <w:ind w:firstLine="482" w:firstLineChars="200"/>
        <w:rPr>
          <w:rFonts w:ascii="Times New Roman" w:hAnsi="Times New Roman"/>
          <w:b/>
          <w:szCs w:val="24"/>
        </w:rPr>
      </w:pPr>
    </w:p>
    <w:p w14:paraId="7718AF60">
      <w:pPr>
        <w:spacing w:after="240"/>
        <w:ind w:firstLine="560"/>
        <w:jc w:val="center"/>
        <w:rPr>
          <w:rFonts w:ascii="Times New Roman" w:hAnsi="Times New Roman"/>
          <w:sz w:val="28"/>
        </w:rPr>
      </w:pPr>
    </w:p>
    <w:p w14:paraId="7B4CC0D0">
      <w:pPr>
        <w:pStyle w:val="4"/>
        <w:ind w:firstLine="560"/>
        <w:rPr>
          <w:rFonts w:ascii="Times New Roman" w:hAnsi="Times New Roman"/>
        </w:rPr>
      </w:pPr>
      <w:r>
        <w:rPr>
          <w:rFonts w:ascii="Times New Roman" w:hAnsi="Times New Roman"/>
          <w:sz w:val="28"/>
        </w:rPr>
        <w:br w:type="page"/>
      </w:r>
      <w:bookmarkStart w:id="68" w:name="_Toc3015"/>
      <w:r>
        <w:rPr>
          <w:rFonts w:ascii="Times New Roman" w:hAnsi="Times New Roman"/>
        </w:rPr>
        <w:t>技术响应偏离表</w:t>
      </w:r>
      <w:bookmarkEnd w:id="68"/>
    </w:p>
    <w:p w14:paraId="06AC5380">
      <w:pPr>
        <w:jc w:val="center"/>
        <w:rPr>
          <w:rFonts w:ascii="Times New Roman" w:hAnsi="Times New Roman" w:eastAsia="方正小标宋简体"/>
          <w:sz w:val="44"/>
          <w:szCs w:val="44"/>
        </w:rPr>
      </w:pPr>
      <w:r>
        <w:rPr>
          <w:rFonts w:ascii="Times New Roman" w:hAnsi="Times New Roman" w:eastAsia="方正小标宋简体"/>
          <w:sz w:val="44"/>
          <w:szCs w:val="44"/>
        </w:rPr>
        <w:t>技术响应偏离表</w:t>
      </w:r>
    </w:p>
    <w:tbl>
      <w:tblPr>
        <w:tblStyle w:val="39"/>
        <w:tblW w:w="9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2"/>
        <w:gridCol w:w="3102"/>
        <w:gridCol w:w="1843"/>
        <w:gridCol w:w="1070"/>
        <w:gridCol w:w="1314"/>
        <w:gridCol w:w="1314"/>
      </w:tblGrid>
      <w:tr w14:paraId="00F4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682" w:type="dxa"/>
            <w:vAlign w:val="center"/>
          </w:tcPr>
          <w:p w14:paraId="758695EA">
            <w:pPr>
              <w:jc w:val="center"/>
              <w:rPr>
                <w:rFonts w:ascii="Times New Roman" w:hAnsi="Times New Roman" w:eastAsia="黑体"/>
                <w:sz w:val="21"/>
                <w:szCs w:val="21"/>
              </w:rPr>
            </w:pPr>
            <w:r>
              <w:rPr>
                <w:rFonts w:ascii="Times New Roman" w:hAnsi="Times New Roman" w:eastAsia="黑体"/>
                <w:sz w:val="21"/>
                <w:szCs w:val="21"/>
              </w:rPr>
              <w:t>序号</w:t>
            </w:r>
          </w:p>
        </w:tc>
        <w:tc>
          <w:tcPr>
            <w:tcW w:w="3102" w:type="dxa"/>
            <w:vAlign w:val="center"/>
          </w:tcPr>
          <w:p w14:paraId="2B2EBFC4">
            <w:pPr>
              <w:jc w:val="center"/>
              <w:rPr>
                <w:rFonts w:ascii="Times New Roman" w:hAnsi="Times New Roman" w:eastAsia="黑体"/>
                <w:sz w:val="21"/>
                <w:szCs w:val="21"/>
              </w:rPr>
            </w:pPr>
            <w:r>
              <w:rPr>
                <w:rFonts w:ascii="Times New Roman" w:hAnsi="Times New Roman" w:eastAsia="黑体"/>
                <w:sz w:val="21"/>
                <w:szCs w:val="21"/>
              </w:rPr>
              <w:t>技术要求</w:t>
            </w:r>
          </w:p>
        </w:tc>
        <w:tc>
          <w:tcPr>
            <w:tcW w:w="1843" w:type="dxa"/>
            <w:vAlign w:val="center"/>
          </w:tcPr>
          <w:p w14:paraId="7EB149E4">
            <w:pPr>
              <w:jc w:val="center"/>
              <w:rPr>
                <w:rFonts w:ascii="Times New Roman" w:hAnsi="Times New Roman" w:eastAsia="黑体"/>
                <w:sz w:val="21"/>
                <w:szCs w:val="21"/>
              </w:rPr>
            </w:pPr>
            <w:r>
              <w:rPr>
                <w:rFonts w:ascii="Times New Roman" w:hAnsi="Times New Roman" w:eastAsia="黑体"/>
                <w:sz w:val="21"/>
                <w:szCs w:val="21"/>
              </w:rPr>
              <w:t>投标人响应内容</w:t>
            </w:r>
          </w:p>
        </w:tc>
        <w:tc>
          <w:tcPr>
            <w:tcW w:w="1070" w:type="dxa"/>
            <w:vAlign w:val="center"/>
          </w:tcPr>
          <w:p w14:paraId="7F37A0E2">
            <w:pPr>
              <w:jc w:val="center"/>
              <w:rPr>
                <w:rFonts w:ascii="Times New Roman" w:hAnsi="Times New Roman" w:eastAsia="黑体"/>
                <w:sz w:val="21"/>
                <w:szCs w:val="21"/>
              </w:rPr>
            </w:pPr>
            <w:r>
              <w:rPr>
                <w:rFonts w:ascii="Times New Roman" w:hAnsi="Times New Roman" w:eastAsia="黑体"/>
                <w:sz w:val="21"/>
                <w:szCs w:val="21"/>
              </w:rPr>
              <w:t>偏离情况</w:t>
            </w:r>
          </w:p>
        </w:tc>
        <w:tc>
          <w:tcPr>
            <w:tcW w:w="1314" w:type="dxa"/>
            <w:vAlign w:val="center"/>
          </w:tcPr>
          <w:p w14:paraId="7AB58E9A">
            <w:pPr>
              <w:jc w:val="center"/>
              <w:rPr>
                <w:rFonts w:ascii="Times New Roman" w:hAnsi="Times New Roman" w:eastAsia="黑体"/>
                <w:sz w:val="21"/>
                <w:szCs w:val="21"/>
              </w:rPr>
            </w:pPr>
            <w:r>
              <w:rPr>
                <w:rFonts w:ascii="Times New Roman" w:hAnsi="Times New Roman" w:eastAsia="黑体"/>
                <w:bCs/>
                <w:sz w:val="21"/>
                <w:szCs w:val="21"/>
              </w:rPr>
              <w:t>页码</w:t>
            </w:r>
          </w:p>
        </w:tc>
        <w:tc>
          <w:tcPr>
            <w:tcW w:w="1314" w:type="dxa"/>
            <w:vAlign w:val="center"/>
          </w:tcPr>
          <w:p w14:paraId="0E0DDE83">
            <w:pPr>
              <w:jc w:val="center"/>
              <w:rPr>
                <w:rFonts w:ascii="Times New Roman" w:hAnsi="Times New Roman" w:eastAsia="黑体"/>
                <w:sz w:val="21"/>
                <w:szCs w:val="21"/>
              </w:rPr>
            </w:pPr>
            <w:r>
              <w:rPr>
                <w:rFonts w:ascii="Times New Roman" w:hAnsi="Times New Roman" w:eastAsia="黑体"/>
                <w:sz w:val="21"/>
                <w:szCs w:val="21"/>
              </w:rPr>
              <w:t>说明</w:t>
            </w:r>
          </w:p>
        </w:tc>
      </w:tr>
      <w:tr w14:paraId="2555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682" w:type="dxa"/>
            <w:vAlign w:val="center"/>
          </w:tcPr>
          <w:p w14:paraId="25448549">
            <w:pPr>
              <w:jc w:val="center"/>
              <w:rPr>
                <w:rFonts w:ascii="Times New Roman" w:hAnsi="Times New Roman" w:eastAsia="黑体"/>
                <w:b/>
                <w:sz w:val="21"/>
                <w:szCs w:val="21"/>
              </w:rPr>
            </w:pPr>
            <w:r>
              <w:rPr>
                <w:rFonts w:ascii="Times New Roman" w:hAnsi="Times New Roman" w:eastAsia="黑体"/>
                <w:sz w:val="21"/>
                <w:szCs w:val="21"/>
              </w:rPr>
              <w:t>1</w:t>
            </w:r>
          </w:p>
        </w:tc>
        <w:tc>
          <w:tcPr>
            <w:tcW w:w="3102" w:type="dxa"/>
            <w:vAlign w:val="center"/>
          </w:tcPr>
          <w:p w14:paraId="172AFF36">
            <w:pPr>
              <w:jc w:val="both"/>
              <w:rPr>
                <w:rFonts w:ascii="Times New Roman" w:hAnsi="Times New Roman"/>
                <w:i/>
                <w:sz w:val="21"/>
                <w:szCs w:val="21"/>
              </w:rPr>
            </w:pPr>
            <w:r>
              <w:rPr>
                <w:rFonts w:hint="eastAsia" w:ascii="宋体" w:hAnsi="宋体" w:cs="宋体"/>
                <w:i/>
                <w:sz w:val="21"/>
                <w:szCs w:val="21"/>
              </w:rPr>
              <w:t>文件编制单位应对照招标文件“4</w:t>
            </w:r>
            <w:r>
              <w:rPr>
                <w:rFonts w:ascii="宋体" w:hAnsi="宋体" w:cs="宋体"/>
                <w:i/>
                <w:sz w:val="21"/>
                <w:szCs w:val="21"/>
              </w:rPr>
              <w:t>.1</w:t>
            </w:r>
            <w:r>
              <w:rPr>
                <w:rFonts w:hint="eastAsia" w:ascii="宋体" w:hAnsi="宋体" w:cs="宋体"/>
                <w:i/>
                <w:sz w:val="21"/>
                <w:szCs w:val="21"/>
              </w:rPr>
              <w:t xml:space="preserve"> 技术要求”中除</w:t>
            </w:r>
            <w:r>
              <w:rPr>
                <w:rFonts w:ascii="宋体" w:hAnsi="宋体" w:cs="宋体"/>
                <w:i/>
                <w:sz w:val="21"/>
                <w:szCs w:val="21"/>
              </w:rPr>
              <w:t>概述性、</w:t>
            </w:r>
            <w:r>
              <w:rPr>
                <w:rFonts w:hint="eastAsia" w:ascii="宋体" w:hAnsi="宋体" w:cs="宋体"/>
                <w:i/>
                <w:sz w:val="21"/>
                <w:szCs w:val="21"/>
              </w:rPr>
              <w:t>介绍性</w:t>
            </w:r>
            <w:r>
              <w:rPr>
                <w:rFonts w:ascii="宋体" w:hAnsi="宋体" w:cs="宋体"/>
                <w:i/>
                <w:sz w:val="21"/>
                <w:szCs w:val="21"/>
              </w:rPr>
              <w:t>内容</w:t>
            </w:r>
            <w:r>
              <w:rPr>
                <w:rFonts w:hint="eastAsia" w:ascii="宋体" w:hAnsi="宋体" w:cs="宋体"/>
                <w:i/>
                <w:sz w:val="21"/>
                <w:szCs w:val="21"/>
              </w:rPr>
              <w:t>外</w:t>
            </w:r>
            <w:r>
              <w:rPr>
                <w:rFonts w:ascii="宋体" w:hAnsi="宋体" w:cs="宋体"/>
                <w:i/>
                <w:sz w:val="21"/>
                <w:szCs w:val="21"/>
              </w:rPr>
              <w:t>的</w:t>
            </w:r>
            <w:r>
              <w:rPr>
                <w:rFonts w:hint="eastAsia" w:ascii="宋体" w:hAnsi="宋体" w:cs="宋体"/>
                <w:i/>
                <w:sz w:val="21"/>
                <w:szCs w:val="21"/>
              </w:rPr>
              <w:t>全部内容</w:t>
            </w:r>
            <w:r>
              <w:rPr>
                <w:rFonts w:ascii="宋体" w:hAnsi="宋体" w:cs="宋体"/>
                <w:i/>
                <w:sz w:val="21"/>
                <w:szCs w:val="21"/>
              </w:rPr>
              <w:t>逐条</w:t>
            </w:r>
            <w:r>
              <w:rPr>
                <w:rFonts w:hint="eastAsia" w:ascii="宋体" w:hAnsi="宋体" w:cs="宋体"/>
                <w:i/>
                <w:sz w:val="21"/>
                <w:szCs w:val="21"/>
              </w:rPr>
              <w:t>列出（至少包含任务书第二章至第八章相关要求。）；如有</w:t>
            </w:r>
            <w:r>
              <w:rPr>
                <w:rFonts w:ascii="宋体" w:hAnsi="宋体" w:cs="宋体"/>
                <w:i/>
                <w:sz w:val="21"/>
                <w:szCs w:val="21"/>
              </w:rPr>
              <w:t>投标人须提供的证明材料</w:t>
            </w:r>
            <w:r>
              <w:rPr>
                <w:rFonts w:hint="eastAsia" w:ascii="宋体" w:hAnsi="宋体" w:cs="宋体"/>
                <w:i/>
                <w:sz w:val="21"/>
                <w:szCs w:val="21"/>
              </w:rPr>
              <w:t>，应同时列出</w:t>
            </w:r>
          </w:p>
        </w:tc>
        <w:tc>
          <w:tcPr>
            <w:tcW w:w="1843" w:type="dxa"/>
            <w:vAlign w:val="center"/>
          </w:tcPr>
          <w:p w14:paraId="5624A1D3">
            <w:pPr>
              <w:jc w:val="center"/>
              <w:rPr>
                <w:rFonts w:ascii="Times New Roman" w:hAnsi="Times New Roman"/>
                <w:sz w:val="21"/>
                <w:szCs w:val="21"/>
              </w:rPr>
            </w:pPr>
          </w:p>
        </w:tc>
        <w:tc>
          <w:tcPr>
            <w:tcW w:w="1070" w:type="dxa"/>
            <w:vAlign w:val="center"/>
          </w:tcPr>
          <w:p w14:paraId="7A72B9C9">
            <w:pPr>
              <w:jc w:val="center"/>
              <w:rPr>
                <w:rFonts w:ascii="Times New Roman" w:hAnsi="Times New Roman"/>
                <w:sz w:val="21"/>
                <w:szCs w:val="21"/>
              </w:rPr>
            </w:pPr>
          </w:p>
        </w:tc>
        <w:tc>
          <w:tcPr>
            <w:tcW w:w="1314" w:type="dxa"/>
          </w:tcPr>
          <w:p w14:paraId="17E3F347">
            <w:pPr>
              <w:jc w:val="center"/>
              <w:rPr>
                <w:rFonts w:ascii="Times New Roman" w:hAnsi="Times New Roman"/>
                <w:sz w:val="21"/>
                <w:szCs w:val="21"/>
              </w:rPr>
            </w:pPr>
          </w:p>
        </w:tc>
        <w:tc>
          <w:tcPr>
            <w:tcW w:w="1314" w:type="dxa"/>
            <w:vAlign w:val="center"/>
          </w:tcPr>
          <w:p w14:paraId="2801CCF4">
            <w:pPr>
              <w:jc w:val="center"/>
              <w:rPr>
                <w:rFonts w:ascii="Times New Roman" w:hAnsi="Times New Roman"/>
                <w:sz w:val="21"/>
                <w:szCs w:val="21"/>
              </w:rPr>
            </w:pPr>
          </w:p>
        </w:tc>
      </w:tr>
      <w:tr w14:paraId="510BF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682" w:type="dxa"/>
            <w:vAlign w:val="center"/>
          </w:tcPr>
          <w:p w14:paraId="1850B6D9">
            <w:pPr>
              <w:jc w:val="center"/>
              <w:rPr>
                <w:rFonts w:ascii="Times New Roman" w:hAnsi="Times New Roman" w:eastAsia="黑体"/>
                <w:sz w:val="21"/>
                <w:szCs w:val="21"/>
              </w:rPr>
            </w:pPr>
            <w:r>
              <w:rPr>
                <w:rFonts w:ascii="Times New Roman" w:hAnsi="Times New Roman" w:eastAsia="黑体"/>
                <w:sz w:val="21"/>
                <w:szCs w:val="21"/>
              </w:rPr>
              <w:t>2</w:t>
            </w:r>
          </w:p>
        </w:tc>
        <w:tc>
          <w:tcPr>
            <w:tcW w:w="3102" w:type="dxa"/>
            <w:vAlign w:val="center"/>
          </w:tcPr>
          <w:p w14:paraId="59A38A90">
            <w:pPr>
              <w:jc w:val="center"/>
              <w:rPr>
                <w:rFonts w:ascii="Times New Roman" w:hAnsi="Times New Roman"/>
                <w:sz w:val="21"/>
                <w:szCs w:val="21"/>
              </w:rPr>
            </w:pPr>
          </w:p>
        </w:tc>
        <w:tc>
          <w:tcPr>
            <w:tcW w:w="1843" w:type="dxa"/>
            <w:vAlign w:val="center"/>
          </w:tcPr>
          <w:p w14:paraId="6D42A421">
            <w:pPr>
              <w:jc w:val="center"/>
              <w:rPr>
                <w:rFonts w:ascii="Times New Roman" w:hAnsi="Times New Roman"/>
                <w:sz w:val="21"/>
                <w:szCs w:val="21"/>
              </w:rPr>
            </w:pPr>
          </w:p>
        </w:tc>
        <w:tc>
          <w:tcPr>
            <w:tcW w:w="1070" w:type="dxa"/>
            <w:vAlign w:val="center"/>
          </w:tcPr>
          <w:p w14:paraId="472ADD17">
            <w:pPr>
              <w:jc w:val="center"/>
              <w:rPr>
                <w:rFonts w:ascii="Times New Roman" w:hAnsi="Times New Roman"/>
                <w:sz w:val="21"/>
                <w:szCs w:val="21"/>
              </w:rPr>
            </w:pPr>
          </w:p>
        </w:tc>
        <w:tc>
          <w:tcPr>
            <w:tcW w:w="1314" w:type="dxa"/>
          </w:tcPr>
          <w:p w14:paraId="5C637E43">
            <w:pPr>
              <w:jc w:val="center"/>
              <w:rPr>
                <w:rFonts w:ascii="Times New Roman" w:hAnsi="Times New Roman"/>
                <w:sz w:val="21"/>
                <w:szCs w:val="21"/>
              </w:rPr>
            </w:pPr>
          </w:p>
        </w:tc>
        <w:tc>
          <w:tcPr>
            <w:tcW w:w="1314" w:type="dxa"/>
            <w:vAlign w:val="center"/>
          </w:tcPr>
          <w:p w14:paraId="4FD46F7E">
            <w:pPr>
              <w:jc w:val="center"/>
              <w:rPr>
                <w:rFonts w:ascii="Times New Roman" w:hAnsi="Times New Roman"/>
                <w:sz w:val="21"/>
                <w:szCs w:val="21"/>
              </w:rPr>
            </w:pPr>
          </w:p>
        </w:tc>
      </w:tr>
      <w:tr w14:paraId="370D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682" w:type="dxa"/>
            <w:vAlign w:val="center"/>
          </w:tcPr>
          <w:p w14:paraId="1A3554A2">
            <w:pPr>
              <w:jc w:val="center"/>
              <w:rPr>
                <w:rFonts w:ascii="Times New Roman" w:hAnsi="Times New Roman" w:eastAsia="黑体"/>
                <w:sz w:val="21"/>
                <w:szCs w:val="21"/>
              </w:rPr>
            </w:pPr>
            <w:r>
              <w:rPr>
                <w:rFonts w:ascii="Times New Roman" w:hAnsi="Times New Roman" w:eastAsia="黑体"/>
                <w:sz w:val="21"/>
                <w:szCs w:val="21"/>
              </w:rPr>
              <w:t>3</w:t>
            </w:r>
          </w:p>
        </w:tc>
        <w:tc>
          <w:tcPr>
            <w:tcW w:w="3102" w:type="dxa"/>
            <w:vAlign w:val="center"/>
          </w:tcPr>
          <w:p w14:paraId="5AC41A61">
            <w:pPr>
              <w:jc w:val="center"/>
              <w:rPr>
                <w:rFonts w:ascii="Times New Roman" w:hAnsi="Times New Roman"/>
                <w:sz w:val="21"/>
                <w:szCs w:val="21"/>
              </w:rPr>
            </w:pPr>
          </w:p>
        </w:tc>
        <w:tc>
          <w:tcPr>
            <w:tcW w:w="1843" w:type="dxa"/>
            <w:vAlign w:val="center"/>
          </w:tcPr>
          <w:p w14:paraId="7E3775AF">
            <w:pPr>
              <w:jc w:val="center"/>
              <w:rPr>
                <w:rFonts w:ascii="Times New Roman" w:hAnsi="Times New Roman"/>
                <w:sz w:val="21"/>
                <w:szCs w:val="21"/>
              </w:rPr>
            </w:pPr>
          </w:p>
        </w:tc>
        <w:tc>
          <w:tcPr>
            <w:tcW w:w="1070" w:type="dxa"/>
            <w:vAlign w:val="center"/>
          </w:tcPr>
          <w:p w14:paraId="18C08B8E">
            <w:pPr>
              <w:jc w:val="center"/>
              <w:rPr>
                <w:rFonts w:ascii="Times New Roman" w:hAnsi="Times New Roman"/>
                <w:sz w:val="21"/>
                <w:szCs w:val="21"/>
              </w:rPr>
            </w:pPr>
          </w:p>
        </w:tc>
        <w:tc>
          <w:tcPr>
            <w:tcW w:w="1314" w:type="dxa"/>
          </w:tcPr>
          <w:p w14:paraId="549D1CBC">
            <w:pPr>
              <w:jc w:val="center"/>
              <w:rPr>
                <w:rFonts w:ascii="Times New Roman" w:hAnsi="Times New Roman"/>
                <w:sz w:val="21"/>
                <w:szCs w:val="21"/>
              </w:rPr>
            </w:pPr>
          </w:p>
        </w:tc>
        <w:tc>
          <w:tcPr>
            <w:tcW w:w="1314" w:type="dxa"/>
            <w:vAlign w:val="center"/>
          </w:tcPr>
          <w:p w14:paraId="0FCDA2C2">
            <w:pPr>
              <w:jc w:val="center"/>
              <w:rPr>
                <w:rFonts w:ascii="Times New Roman" w:hAnsi="Times New Roman"/>
                <w:sz w:val="21"/>
                <w:szCs w:val="21"/>
              </w:rPr>
            </w:pPr>
          </w:p>
        </w:tc>
      </w:tr>
      <w:tr w14:paraId="51980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682" w:type="dxa"/>
            <w:vAlign w:val="center"/>
          </w:tcPr>
          <w:p w14:paraId="54EC1DFC">
            <w:pPr>
              <w:jc w:val="center"/>
              <w:rPr>
                <w:rFonts w:ascii="Times New Roman" w:hAnsi="Times New Roman" w:eastAsia="黑体"/>
                <w:sz w:val="21"/>
                <w:szCs w:val="21"/>
              </w:rPr>
            </w:pPr>
            <w:r>
              <w:rPr>
                <w:rFonts w:ascii="Times New Roman" w:hAnsi="Times New Roman" w:eastAsia="黑体"/>
                <w:sz w:val="21"/>
                <w:szCs w:val="21"/>
              </w:rPr>
              <w:t>4</w:t>
            </w:r>
          </w:p>
        </w:tc>
        <w:tc>
          <w:tcPr>
            <w:tcW w:w="3102" w:type="dxa"/>
            <w:vAlign w:val="center"/>
          </w:tcPr>
          <w:p w14:paraId="1CC2742C">
            <w:pPr>
              <w:jc w:val="center"/>
              <w:rPr>
                <w:rFonts w:ascii="Times New Roman" w:hAnsi="Times New Roman"/>
                <w:sz w:val="21"/>
                <w:szCs w:val="21"/>
              </w:rPr>
            </w:pPr>
          </w:p>
        </w:tc>
        <w:tc>
          <w:tcPr>
            <w:tcW w:w="1843" w:type="dxa"/>
            <w:vAlign w:val="center"/>
          </w:tcPr>
          <w:p w14:paraId="7557ED4D">
            <w:pPr>
              <w:jc w:val="center"/>
              <w:rPr>
                <w:rFonts w:ascii="Times New Roman" w:hAnsi="Times New Roman"/>
                <w:sz w:val="21"/>
                <w:szCs w:val="21"/>
              </w:rPr>
            </w:pPr>
          </w:p>
        </w:tc>
        <w:tc>
          <w:tcPr>
            <w:tcW w:w="1070" w:type="dxa"/>
            <w:vAlign w:val="center"/>
          </w:tcPr>
          <w:p w14:paraId="6BFBC3DE">
            <w:pPr>
              <w:jc w:val="center"/>
              <w:rPr>
                <w:rFonts w:ascii="Times New Roman" w:hAnsi="Times New Roman"/>
                <w:sz w:val="21"/>
                <w:szCs w:val="21"/>
              </w:rPr>
            </w:pPr>
          </w:p>
        </w:tc>
        <w:tc>
          <w:tcPr>
            <w:tcW w:w="1314" w:type="dxa"/>
          </w:tcPr>
          <w:p w14:paraId="3424BC54">
            <w:pPr>
              <w:jc w:val="center"/>
              <w:rPr>
                <w:rFonts w:ascii="Times New Roman" w:hAnsi="Times New Roman"/>
                <w:sz w:val="21"/>
                <w:szCs w:val="21"/>
              </w:rPr>
            </w:pPr>
          </w:p>
        </w:tc>
        <w:tc>
          <w:tcPr>
            <w:tcW w:w="1314" w:type="dxa"/>
            <w:vAlign w:val="center"/>
          </w:tcPr>
          <w:p w14:paraId="36BDAE3E">
            <w:pPr>
              <w:jc w:val="center"/>
              <w:rPr>
                <w:rFonts w:ascii="Times New Roman" w:hAnsi="Times New Roman"/>
                <w:sz w:val="21"/>
                <w:szCs w:val="21"/>
              </w:rPr>
            </w:pPr>
          </w:p>
        </w:tc>
      </w:tr>
      <w:tr w14:paraId="70077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682" w:type="dxa"/>
            <w:vAlign w:val="center"/>
          </w:tcPr>
          <w:p w14:paraId="1A74D790">
            <w:pPr>
              <w:jc w:val="center"/>
              <w:rPr>
                <w:rFonts w:ascii="Times New Roman" w:hAnsi="Times New Roman" w:eastAsia="黑体"/>
                <w:sz w:val="21"/>
                <w:szCs w:val="21"/>
              </w:rPr>
            </w:pPr>
            <w:r>
              <w:rPr>
                <w:rFonts w:ascii="Times New Roman" w:hAnsi="Times New Roman" w:eastAsia="黑体"/>
                <w:sz w:val="21"/>
                <w:szCs w:val="21"/>
              </w:rPr>
              <w:t>5</w:t>
            </w:r>
          </w:p>
        </w:tc>
        <w:tc>
          <w:tcPr>
            <w:tcW w:w="3102" w:type="dxa"/>
            <w:vAlign w:val="center"/>
          </w:tcPr>
          <w:p w14:paraId="4271C5D6">
            <w:pPr>
              <w:jc w:val="center"/>
              <w:rPr>
                <w:rFonts w:ascii="Times New Roman" w:hAnsi="Times New Roman"/>
                <w:sz w:val="21"/>
                <w:szCs w:val="21"/>
              </w:rPr>
            </w:pPr>
          </w:p>
        </w:tc>
        <w:tc>
          <w:tcPr>
            <w:tcW w:w="1843" w:type="dxa"/>
            <w:vAlign w:val="center"/>
          </w:tcPr>
          <w:p w14:paraId="0E75777B">
            <w:pPr>
              <w:jc w:val="center"/>
              <w:rPr>
                <w:rFonts w:ascii="Times New Roman" w:hAnsi="Times New Roman"/>
                <w:sz w:val="21"/>
                <w:szCs w:val="21"/>
              </w:rPr>
            </w:pPr>
          </w:p>
        </w:tc>
        <w:tc>
          <w:tcPr>
            <w:tcW w:w="1070" w:type="dxa"/>
            <w:vAlign w:val="center"/>
          </w:tcPr>
          <w:p w14:paraId="6BFCCA17">
            <w:pPr>
              <w:jc w:val="center"/>
              <w:rPr>
                <w:rFonts w:ascii="Times New Roman" w:hAnsi="Times New Roman"/>
                <w:sz w:val="21"/>
                <w:szCs w:val="21"/>
              </w:rPr>
            </w:pPr>
          </w:p>
        </w:tc>
        <w:tc>
          <w:tcPr>
            <w:tcW w:w="1314" w:type="dxa"/>
          </w:tcPr>
          <w:p w14:paraId="3C5C457D">
            <w:pPr>
              <w:jc w:val="center"/>
              <w:rPr>
                <w:rFonts w:ascii="Times New Roman" w:hAnsi="Times New Roman"/>
                <w:sz w:val="21"/>
                <w:szCs w:val="21"/>
              </w:rPr>
            </w:pPr>
          </w:p>
        </w:tc>
        <w:tc>
          <w:tcPr>
            <w:tcW w:w="1314" w:type="dxa"/>
            <w:vAlign w:val="center"/>
          </w:tcPr>
          <w:p w14:paraId="44065A63">
            <w:pPr>
              <w:jc w:val="center"/>
              <w:rPr>
                <w:rFonts w:ascii="Times New Roman" w:hAnsi="Times New Roman"/>
                <w:sz w:val="21"/>
                <w:szCs w:val="21"/>
              </w:rPr>
            </w:pPr>
          </w:p>
        </w:tc>
      </w:tr>
      <w:tr w14:paraId="53C30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682" w:type="dxa"/>
            <w:vAlign w:val="center"/>
          </w:tcPr>
          <w:p w14:paraId="2B8E8BC2">
            <w:pPr>
              <w:jc w:val="center"/>
              <w:rPr>
                <w:rFonts w:ascii="Times New Roman" w:hAnsi="Times New Roman" w:eastAsia="黑体"/>
                <w:sz w:val="21"/>
                <w:szCs w:val="21"/>
              </w:rPr>
            </w:pPr>
            <w:r>
              <w:rPr>
                <w:rFonts w:ascii="Times New Roman" w:hAnsi="Times New Roman" w:eastAsia="黑体"/>
                <w:sz w:val="21"/>
                <w:szCs w:val="21"/>
              </w:rPr>
              <w:t>6</w:t>
            </w:r>
          </w:p>
        </w:tc>
        <w:tc>
          <w:tcPr>
            <w:tcW w:w="3102" w:type="dxa"/>
            <w:vAlign w:val="center"/>
          </w:tcPr>
          <w:p w14:paraId="2F7CB507">
            <w:pPr>
              <w:jc w:val="center"/>
              <w:rPr>
                <w:rFonts w:ascii="Times New Roman" w:hAnsi="Times New Roman"/>
                <w:sz w:val="21"/>
                <w:szCs w:val="21"/>
              </w:rPr>
            </w:pPr>
          </w:p>
        </w:tc>
        <w:tc>
          <w:tcPr>
            <w:tcW w:w="1843" w:type="dxa"/>
            <w:vAlign w:val="center"/>
          </w:tcPr>
          <w:p w14:paraId="62613C27">
            <w:pPr>
              <w:jc w:val="center"/>
              <w:rPr>
                <w:rFonts w:ascii="Times New Roman" w:hAnsi="Times New Roman"/>
                <w:sz w:val="21"/>
                <w:szCs w:val="21"/>
              </w:rPr>
            </w:pPr>
          </w:p>
        </w:tc>
        <w:tc>
          <w:tcPr>
            <w:tcW w:w="1070" w:type="dxa"/>
            <w:vAlign w:val="center"/>
          </w:tcPr>
          <w:p w14:paraId="7CF99D58">
            <w:pPr>
              <w:jc w:val="center"/>
              <w:rPr>
                <w:rFonts w:ascii="Times New Roman" w:hAnsi="Times New Roman"/>
                <w:sz w:val="21"/>
                <w:szCs w:val="21"/>
              </w:rPr>
            </w:pPr>
          </w:p>
        </w:tc>
        <w:tc>
          <w:tcPr>
            <w:tcW w:w="1314" w:type="dxa"/>
          </w:tcPr>
          <w:p w14:paraId="6E71FAB0">
            <w:pPr>
              <w:jc w:val="center"/>
              <w:rPr>
                <w:rFonts w:ascii="Times New Roman" w:hAnsi="Times New Roman"/>
                <w:sz w:val="21"/>
                <w:szCs w:val="21"/>
              </w:rPr>
            </w:pPr>
          </w:p>
        </w:tc>
        <w:tc>
          <w:tcPr>
            <w:tcW w:w="1314" w:type="dxa"/>
            <w:vAlign w:val="center"/>
          </w:tcPr>
          <w:p w14:paraId="7EEB9D3B">
            <w:pPr>
              <w:jc w:val="center"/>
              <w:rPr>
                <w:rFonts w:ascii="Times New Roman" w:hAnsi="Times New Roman"/>
                <w:sz w:val="21"/>
                <w:szCs w:val="21"/>
              </w:rPr>
            </w:pPr>
          </w:p>
        </w:tc>
      </w:tr>
      <w:tr w14:paraId="207A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682" w:type="dxa"/>
            <w:vAlign w:val="center"/>
          </w:tcPr>
          <w:p w14:paraId="41BABC34">
            <w:pPr>
              <w:jc w:val="center"/>
              <w:rPr>
                <w:rFonts w:ascii="Times New Roman" w:hAnsi="Times New Roman" w:eastAsia="黑体"/>
                <w:sz w:val="21"/>
                <w:szCs w:val="21"/>
              </w:rPr>
            </w:pPr>
            <w:r>
              <w:rPr>
                <w:rFonts w:ascii="Times New Roman" w:hAnsi="Times New Roman" w:eastAsia="黑体"/>
                <w:sz w:val="21"/>
                <w:szCs w:val="21"/>
              </w:rPr>
              <w:t>……</w:t>
            </w:r>
          </w:p>
        </w:tc>
        <w:tc>
          <w:tcPr>
            <w:tcW w:w="3102" w:type="dxa"/>
            <w:vAlign w:val="center"/>
          </w:tcPr>
          <w:p w14:paraId="1DC518CB">
            <w:pPr>
              <w:jc w:val="center"/>
              <w:rPr>
                <w:rFonts w:ascii="Times New Roman" w:hAnsi="Times New Roman"/>
                <w:sz w:val="21"/>
                <w:szCs w:val="21"/>
              </w:rPr>
            </w:pPr>
          </w:p>
        </w:tc>
        <w:tc>
          <w:tcPr>
            <w:tcW w:w="1843" w:type="dxa"/>
            <w:vAlign w:val="center"/>
          </w:tcPr>
          <w:p w14:paraId="69B83141">
            <w:pPr>
              <w:jc w:val="center"/>
              <w:rPr>
                <w:rFonts w:ascii="Times New Roman" w:hAnsi="Times New Roman"/>
                <w:sz w:val="21"/>
                <w:szCs w:val="21"/>
              </w:rPr>
            </w:pPr>
          </w:p>
        </w:tc>
        <w:tc>
          <w:tcPr>
            <w:tcW w:w="1070" w:type="dxa"/>
            <w:vAlign w:val="center"/>
          </w:tcPr>
          <w:p w14:paraId="22F6DA08">
            <w:pPr>
              <w:jc w:val="center"/>
              <w:rPr>
                <w:rFonts w:ascii="Times New Roman" w:hAnsi="Times New Roman"/>
                <w:sz w:val="21"/>
                <w:szCs w:val="21"/>
              </w:rPr>
            </w:pPr>
          </w:p>
        </w:tc>
        <w:tc>
          <w:tcPr>
            <w:tcW w:w="1314" w:type="dxa"/>
          </w:tcPr>
          <w:p w14:paraId="60F9B9A8">
            <w:pPr>
              <w:jc w:val="center"/>
              <w:rPr>
                <w:rFonts w:ascii="Times New Roman" w:hAnsi="Times New Roman"/>
                <w:sz w:val="21"/>
                <w:szCs w:val="21"/>
              </w:rPr>
            </w:pPr>
          </w:p>
        </w:tc>
        <w:tc>
          <w:tcPr>
            <w:tcW w:w="1314" w:type="dxa"/>
            <w:vAlign w:val="center"/>
          </w:tcPr>
          <w:p w14:paraId="34C60921">
            <w:pPr>
              <w:jc w:val="center"/>
              <w:rPr>
                <w:rFonts w:ascii="Times New Roman" w:hAnsi="Times New Roman"/>
                <w:sz w:val="21"/>
                <w:szCs w:val="21"/>
              </w:rPr>
            </w:pPr>
          </w:p>
        </w:tc>
      </w:tr>
    </w:tbl>
    <w:p w14:paraId="4ACF062A">
      <w:pPr>
        <w:spacing w:line="380" w:lineRule="exact"/>
        <w:ind w:firstLine="480" w:firstLineChars="200"/>
        <w:jc w:val="both"/>
        <w:rPr>
          <w:rFonts w:ascii="Times New Roman" w:hAnsi="Times New Roman"/>
          <w:szCs w:val="21"/>
        </w:rPr>
      </w:pPr>
      <w:r>
        <w:rPr>
          <w:rFonts w:ascii="Times New Roman" w:hAnsi="Times New Roman"/>
          <w:szCs w:val="21"/>
        </w:rPr>
        <w:t>备注：</w:t>
      </w:r>
    </w:p>
    <w:p w14:paraId="2AA5E0BF">
      <w:pPr>
        <w:spacing w:line="380" w:lineRule="exact"/>
        <w:ind w:firstLine="480" w:firstLineChars="200"/>
        <w:jc w:val="both"/>
        <w:rPr>
          <w:rFonts w:ascii="宋体" w:hAnsi="宋体" w:cs="楷体"/>
          <w:bCs/>
          <w:szCs w:val="21"/>
        </w:rPr>
      </w:pPr>
      <w:r>
        <w:rPr>
          <w:rFonts w:ascii="宋体" w:hAnsi="宋体" w:cs="楷体"/>
          <w:szCs w:val="21"/>
        </w:rPr>
        <w:t>1.</w:t>
      </w:r>
      <w:r>
        <w:rPr>
          <w:rFonts w:hint="eastAsia" w:ascii="宋体" w:hAnsi="宋体" w:cs="楷体"/>
          <w:szCs w:val="21"/>
        </w:rPr>
        <w:t>投标人应对照招标文件“4.1 技术要求”（即技术任务书）第三章至第八章要求的全部内容，逐条说明投标产品的偏离情况（评标委员会对照4.1 技术要求”（即技术任务书）第二章至第八章要求的全部内容逐条评审偏离情况）</w:t>
      </w:r>
      <w:r>
        <w:rPr>
          <w:rFonts w:hint="eastAsia" w:ascii="宋体" w:hAnsi="宋体" w:cs="楷体"/>
          <w:bCs/>
          <w:szCs w:val="21"/>
        </w:rPr>
        <w:t>。</w:t>
      </w:r>
    </w:p>
    <w:p w14:paraId="5634AA3E">
      <w:pPr>
        <w:spacing w:line="276" w:lineRule="auto"/>
        <w:ind w:firstLine="480" w:firstLineChars="200"/>
        <w:jc w:val="both"/>
        <w:rPr>
          <w:rFonts w:ascii="宋体" w:hAnsi="宋体"/>
          <w:bCs/>
          <w:szCs w:val="21"/>
        </w:rPr>
      </w:pPr>
      <w:r>
        <w:rPr>
          <w:rFonts w:ascii="宋体" w:hAnsi="宋体"/>
          <w:bCs/>
          <w:szCs w:val="21"/>
        </w:rPr>
        <w:t>2.</w:t>
      </w:r>
      <w:r>
        <w:rPr>
          <w:rFonts w:hint="eastAsia" w:ascii="宋体" w:hAnsi="宋体"/>
          <w:bCs/>
          <w:szCs w:val="21"/>
        </w:rPr>
        <w:t>对有</w:t>
      </w:r>
      <w:r>
        <w:rPr>
          <w:rFonts w:hint="eastAsia" w:ascii="宋体" w:hAnsi="宋体" w:cs="楷体"/>
          <w:szCs w:val="21"/>
        </w:rPr>
        <w:t>具体</w:t>
      </w:r>
      <w:r>
        <w:rPr>
          <w:rFonts w:hint="eastAsia" w:ascii="宋体" w:hAnsi="宋体"/>
          <w:bCs/>
          <w:szCs w:val="21"/>
        </w:rPr>
        <w:t>参数要求的指标，投标人必须提供具体参数值。</w:t>
      </w:r>
    </w:p>
    <w:p w14:paraId="707660AB">
      <w:pPr>
        <w:spacing w:line="276" w:lineRule="auto"/>
        <w:ind w:firstLine="480" w:firstLineChars="200"/>
        <w:jc w:val="both"/>
        <w:rPr>
          <w:rFonts w:ascii="宋体" w:hAnsi="宋体" w:cs="楷体"/>
          <w:szCs w:val="21"/>
        </w:rPr>
      </w:pPr>
      <w:r>
        <w:rPr>
          <w:rFonts w:ascii="宋体" w:hAnsi="宋体"/>
          <w:bCs/>
          <w:szCs w:val="21"/>
        </w:rPr>
        <w:t>3.</w:t>
      </w:r>
      <w:r>
        <w:rPr>
          <w:rFonts w:hint="eastAsia" w:ascii="宋体" w:hAnsi="宋体" w:cs="楷体"/>
          <w:szCs w:val="21"/>
        </w:rPr>
        <w:t>投标人应根据自身投标情况据实填写，而不应完全复制招标的技术要求作为响应内容。</w:t>
      </w:r>
    </w:p>
    <w:p w14:paraId="5DF67BE9">
      <w:pPr>
        <w:spacing w:line="276" w:lineRule="auto"/>
        <w:ind w:firstLine="480" w:firstLineChars="200"/>
        <w:jc w:val="both"/>
        <w:rPr>
          <w:rFonts w:ascii="宋体" w:hAnsi="宋体" w:cs="楷体"/>
          <w:szCs w:val="21"/>
        </w:rPr>
      </w:pPr>
      <w:r>
        <w:rPr>
          <w:rFonts w:ascii="宋体" w:hAnsi="宋体"/>
          <w:bCs/>
          <w:szCs w:val="21"/>
        </w:rPr>
        <w:t>4.</w:t>
      </w:r>
      <w:r>
        <w:rPr>
          <w:rFonts w:hint="eastAsia" w:ascii="宋体" w:hAnsi="宋体" w:cs="楷体"/>
          <w:szCs w:val="21"/>
        </w:rPr>
        <w:t>偏离情况：</w:t>
      </w:r>
      <w:r>
        <w:rPr>
          <w:rFonts w:ascii="宋体" w:hAnsi="宋体" w:cs="楷体"/>
          <w:bCs/>
          <w:szCs w:val="21"/>
        </w:rPr>
        <w:t>优于</w:t>
      </w:r>
      <w:r>
        <w:rPr>
          <w:rFonts w:hint="eastAsia" w:ascii="宋体" w:hAnsi="宋体" w:cs="楷体"/>
          <w:bCs/>
          <w:szCs w:val="21"/>
        </w:rPr>
        <w:t>技术</w:t>
      </w:r>
      <w:r>
        <w:rPr>
          <w:rFonts w:ascii="宋体" w:hAnsi="宋体" w:cs="楷体"/>
          <w:bCs/>
          <w:szCs w:val="21"/>
        </w:rPr>
        <w:t>要求</w:t>
      </w:r>
      <w:r>
        <w:rPr>
          <w:rFonts w:hint="eastAsia" w:ascii="宋体" w:hAnsi="宋体" w:cs="楷体"/>
          <w:bCs/>
          <w:szCs w:val="21"/>
        </w:rPr>
        <w:t>应</w:t>
      </w:r>
      <w:r>
        <w:rPr>
          <w:rFonts w:ascii="宋体" w:hAnsi="宋体" w:cs="楷体"/>
          <w:bCs/>
          <w:szCs w:val="21"/>
        </w:rPr>
        <w:t>填写</w:t>
      </w:r>
      <w:r>
        <w:rPr>
          <w:rFonts w:hint="eastAsia" w:ascii="宋体" w:hAnsi="宋体" w:cs="楷体"/>
          <w:bCs/>
          <w:szCs w:val="21"/>
        </w:rPr>
        <w:t>“</w:t>
      </w:r>
      <w:r>
        <w:rPr>
          <w:rFonts w:ascii="宋体" w:hAnsi="宋体" w:cs="楷体"/>
          <w:bCs/>
          <w:szCs w:val="21"/>
        </w:rPr>
        <w:t>正偏离</w:t>
      </w:r>
      <w:r>
        <w:rPr>
          <w:rFonts w:hint="eastAsia" w:ascii="宋体" w:hAnsi="宋体" w:cs="楷体"/>
          <w:bCs/>
          <w:szCs w:val="21"/>
        </w:rPr>
        <w:t>”，</w:t>
      </w:r>
      <w:r>
        <w:rPr>
          <w:rFonts w:ascii="宋体" w:hAnsi="宋体" w:cs="楷体"/>
          <w:bCs/>
          <w:szCs w:val="21"/>
        </w:rPr>
        <w:t>劣于</w:t>
      </w:r>
      <w:r>
        <w:rPr>
          <w:rFonts w:hint="eastAsia" w:ascii="宋体" w:hAnsi="宋体" w:cs="楷体"/>
          <w:bCs/>
          <w:szCs w:val="21"/>
        </w:rPr>
        <w:t>技术</w:t>
      </w:r>
      <w:r>
        <w:rPr>
          <w:rFonts w:ascii="宋体" w:hAnsi="宋体" w:cs="楷体"/>
          <w:bCs/>
          <w:szCs w:val="21"/>
        </w:rPr>
        <w:t>要求</w:t>
      </w:r>
      <w:r>
        <w:rPr>
          <w:rFonts w:hint="eastAsia" w:ascii="宋体" w:hAnsi="宋体" w:cs="楷体"/>
          <w:bCs/>
          <w:szCs w:val="21"/>
        </w:rPr>
        <w:t>应</w:t>
      </w:r>
      <w:r>
        <w:rPr>
          <w:rFonts w:ascii="宋体" w:hAnsi="宋体" w:cs="楷体"/>
          <w:bCs/>
          <w:szCs w:val="21"/>
        </w:rPr>
        <w:t>填写</w:t>
      </w:r>
      <w:r>
        <w:rPr>
          <w:rFonts w:hint="eastAsia" w:ascii="宋体" w:hAnsi="宋体" w:cs="楷体"/>
          <w:bCs/>
          <w:szCs w:val="21"/>
        </w:rPr>
        <w:t>“负</w:t>
      </w:r>
      <w:r>
        <w:rPr>
          <w:rFonts w:ascii="宋体" w:hAnsi="宋体" w:cs="楷体"/>
          <w:bCs/>
          <w:szCs w:val="21"/>
        </w:rPr>
        <w:t>偏离</w:t>
      </w:r>
      <w:r>
        <w:rPr>
          <w:rFonts w:hint="eastAsia" w:ascii="宋体" w:hAnsi="宋体" w:cs="楷体"/>
          <w:bCs/>
          <w:szCs w:val="21"/>
        </w:rPr>
        <w:t>”，</w:t>
      </w:r>
      <w:r>
        <w:rPr>
          <w:rFonts w:ascii="宋体" w:hAnsi="宋体" w:cs="楷体"/>
          <w:bCs/>
          <w:szCs w:val="21"/>
        </w:rPr>
        <w:t>与</w:t>
      </w:r>
      <w:r>
        <w:rPr>
          <w:rFonts w:hint="eastAsia" w:ascii="宋体" w:hAnsi="宋体" w:cs="楷体"/>
          <w:bCs/>
          <w:szCs w:val="21"/>
        </w:rPr>
        <w:t>技术</w:t>
      </w:r>
      <w:r>
        <w:rPr>
          <w:rFonts w:ascii="宋体" w:hAnsi="宋体" w:cs="楷体"/>
          <w:bCs/>
          <w:szCs w:val="21"/>
        </w:rPr>
        <w:t>要求一致</w:t>
      </w:r>
      <w:r>
        <w:rPr>
          <w:rFonts w:hint="eastAsia" w:ascii="宋体" w:hAnsi="宋体" w:cs="楷体"/>
          <w:bCs/>
          <w:szCs w:val="21"/>
        </w:rPr>
        <w:t>应</w:t>
      </w:r>
      <w:r>
        <w:rPr>
          <w:rFonts w:ascii="宋体" w:hAnsi="宋体" w:cs="楷体"/>
          <w:bCs/>
          <w:szCs w:val="21"/>
        </w:rPr>
        <w:t>填写“</w:t>
      </w:r>
      <w:r>
        <w:rPr>
          <w:rFonts w:hint="eastAsia" w:ascii="宋体" w:hAnsi="宋体" w:cs="楷体"/>
          <w:bCs/>
          <w:szCs w:val="21"/>
        </w:rPr>
        <w:t>无</w:t>
      </w:r>
      <w:r>
        <w:rPr>
          <w:rFonts w:ascii="宋体" w:hAnsi="宋体" w:cs="楷体"/>
          <w:bCs/>
          <w:szCs w:val="21"/>
        </w:rPr>
        <w:t>偏离”</w:t>
      </w:r>
      <w:r>
        <w:rPr>
          <w:rFonts w:hint="eastAsia" w:ascii="宋体" w:hAnsi="宋体" w:cs="楷体"/>
          <w:szCs w:val="21"/>
        </w:rPr>
        <w:t>，若为正偏离</w:t>
      </w:r>
      <w:r>
        <w:rPr>
          <w:rFonts w:ascii="宋体" w:hAnsi="宋体" w:cs="楷体"/>
          <w:szCs w:val="21"/>
        </w:rPr>
        <w:t>或</w:t>
      </w:r>
      <w:r>
        <w:rPr>
          <w:rFonts w:hint="eastAsia" w:ascii="宋体" w:hAnsi="宋体" w:cs="楷体"/>
          <w:szCs w:val="21"/>
        </w:rPr>
        <w:t>负偏离，请详细说明偏离情况；“偏离情况”仅用于辅助专家审阅文件，“投标人响应内容”与“偏离情况”不一致的，除特殊情况外，一般以“投标人响应内容”为准。</w:t>
      </w:r>
    </w:p>
    <w:p w14:paraId="0C6C9BDD">
      <w:pPr>
        <w:spacing w:line="276" w:lineRule="auto"/>
        <w:ind w:firstLine="480" w:firstLineChars="200"/>
        <w:jc w:val="both"/>
        <w:rPr>
          <w:rFonts w:ascii="宋体" w:hAnsi="宋体"/>
          <w:bCs/>
          <w:szCs w:val="21"/>
        </w:rPr>
      </w:pPr>
      <w:r>
        <w:rPr>
          <w:rFonts w:hint="eastAsia" w:ascii="宋体" w:hAnsi="宋体"/>
          <w:bCs/>
          <w:szCs w:val="21"/>
        </w:rPr>
        <w:t>5.关于负偏离的认定应以证明材料为准，不得因书写笔误、排版疏漏等非实质性问题判定不通过；若存在表述歧义或需进一步核实的情形，可要求投标人就相关内容进行澄清说明。</w:t>
      </w:r>
    </w:p>
    <w:p w14:paraId="4901406F">
      <w:pPr>
        <w:spacing w:line="276" w:lineRule="auto"/>
        <w:ind w:firstLine="480" w:firstLineChars="200"/>
        <w:jc w:val="both"/>
        <w:rPr>
          <w:rFonts w:ascii="宋体" w:hAnsi="宋体"/>
          <w:bCs/>
          <w:szCs w:val="21"/>
        </w:rPr>
      </w:pPr>
      <w:r>
        <w:rPr>
          <w:rFonts w:hint="eastAsia" w:ascii="宋体" w:hAnsi="宋体"/>
          <w:bCs/>
          <w:szCs w:val="21"/>
        </w:rPr>
        <w:t>6.其他：</w:t>
      </w:r>
      <w:r>
        <w:rPr>
          <w:rFonts w:hint="eastAsia" w:ascii="宋体" w:hAnsi="宋体"/>
          <w:bCs/>
          <w:szCs w:val="21"/>
          <w:u w:val="single"/>
        </w:rPr>
        <w:t xml:space="preserve">  / </w:t>
      </w:r>
      <w:r>
        <w:rPr>
          <w:rFonts w:hint="eastAsia" w:ascii="宋体" w:hAnsi="宋体"/>
          <w:bCs/>
          <w:szCs w:val="21"/>
        </w:rPr>
        <w:t>。</w:t>
      </w:r>
    </w:p>
    <w:p w14:paraId="27787E4E">
      <w:pPr>
        <w:pStyle w:val="2"/>
      </w:pPr>
    </w:p>
    <w:p w14:paraId="42DF3231">
      <w:pPr>
        <w:spacing w:line="276" w:lineRule="auto"/>
        <w:ind w:firstLine="480" w:firstLineChars="200"/>
        <w:jc w:val="both"/>
        <w:rPr>
          <w:rFonts w:ascii="Times New Roman" w:hAnsi="Times New Roman"/>
          <w:szCs w:val="21"/>
        </w:rPr>
      </w:pPr>
    </w:p>
    <w:p w14:paraId="608C8541">
      <w:pPr>
        <w:ind w:left="420"/>
        <w:rPr>
          <w:rFonts w:ascii="Times New Roman" w:hAnsi="Times New Roman" w:eastAsia="方正小标宋简体"/>
          <w:b/>
          <w:sz w:val="52"/>
          <w:szCs w:val="52"/>
        </w:rPr>
      </w:pPr>
      <w:r>
        <w:rPr>
          <w:rFonts w:ascii="Times New Roman" w:hAnsi="Times New Roman"/>
          <w:sz w:val="21"/>
          <w:szCs w:val="21"/>
        </w:rPr>
        <w:br w:type="page"/>
      </w:r>
    </w:p>
    <w:p w14:paraId="3D63D818">
      <w:pPr>
        <w:pStyle w:val="3"/>
        <w:rPr>
          <w:rFonts w:ascii="Times New Roman" w:hAnsi="Times New Roman"/>
        </w:rPr>
      </w:pPr>
      <w:bookmarkStart w:id="69" w:name="_Toc185"/>
      <w:r>
        <w:rPr>
          <w:rFonts w:ascii="Times New Roman" w:hAnsi="Times New Roman"/>
        </w:rPr>
        <w:t>拟订立合同的主要条款</w:t>
      </w:r>
      <w:bookmarkEnd w:id="69"/>
    </w:p>
    <w:p w14:paraId="1953F354">
      <w:pPr>
        <w:jc w:val="center"/>
        <w:rPr>
          <w:rFonts w:ascii="Times New Roman" w:hAnsi="Times New Roman" w:eastAsia="仿宋_GB2312"/>
          <w:sz w:val="15"/>
        </w:rPr>
      </w:pPr>
      <w:r>
        <w:rPr>
          <w:rFonts w:ascii="Times New Roman" w:hAnsi="Times New Roman" w:eastAsia="仿宋_GB2312"/>
          <w:sz w:val="28"/>
          <w:szCs w:val="44"/>
        </w:rPr>
        <w:t>（具体内容以实际订立合同为准）</w:t>
      </w:r>
    </w:p>
    <w:p w14:paraId="2A0E0C5F">
      <w:pPr>
        <w:widowControl/>
        <w:rPr>
          <w:rFonts w:ascii="Times New Roman" w:hAnsi="Times New Roman"/>
          <w:sz w:val="21"/>
        </w:rPr>
      </w:pPr>
      <w:bookmarkStart w:id="70" w:name="_Toc40277600"/>
      <w:bookmarkStart w:id="71" w:name="_Toc9104"/>
      <w:bookmarkStart w:id="72" w:name="_Toc3364542"/>
      <w:bookmarkStart w:id="73" w:name="_Toc510206100"/>
      <w:bookmarkStart w:id="74" w:name="_Toc21990644"/>
    </w:p>
    <w:p w14:paraId="15FFC34E">
      <w:pPr>
        <w:spacing w:after="120"/>
        <w:jc w:val="both"/>
        <w:rPr>
          <w:rFonts w:ascii="Times New Roman" w:hAnsi="Times New Roman"/>
          <w:sz w:val="21"/>
        </w:rPr>
      </w:pPr>
    </w:p>
    <w:p w14:paraId="233E8917">
      <w:pPr>
        <w:spacing w:after="120"/>
        <w:jc w:val="both"/>
        <w:rPr>
          <w:rFonts w:ascii="Times New Roman" w:hAnsi="Times New Roman"/>
          <w:sz w:val="21"/>
        </w:rPr>
      </w:pPr>
    </w:p>
    <w:p w14:paraId="5777C7DF">
      <w:pPr>
        <w:spacing w:after="120"/>
        <w:jc w:val="both"/>
        <w:rPr>
          <w:rFonts w:ascii="Times New Roman" w:hAnsi="Times New Roman"/>
          <w:sz w:val="21"/>
        </w:rPr>
      </w:pPr>
      <w:r>
        <w:rPr>
          <w:rFonts w:ascii="Times New Roman" w:hAnsi="Times New Roman"/>
          <w:sz w:val="21"/>
        </w:rPr>
        <w:br w:type="page"/>
      </w:r>
    </w:p>
    <w:bookmarkEnd w:id="70"/>
    <w:bookmarkEnd w:id="71"/>
    <w:bookmarkEnd w:id="72"/>
    <w:bookmarkEnd w:id="73"/>
    <w:bookmarkEnd w:id="74"/>
    <w:p w14:paraId="0F1F65DF">
      <w:pPr>
        <w:numPr>
          <w:ilvl w:val="0"/>
          <w:numId w:val="20"/>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合同概况</w:t>
      </w:r>
    </w:p>
    <w:p w14:paraId="0E13AD4D">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（一）</w:t>
      </w:r>
      <w:r>
        <w:rPr>
          <w:rFonts w:ascii="Times New Roman" w:hAnsi="Times New Roman" w:eastAsia="仿宋"/>
          <w:szCs w:val="28"/>
        </w:rPr>
        <w:t>合同</w:t>
      </w:r>
      <w:r>
        <w:rPr>
          <w:rFonts w:hint="eastAsia" w:ascii="Times New Roman" w:hAnsi="Times New Roman" w:eastAsia="仿宋"/>
          <w:szCs w:val="28"/>
        </w:rPr>
        <w:t>名称：基于经典边界层理论的边界层求解功能模块研制</w:t>
      </w:r>
    </w:p>
    <w:p w14:paraId="0D5E532E">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（二）项目地点：四川省</w:t>
      </w:r>
      <w:r>
        <w:rPr>
          <w:rFonts w:ascii="Times New Roman" w:hAnsi="Times New Roman" w:eastAsia="仿宋"/>
          <w:szCs w:val="28"/>
        </w:rPr>
        <w:t>绵阳市</w:t>
      </w:r>
    </w:p>
    <w:p w14:paraId="3C9E7A3E">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（三）项目内容：项目拟在</w:t>
      </w:r>
      <w:r>
        <w:rPr>
          <w:rFonts w:ascii="Times New Roman" w:hAnsi="Times New Roman" w:eastAsia="仿宋"/>
          <w:szCs w:val="28"/>
        </w:rPr>
        <w:t>NNW-FAST已有功能基础上，在无粘流场模拟中增加对边界层的计算功能，研发三维粘性-无粘流场耦合计算模块，基于边界层理论预测粘性效应，为亚跨超声速流动提供快速、较准确的气动力计算工具，具体内容涵盖三大关键技术模块：（1）通用三维边界层计算模块；（2）粘性边界层与无粘流场的高效耦合计算模块；（3）软硬件加速功能模块。具体内容详见《基于经典边界层理论的边界层求解功能模块研制技术任务书》。</w:t>
      </w:r>
    </w:p>
    <w:p w14:paraId="7B3F2B2B">
      <w:pPr>
        <w:numPr>
          <w:ilvl w:val="0"/>
          <w:numId w:val="20"/>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质量保证</w:t>
      </w:r>
      <w:r>
        <w:rPr>
          <w:rFonts w:ascii="Times New Roman" w:hAnsi="Times New Roman" w:eastAsia="仿宋"/>
          <w:b/>
          <w:szCs w:val="28"/>
        </w:rPr>
        <w:t>期限</w:t>
      </w:r>
    </w:p>
    <w:p w14:paraId="3F8C0AA5">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质量保证期限</w:t>
      </w:r>
      <w:r>
        <w:rPr>
          <w:rFonts w:ascii="Times New Roman" w:hAnsi="Times New Roman" w:eastAsia="仿宋"/>
          <w:szCs w:val="28"/>
        </w:rPr>
        <w:t>为：</w:t>
      </w:r>
      <w:r>
        <w:rPr>
          <w:rFonts w:hint="eastAsia" w:ascii="Times New Roman" w:hAnsi="Times New Roman" w:eastAsia="仿宋"/>
          <w:szCs w:val="28"/>
        </w:rPr>
        <w:t>自合同验收通过之日起</w:t>
      </w:r>
      <w:r>
        <w:rPr>
          <w:rFonts w:ascii="Times New Roman" w:hAnsi="Times New Roman" w:eastAsia="仿宋"/>
          <w:szCs w:val="28"/>
        </w:rPr>
        <w:t>2年为质保期。</w:t>
      </w:r>
    </w:p>
    <w:p w14:paraId="5B96E620">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质保期内，如果系统发生故障定位在乙方提供的研制模块，乙方在</w:t>
      </w:r>
      <w:r>
        <w:rPr>
          <w:rFonts w:ascii="Times New Roman" w:hAnsi="Times New Roman" w:eastAsia="仿宋"/>
          <w:szCs w:val="28"/>
        </w:rPr>
        <w:t>24小时内确认，72小时内解决或通过甲方认可，当甲方要求乙方提供现场服务时，乙方需72小时内派人到达现场。</w:t>
      </w:r>
    </w:p>
    <w:p w14:paraId="647F2B93">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在质保期内，需全面修复模块运行中暴露的功能缺陷（如逻辑错误、兼容性、安全漏洞问题）、优化资源使用效率（如</w:t>
      </w:r>
      <w:r>
        <w:rPr>
          <w:rFonts w:ascii="Times New Roman" w:hAnsi="Times New Roman" w:eastAsia="仿宋"/>
          <w:szCs w:val="28"/>
        </w:rPr>
        <w:t>CPU、内存及数据库性能瓶颈），同时通过系统测试验证修复有效性，确保模块稳定运行。</w:t>
      </w:r>
    </w:p>
    <w:p w14:paraId="29A654BE">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自验收完成后的3年为维护期。维护期内，如果系统发生故障定位在乙方提供的研制模块，乙方要配合调查故障原因并修复，直至满足最终验收指标和性能要求，或者更换整个或部分有缺陷的部件。如甲方在维护期出现较大的需求变更，具体事宜由双方协商解决。</w:t>
      </w:r>
    </w:p>
    <w:p w14:paraId="0E66F989">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合同完成后，若甲方有新增功能、升级版本、兼容性修复等要求，可就费用等协商处理。</w:t>
      </w:r>
    </w:p>
    <w:p w14:paraId="059C77F7">
      <w:pPr>
        <w:snapToGrid w:val="0"/>
        <w:spacing w:line="360" w:lineRule="auto"/>
        <w:ind w:firstLine="480" w:firstLineChars="200"/>
        <w:jc w:val="both"/>
        <w:rPr>
          <w:rFonts w:ascii="Times New Roman" w:hAnsi="Times New Roman"/>
        </w:rPr>
      </w:pPr>
      <w:r>
        <w:rPr>
          <w:rFonts w:hint="eastAsia" w:ascii="Times New Roman" w:hAnsi="Times New Roman" w:eastAsia="仿宋"/>
          <w:szCs w:val="28"/>
        </w:rPr>
        <w:t>为确保甲方能够完整使用功能模块，乙方除向甲方提供模块所必须的配套文档手册外，还需提供必须的培训服务，包括但不限于所提供软件模块的原理和技术性能、操作维护方法、安装调试、排除故障及软件结构、定制和升级等方面。</w:t>
      </w:r>
    </w:p>
    <w:p w14:paraId="511F5862">
      <w:pPr>
        <w:numPr>
          <w:ilvl w:val="0"/>
          <w:numId w:val="20"/>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合同</w:t>
      </w:r>
      <w:r>
        <w:rPr>
          <w:rFonts w:ascii="Times New Roman" w:hAnsi="Times New Roman" w:eastAsia="仿宋"/>
          <w:b/>
          <w:szCs w:val="28"/>
        </w:rPr>
        <w:t>周期</w:t>
      </w:r>
      <w:r>
        <w:rPr>
          <w:rFonts w:hint="eastAsia" w:ascii="Times New Roman" w:hAnsi="Times New Roman" w:eastAsia="仿宋"/>
          <w:b/>
          <w:szCs w:val="28"/>
        </w:rPr>
        <w:t>及</w:t>
      </w:r>
      <w:r>
        <w:rPr>
          <w:rFonts w:ascii="Times New Roman" w:hAnsi="Times New Roman" w:eastAsia="仿宋"/>
          <w:b/>
          <w:szCs w:val="28"/>
        </w:rPr>
        <w:t>进度安排</w:t>
      </w:r>
    </w:p>
    <w:p w14:paraId="06C9674F">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（一）本项目合同周期为：</w:t>
      </w:r>
      <w:r>
        <w:rPr>
          <w:rFonts w:hint="eastAsia" w:ascii="Times New Roman" w:hAnsi="Times New Roman" w:eastAsia="仿宋"/>
          <w:szCs w:val="28"/>
          <w:lang w:val="zh-CN"/>
        </w:rPr>
        <w:t>本项目自合同签订日起</w:t>
      </w:r>
      <w:r>
        <w:rPr>
          <w:rFonts w:ascii="Times New Roman" w:hAnsi="Times New Roman" w:eastAsia="仿宋"/>
          <w:szCs w:val="28"/>
        </w:rPr>
        <w:t>2</w:t>
      </w:r>
      <w:r>
        <w:rPr>
          <w:rFonts w:hint="eastAsia" w:ascii="Times New Roman" w:hAnsi="Times New Roman" w:eastAsia="仿宋"/>
          <w:szCs w:val="28"/>
        </w:rPr>
        <w:t>0</w:t>
      </w:r>
      <w:r>
        <w:rPr>
          <w:rFonts w:hint="eastAsia" w:ascii="Times New Roman" w:hAnsi="Times New Roman" w:eastAsia="仿宋"/>
          <w:szCs w:val="28"/>
          <w:lang w:val="zh-CN"/>
        </w:rPr>
        <w:t>个月内完成任务书规定的全部研制内容</w:t>
      </w:r>
    </w:p>
    <w:p w14:paraId="3C567EFE">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（二）具体进度安排如下：</w:t>
      </w:r>
    </w:p>
    <w:p w14:paraId="13D653AC">
      <w:pPr>
        <w:snapToGrid w:val="0"/>
        <w:spacing w:line="360" w:lineRule="auto"/>
        <w:ind w:firstLine="480" w:firstLineChars="200"/>
        <w:jc w:val="both"/>
        <w:rPr>
          <w:rFonts w:ascii="Times New Roman" w:hAnsi="Times New Roman" w:eastAsia="仿宋"/>
          <w:szCs w:val="28"/>
          <w:lang w:val="zh-CN"/>
        </w:rPr>
      </w:pPr>
      <w:r>
        <w:rPr>
          <w:rFonts w:ascii="Times New Roman" w:hAnsi="Times New Roman" w:eastAsia="仿宋"/>
          <w:szCs w:val="28"/>
        </w:rPr>
        <w:t>1.</w:t>
      </w:r>
      <w:r>
        <w:rPr>
          <w:rFonts w:hint="eastAsia" w:ascii="Times New Roman" w:hAnsi="Times New Roman" w:eastAsia="仿宋"/>
          <w:szCs w:val="28"/>
          <w:lang w:val="zh-CN"/>
        </w:rPr>
        <w:t>合同签订生效后1个月内，完成项目实施方案，通过甲方内部评审。</w:t>
      </w:r>
    </w:p>
    <w:p w14:paraId="78C58E44">
      <w:pPr>
        <w:snapToGrid w:val="0"/>
        <w:spacing w:line="360" w:lineRule="auto"/>
        <w:ind w:firstLine="480" w:firstLineChars="200"/>
        <w:jc w:val="both"/>
        <w:rPr>
          <w:rFonts w:ascii="Times New Roman" w:hAnsi="Times New Roman" w:eastAsia="仿宋"/>
          <w:szCs w:val="28"/>
          <w:lang w:val="zh-CN"/>
        </w:rPr>
      </w:pPr>
      <w:r>
        <w:rPr>
          <w:rFonts w:hint="eastAsia" w:ascii="Times New Roman" w:hAnsi="Times New Roman" w:eastAsia="仿宋"/>
          <w:szCs w:val="28"/>
          <w:lang w:val="zh-CN"/>
        </w:rPr>
        <w:t>2.合同签订生效后2个月内，乙方需完成需求分析及概要设计，通过由甲方组织的审查，并提交《软件模块需求分析》、《软件模块概要设计》。</w:t>
      </w:r>
    </w:p>
    <w:p w14:paraId="3EAAAFC7">
      <w:pPr>
        <w:snapToGrid w:val="0"/>
        <w:spacing w:line="360" w:lineRule="auto"/>
        <w:ind w:firstLine="480" w:firstLineChars="200"/>
        <w:jc w:val="both"/>
        <w:rPr>
          <w:rFonts w:ascii="Times New Roman" w:hAnsi="Times New Roman" w:eastAsia="仿宋"/>
          <w:szCs w:val="28"/>
          <w:lang w:val="zh-CN"/>
        </w:rPr>
      </w:pPr>
      <w:r>
        <w:rPr>
          <w:rFonts w:hint="eastAsia" w:ascii="Times New Roman" w:hAnsi="Times New Roman" w:eastAsia="仿宋"/>
          <w:szCs w:val="28"/>
          <w:lang w:val="zh-CN"/>
        </w:rPr>
        <w:t>3.合同签订生效后6个月内，乙方完成通用三维边界层计算模块研发并达到对应性能指标，向甲方交付对应源码及《软件模块详细设计》并在甲方软件上完成集成和测试，通过甲方测试。</w:t>
      </w:r>
    </w:p>
    <w:p w14:paraId="5606F08F">
      <w:pPr>
        <w:snapToGrid w:val="0"/>
        <w:spacing w:line="360" w:lineRule="auto"/>
        <w:ind w:firstLine="480" w:firstLineChars="200"/>
        <w:jc w:val="both"/>
        <w:rPr>
          <w:rFonts w:ascii="Times New Roman" w:hAnsi="Times New Roman" w:eastAsia="仿宋"/>
          <w:szCs w:val="28"/>
          <w:lang w:val="zh-CN"/>
        </w:rPr>
      </w:pPr>
      <w:r>
        <w:rPr>
          <w:rFonts w:hint="eastAsia" w:ascii="Times New Roman" w:hAnsi="Times New Roman" w:eastAsia="仿宋"/>
          <w:szCs w:val="28"/>
          <w:lang w:val="zh-CN"/>
        </w:rPr>
        <w:t>4.合同签订生效后12个月内，完成粘性边界层与无粘流场的高效耦合计算模块研发并达到对应性能指标，向甲方交付对应源码及《软件模块详细设计》并在甲方软件上完成集成和测试。</w:t>
      </w:r>
    </w:p>
    <w:p w14:paraId="3D2A22FA">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lang w:val="zh-CN"/>
        </w:rPr>
        <w:t>5.合同签订生效后20个月内，完成软硬件加速功能模块研发并达到对应性能指标，向甲方交付对应源码并通过甲方测试。完成所有功能的系统集成与第三方测试（第三方测试大纲与测试总结需通过甲方评审），并通过合同验收，交付完整的软件、手册及技术资料（详见8.4）。</w:t>
      </w:r>
    </w:p>
    <w:p w14:paraId="49637F4E">
      <w:pPr>
        <w:numPr>
          <w:ilvl w:val="0"/>
          <w:numId w:val="20"/>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合同价格及付款方式</w:t>
      </w:r>
    </w:p>
    <w:p w14:paraId="1DDAE307">
      <w:pPr>
        <w:snapToGrid w:val="0"/>
        <w:spacing w:line="360" w:lineRule="auto"/>
        <w:ind w:left="900"/>
        <w:jc w:val="both"/>
        <w:rPr>
          <w:rFonts w:ascii="Times New Roman" w:hAnsi="Times New Roman" w:eastAsia="仿宋"/>
          <w:b/>
          <w:szCs w:val="28"/>
        </w:rPr>
      </w:pPr>
      <w:r>
        <w:rPr>
          <w:rFonts w:hint="eastAsia" w:ascii="Times New Roman" w:hAnsi="Times New Roman" w:eastAsia="仿宋"/>
          <w:szCs w:val="28"/>
        </w:rPr>
        <w:t>（一）</w:t>
      </w:r>
      <w:r>
        <w:rPr>
          <w:rFonts w:ascii="Times New Roman" w:hAnsi="Times New Roman" w:eastAsia="仿宋"/>
          <w:szCs w:val="28"/>
        </w:rPr>
        <w:t>合同价</w:t>
      </w:r>
      <w:r>
        <w:rPr>
          <w:rFonts w:hint="eastAsia" w:ascii="Times New Roman" w:hAnsi="Times New Roman" w:eastAsia="仿宋"/>
          <w:szCs w:val="28"/>
        </w:rPr>
        <w:t>格</w:t>
      </w:r>
    </w:p>
    <w:p w14:paraId="79686C4D">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本合同含税价格为人民币（大写）：</w:t>
      </w:r>
      <w:r>
        <w:rPr>
          <w:rFonts w:ascii="Times New Roman" w:hAnsi="Times New Roman" w:eastAsia="仿宋"/>
          <w:szCs w:val="28"/>
          <w:u w:val="single"/>
        </w:rPr>
        <w:t xml:space="preserve">    </w:t>
      </w:r>
      <w:r>
        <w:rPr>
          <w:rFonts w:hint="eastAsia" w:ascii="Times New Roman" w:hAnsi="Times New Roman" w:eastAsia="仿宋"/>
          <w:szCs w:val="28"/>
        </w:rPr>
        <w:t>元（￥：</w:t>
      </w:r>
      <w:r>
        <w:rPr>
          <w:rFonts w:ascii="Times New Roman" w:hAnsi="Times New Roman" w:eastAsia="仿宋"/>
          <w:szCs w:val="28"/>
          <w:u w:val="single"/>
        </w:rPr>
        <w:t xml:space="preserve">     </w:t>
      </w:r>
      <w:r>
        <w:rPr>
          <w:rFonts w:hint="eastAsia" w:ascii="Times New Roman" w:hAnsi="Times New Roman" w:eastAsia="仿宋"/>
          <w:szCs w:val="28"/>
        </w:rPr>
        <w:t>）。其中</w:t>
      </w:r>
      <w:r>
        <w:rPr>
          <w:rFonts w:ascii="Times New Roman" w:hAnsi="Times New Roman" w:eastAsia="仿宋"/>
          <w:szCs w:val="28"/>
        </w:rPr>
        <w:t>，不含税总价为人民币</w:t>
      </w:r>
      <w:r>
        <w:rPr>
          <w:rFonts w:hint="eastAsia" w:ascii="Times New Roman" w:hAnsi="Times New Roman" w:eastAsia="仿宋"/>
          <w:szCs w:val="28"/>
        </w:rPr>
        <w:t>（大写）：</w:t>
      </w:r>
      <w:r>
        <w:rPr>
          <w:rFonts w:ascii="Times New Roman" w:hAnsi="Times New Roman" w:eastAsia="仿宋"/>
          <w:szCs w:val="28"/>
          <w:u w:val="single"/>
        </w:rPr>
        <w:t xml:space="preserve">      </w:t>
      </w:r>
      <w:r>
        <w:rPr>
          <w:rFonts w:hint="eastAsia" w:ascii="Times New Roman" w:hAnsi="Times New Roman" w:eastAsia="仿宋"/>
          <w:szCs w:val="28"/>
        </w:rPr>
        <w:t>元（￥：</w:t>
      </w:r>
      <w:r>
        <w:rPr>
          <w:rFonts w:ascii="Times New Roman" w:hAnsi="Times New Roman" w:eastAsia="仿宋"/>
          <w:szCs w:val="28"/>
          <w:u w:val="single"/>
        </w:rPr>
        <w:t xml:space="preserve">      </w:t>
      </w:r>
      <w:r>
        <w:rPr>
          <w:rFonts w:hint="eastAsia" w:ascii="Times New Roman" w:hAnsi="Times New Roman" w:eastAsia="仿宋"/>
          <w:szCs w:val="28"/>
        </w:rPr>
        <w:t>），税费</w:t>
      </w:r>
      <w:r>
        <w:rPr>
          <w:rFonts w:ascii="Times New Roman" w:hAnsi="Times New Roman" w:eastAsia="仿宋"/>
          <w:szCs w:val="28"/>
        </w:rPr>
        <w:t>为人民币</w:t>
      </w:r>
      <w:r>
        <w:rPr>
          <w:rFonts w:hint="eastAsia" w:ascii="Times New Roman" w:hAnsi="Times New Roman" w:eastAsia="仿宋"/>
          <w:szCs w:val="28"/>
        </w:rPr>
        <w:t>（大写）：</w:t>
      </w:r>
      <w:r>
        <w:rPr>
          <w:rFonts w:ascii="Times New Roman" w:hAnsi="Times New Roman" w:eastAsia="仿宋"/>
          <w:szCs w:val="28"/>
          <w:u w:val="single"/>
        </w:rPr>
        <w:t xml:space="preserve">   </w:t>
      </w:r>
      <w:r>
        <w:rPr>
          <w:rFonts w:hint="eastAsia" w:ascii="Times New Roman" w:hAnsi="Times New Roman" w:eastAsia="仿宋"/>
          <w:szCs w:val="28"/>
        </w:rPr>
        <w:t>元（￥：</w:t>
      </w:r>
      <w:r>
        <w:rPr>
          <w:rFonts w:ascii="Times New Roman" w:hAnsi="Times New Roman" w:eastAsia="仿宋"/>
          <w:szCs w:val="28"/>
          <w:u w:val="single"/>
        </w:rPr>
        <w:t xml:space="preserve">     </w:t>
      </w:r>
      <w:r>
        <w:rPr>
          <w:rFonts w:hint="eastAsia" w:ascii="Times New Roman" w:hAnsi="Times New Roman" w:eastAsia="仿宋"/>
          <w:szCs w:val="28"/>
        </w:rPr>
        <w:t>）；开票</w:t>
      </w:r>
      <w:r>
        <w:rPr>
          <w:rFonts w:ascii="Times New Roman" w:hAnsi="Times New Roman" w:eastAsia="仿宋"/>
          <w:szCs w:val="28"/>
        </w:rPr>
        <w:t>税率为：</w:t>
      </w:r>
      <w:r>
        <w:rPr>
          <w:rFonts w:ascii="Times New Roman" w:hAnsi="Times New Roman" w:eastAsia="仿宋"/>
          <w:szCs w:val="28"/>
          <w:u w:val="single"/>
        </w:rPr>
        <w:t xml:space="preserve"> XX%</w:t>
      </w:r>
      <w:r>
        <w:rPr>
          <w:rFonts w:hint="eastAsia" w:ascii="Times New Roman" w:hAnsi="Times New Roman" w:eastAsia="仿宋"/>
          <w:szCs w:val="28"/>
        </w:rPr>
        <w:t>。税金</w:t>
      </w:r>
      <w:r>
        <w:rPr>
          <w:rFonts w:ascii="Times New Roman" w:hAnsi="Times New Roman" w:eastAsia="仿宋"/>
          <w:szCs w:val="28"/>
        </w:rPr>
        <w:t>计取方式为：</w:t>
      </w:r>
      <w:r>
        <w:rPr>
          <w:rFonts w:hint="eastAsia" w:ascii="Times New Roman" w:hAnsi="Times New Roman" w:eastAsia="仿宋"/>
          <w:szCs w:val="28"/>
        </w:rPr>
        <w:t>□</w:t>
      </w:r>
      <w:r>
        <w:rPr>
          <w:rFonts w:hint="eastAsia" w:ascii="Times New Roman" w:hAnsi="Times New Roman" w:eastAsia="仿宋"/>
          <w:szCs w:val="28"/>
          <w:u w:val="single"/>
        </w:rPr>
        <w:t>一般计税</w:t>
      </w:r>
      <w:r>
        <w:rPr>
          <w:rFonts w:ascii="Times New Roman" w:hAnsi="Times New Roman" w:eastAsia="仿宋"/>
          <w:szCs w:val="28"/>
          <w:u w:val="single"/>
        </w:rPr>
        <w:t>方法/</w:t>
      </w:r>
      <w:r>
        <w:rPr>
          <w:rFonts w:hint="eastAsia" w:ascii="Times New Roman" w:hAnsi="Times New Roman" w:eastAsia="仿宋"/>
          <w:szCs w:val="28"/>
        </w:rPr>
        <w:t>□</w:t>
      </w:r>
      <w:r>
        <w:rPr>
          <w:rFonts w:hint="eastAsia" w:ascii="Times New Roman" w:hAnsi="Times New Roman" w:eastAsia="仿宋"/>
          <w:szCs w:val="28"/>
          <w:u w:val="single"/>
        </w:rPr>
        <w:t>简易</w:t>
      </w:r>
      <w:r>
        <w:rPr>
          <w:rFonts w:ascii="Times New Roman" w:hAnsi="Times New Roman" w:eastAsia="仿宋"/>
          <w:szCs w:val="28"/>
          <w:u w:val="single"/>
        </w:rPr>
        <w:t>计税方法</w:t>
      </w:r>
      <w:r>
        <w:rPr>
          <w:rFonts w:hint="eastAsia" w:ascii="Times New Roman" w:hAnsi="Times New Roman" w:eastAsia="仿宋"/>
          <w:szCs w:val="28"/>
        </w:rPr>
        <w:t>。</w:t>
      </w:r>
    </w:p>
    <w:p w14:paraId="51451AC4">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（二）</w:t>
      </w:r>
      <w:r>
        <w:rPr>
          <w:rFonts w:ascii="Times New Roman" w:hAnsi="Times New Roman" w:eastAsia="仿宋"/>
          <w:szCs w:val="28"/>
        </w:rPr>
        <w:t>付款方式</w:t>
      </w:r>
    </w:p>
    <w:p w14:paraId="15F54709">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银行转账</w:t>
      </w:r>
      <w:r>
        <w:rPr>
          <w:rFonts w:ascii="Times New Roman" w:hAnsi="Times New Roman" w:eastAsia="仿宋"/>
          <w:szCs w:val="28"/>
        </w:rPr>
        <w:t>，分阶段付款</w:t>
      </w:r>
      <w:r>
        <w:rPr>
          <w:rFonts w:hint="eastAsia" w:ascii="Times New Roman" w:hAnsi="Times New Roman" w:eastAsia="仿宋"/>
          <w:szCs w:val="28"/>
        </w:rPr>
        <w:t>。</w:t>
      </w:r>
      <w:r>
        <w:rPr>
          <w:rFonts w:ascii="Times New Roman" w:hAnsi="Times New Roman" w:eastAsia="仿宋"/>
          <w:szCs w:val="28"/>
        </w:rPr>
        <w:t>具体</w:t>
      </w:r>
      <w:r>
        <w:rPr>
          <w:rFonts w:hint="eastAsia" w:ascii="Times New Roman" w:hAnsi="Times New Roman" w:eastAsia="仿宋"/>
          <w:szCs w:val="28"/>
        </w:rPr>
        <w:t>付款</w:t>
      </w:r>
      <w:r>
        <w:rPr>
          <w:rFonts w:ascii="Times New Roman" w:hAnsi="Times New Roman" w:eastAsia="仿宋"/>
          <w:szCs w:val="28"/>
        </w:rPr>
        <w:t>进度和阶段如下：</w:t>
      </w:r>
    </w:p>
    <w:p w14:paraId="00F69B5F">
      <w:pPr>
        <w:snapToGrid w:val="0"/>
        <w:spacing w:line="360" w:lineRule="auto"/>
        <w:ind w:firstLine="480" w:firstLineChars="200"/>
        <w:jc w:val="both"/>
        <w:rPr>
          <w:rFonts w:ascii="Times New Roman" w:hAnsi="Times New Roman" w:eastAsia="仿宋"/>
          <w:szCs w:val="28"/>
          <w:lang w:val="zh-CN"/>
        </w:rPr>
      </w:pPr>
      <w:r>
        <w:rPr>
          <w:rFonts w:ascii="Times New Roman" w:hAnsi="Times New Roman" w:eastAsia="仿宋"/>
          <w:szCs w:val="28"/>
        </w:rPr>
        <w:t>1.</w:t>
      </w:r>
      <w:r>
        <w:rPr>
          <w:rFonts w:hint="eastAsia" w:ascii="Times New Roman" w:hAnsi="Times New Roman" w:eastAsia="仿宋"/>
          <w:szCs w:val="28"/>
          <w:lang w:val="zh-CN"/>
        </w:rPr>
        <w:t>合同生效后2个月内，完成需求分析及概要设计并提交《软件模块需求分析》、《软件模块概要设计》,且甲方收到符合要求的等额发票后，甲方向乙方支付合同总价的30%。</w:t>
      </w:r>
    </w:p>
    <w:p w14:paraId="55DA5E3A">
      <w:pPr>
        <w:snapToGrid w:val="0"/>
        <w:spacing w:line="360" w:lineRule="auto"/>
        <w:ind w:firstLine="480" w:firstLineChars="200"/>
        <w:jc w:val="both"/>
        <w:rPr>
          <w:rFonts w:ascii="Times New Roman" w:hAnsi="Times New Roman" w:eastAsia="仿宋"/>
          <w:szCs w:val="28"/>
          <w:lang w:val="zh-CN"/>
        </w:rPr>
      </w:pPr>
      <w:r>
        <w:rPr>
          <w:rFonts w:hint="eastAsia" w:ascii="Times New Roman" w:hAnsi="Times New Roman" w:eastAsia="仿宋"/>
          <w:szCs w:val="28"/>
          <w:lang w:val="zh-CN"/>
        </w:rPr>
        <w:t>2.合同签订生效后12个月内，乙方完成通用三维边界层计算模块和粘性边界层与无粘流场的高效耦合计算模块研发并达到对应性能指标，向甲方交付对应源码及《软件模块详细设计》并在甲方软件上完成集成和测试，经甲方组织测试及评审合格后一个月内，且甲方收到符合要求的等额发票后，向乙方支付合同总价的20%。</w:t>
      </w:r>
    </w:p>
    <w:p w14:paraId="6C563E40">
      <w:pPr>
        <w:snapToGrid w:val="0"/>
        <w:spacing w:line="360" w:lineRule="auto"/>
        <w:ind w:firstLine="480" w:firstLineChars="200"/>
        <w:jc w:val="both"/>
        <w:rPr>
          <w:rFonts w:ascii="Times New Roman" w:hAnsi="Times New Roman" w:eastAsia="仿宋"/>
          <w:szCs w:val="28"/>
          <w:lang w:val="zh-CN"/>
        </w:rPr>
      </w:pPr>
      <w:r>
        <w:rPr>
          <w:rFonts w:hint="eastAsia" w:ascii="Times New Roman" w:hAnsi="Times New Roman" w:eastAsia="仿宋"/>
          <w:szCs w:val="28"/>
          <w:lang w:val="zh-CN"/>
        </w:rPr>
        <w:t>3.合同签订生效后20个月内，完成软硬件加速功能模块研发并达到对应性能指标，向甲方交付对应源码并通过甲方测试。完成所有功能的系统集成与第三方测试（第三方测试大纲需通过甲方评审），提交完整的交付物（详见8.4）。项目通过验收并完全交付内容后</w:t>
      </w:r>
      <w:r>
        <w:rPr>
          <w:rFonts w:hint="eastAsia" w:ascii="Times New Roman" w:hAnsi="Times New Roman" w:eastAsia="仿宋"/>
          <w:szCs w:val="28"/>
          <w:lang w:val="en-US" w:eastAsia="zh-CN"/>
        </w:rPr>
        <w:t>3</w:t>
      </w:r>
      <w:r>
        <w:rPr>
          <w:rFonts w:hint="eastAsia" w:ascii="Times New Roman" w:hAnsi="Times New Roman" w:eastAsia="仿宋"/>
          <w:szCs w:val="28"/>
          <w:lang w:val="zh-CN"/>
        </w:rPr>
        <w:t>月内，且甲方收到符合要求的等额发票后，甲方向乙方支付合同总价的47%，并同时无息退还履约担保金。</w:t>
      </w:r>
    </w:p>
    <w:p w14:paraId="2B1B0350">
      <w:pPr>
        <w:snapToGrid w:val="0"/>
        <w:spacing w:line="360" w:lineRule="auto"/>
        <w:ind w:firstLine="480" w:firstLineChars="200"/>
        <w:jc w:val="both"/>
        <w:rPr>
          <w:rFonts w:ascii="Times New Roman" w:hAnsi="Times New Roman"/>
          <w:sz w:val="21"/>
        </w:rPr>
      </w:pPr>
      <w:r>
        <w:rPr>
          <w:rFonts w:hint="eastAsia" w:ascii="Times New Roman" w:hAnsi="Times New Roman" w:eastAsia="仿宋"/>
          <w:szCs w:val="28"/>
          <w:lang w:val="zh-CN"/>
        </w:rPr>
        <w:t>4.质量保证期结束后</w:t>
      </w:r>
      <w:r>
        <w:rPr>
          <w:rFonts w:hint="eastAsia" w:ascii="Times New Roman" w:hAnsi="Times New Roman" w:eastAsia="仿宋"/>
          <w:szCs w:val="28"/>
          <w:lang w:val="zh-CN" w:eastAsia="zh-CN"/>
        </w:rPr>
        <w:t>1</w:t>
      </w:r>
      <w:r>
        <w:rPr>
          <w:rFonts w:hint="eastAsia" w:ascii="Times New Roman" w:hAnsi="Times New Roman" w:eastAsia="仿宋"/>
          <w:szCs w:val="28"/>
          <w:lang w:val="zh-CN"/>
        </w:rPr>
        <w:t>个月内，甲方收到乙方申请后，且甲方收到符合要求的等额发票，无息向乙方支付合同总价的3%</w:t>
      </w:r>
      <w:r>
        <w:rPr>
          <w:rFonts w:ascii="Times New Roman" w:hAnsi="Times New Roman" w:eastAsia="仿宋"/>
          <w:szCs w:val="28"/>
          <w:lang w:val="zh-CN"/>
        </w:rPr>
        <w:t>。</w:t>
      </w:r>
    </w:p>
    <w:p w14:paraId="1EF72DE9">
      <w:pPr>
        <w:numPr>
          <w:ilvl w:val="0"/>
          <w:numId w:val="20"/>
        </w:numPr>
        <w:snapToGrid w:val="0"/>
        <w:spacing w:line="360" w:lineRule="auto"/>
        <w:jc w:val="both"/>
        <w:rPr>
          <w:rFonts w:ascii="Times New Roman" w:hAnsi="Times New Roman" w:eastAsia="仿宋"/>
          <w:b/>
          <w:szCs w:val="28"/>
          <w:u w:val="single"/>
        </w:rPr>
      </w:pPr>
      <w:r>
        <w:rPr>
          <w:rFonts w:hint="eastAsia" w:ascii="Times New Roman" w:hAnsi="Times New Roman" w:eastAsia="仿宋"/>
          <w:b/>
          <w:szCs w:val="28"/>
        </w:rPr>
        <w:t>履约</w:t>
      </w:r>
      <w:r>
        <w:rPr>
          <w:rFonts w:ascii="Times New Roman" w:hAnsi="Times New Roman" w:eastAsia="仿宋"/>
          <w:b/>
          <w:szCs w:val="28"/>
        </w:rPr>
        <w:t>担保金额</w:t>
      </w:r>
      <w:r>
        <w:rPr>
          <w:rFonts w:hint="eastAsia" w:ascii="Times New Roman" w:hAnsi="Times New Roman" w:eastAsia="仿宋"/>
          <w:b/>
          <w:szCs w:val="28"/>
        </w:rPr>
        <w:t>：</w:t>
      </w:r>
      <w:r>
        <w:rPr>
          <w:rFonts w:hint="eastAsia" w:ascii="Times New Roman" w:hAnsi="Times New Roman" w:eastAsia="仿宋"/>
          <w:szCs w:val="28"/>
        </w:rPr>
        <w:t>□不收取</w:t>
      </w:r>
      <w:r>
        <w:rPr>
          <w:rFonts w:ascii="Times New Roman" w:hAnsi="Times New Roman" w:eastAsia="仿宋"/>
          <w:szCs w:val="28"/>
        </w:rPr>
        <w:t>/☑合同总价的</w:t>
      </w:r>
      <w:r>
        <w:rPr>
          <w:rFonts w:ascii="Times New Roman" w:hAnsi="Times New Roman" w:eastAsia="仿宋"/>
          <w:szCs w:val="28"/>
          <w:u w:val="single"/>
        </w:rPr>
        <w:t>5</w:t>
      </w:r>
      <w:r>
        <w:rPr>
          <w:rFonts w:ascii="Times New Roman" w:hAnsi="Times New Roman" w:eastAsia="仿宋"/>
          <w:szCs w:val="28"/>
        </w:rPr>
        <w:t>%</w:t>
      </w:r>
      <w:r>
        <w:rPr>
          <w:rFonts w:hint="eastAsia" w:ascii="Times New Roman" w:hAnsi="Times New Roman" w:eastAsia="仿宋"/>
          <w:szCs w:val="28"/>
        </w:rPr>
        <w:t>。</w:t>
      </w:r>
    </w:p>
    <w:p w14:paraId="384FEB32">
      <w:pPr>
        <w:numPr>
          <w:ilvl w:val="0"/>
          <w:numId w:val="20"/>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违约责任</w:t>
      </w:r>
    </w:p>
    <w:p w14:paraId="136AD9A2">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（一）合同生效后，双方应严格遵守合同，维护合同的严肃性，任何一方无正当理由解除合同都必须承担违约责任。如甲方无正当理由解除合同，则由甲方按合同总价</w:t>
      </w:r>
      <w:r>
        <w:rPr>
          <w:rFonts w:ascii="Times New Roman" w:hAnsi="Times New Roman" w:eastAsia="仿宋"/>
          <w:szCs w:val="28"/>
        </w:rPr>
        <w:t>10％，作为违约金付给乙方；如乙方无正当理由解除合同，乙方除归还甲方已付款外，还应按合同总价10％，作为违约金付给甲方。</w:t>
      </w:r>
    </w:p>
    <w:p w14:paraId="1AC4EEF2">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（二）乙方由于非不可抗拒因素造成的不能按期完成合同产品交付，要承担违约责任。逾期</w:t>
      </w:r>
      <w:r>
        <w:rPr>
          <w:rFonts w:ascii="Times New Roman" w:hAnsi="Times New Roman" w:eastAsia="仿宋"/>
          <w:szCs w:val="28"/>
        </w:rPr>
        <w:t>90天以上，视为乙方无正当理由解除合同。</w:t>
      </w:r>
    </w:p>
    <w:p w14:paraId="5D5CBEE0">
      <w:pPr>
        <w:snapToGrid w:val="0"/>
        <w:spacing w:line="360" w:lineRule="auto"/>
        <w:ind w:firstLine="480" w:firstLineChars="200"/>
        <w:jc w:val="both"/>
        <w:rPr>
          <w:rFonts w:ascii="Times New Roman" w:hAnsi="Times New Roman" w:eastAsia="仿宋"/>
          <w:i/>
          <w:szCs w:val="28"/>
        </w:rPr>
      </w:pPr>
      <w:r>
        <w:rPr>
          <w:rFonts w:hint="eastAsia" w:ascii="Times New Roman" w:hAnsi="Times New Roman" w:eastAsia="仿宋"/>
          <w:szCs w:val="28"/>
        </w:rPr>
        <w:t>（三）其他违约责任按通用合同条款执行。</w:t>
      </w:r>
    </w:p>
    <w:p w14:paraId="64C01632">
      <w:pPr>
        <w:numPr>
          <w:ilvl w:val="0"/>
          <w:numId w:val="20"/>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知识</w:t>
      </w:r>
      <w:r>
        <w:rPr>
          <w:rFonts w:ascii="Times New Roman" w:hAnsi="Times New Roman" w:eastAsia="仿宋"/>
          <w:b/>
          <w:szCs w:val="28"/>
        </w:rPr>
        <w:t>产权</w:t>
      </w:r>
    </w:p>
    <w:p w14:paraId="36BBF895">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知识产权</w:t>
      </w:r>
      <w:r>
        <w:rPr>
          <w:rFonts w:ascii="Times New Roman" w:hAnsi="Times New Roman" w:eastAsia="仿宋"/>
          <w:szCs w:val="28"/>
        </w:rPr>
        <w:t>有关</w:t>
      </w:r>
      <w:r>
        <w:rPr>
          <w:rFonts w:hint="eastAsia" w:ascii="Times New Roman" w:hAnsi="Times New Roman" w:eastAsia="仿宋"/>
          <w:szCs w:val="28"/>
        </w:rPr>
        <w:t>要求</w:t>
      </w:r>
      <w:r>
        <w:rPr>
          <w:rFonts w:ascii="Times New Roman" w:hAnsi="Times New Roman" w:eastAsia="仿宋"/>
          <w:szCs w:val="28"/>
        </w:rPr>
        <w:t>从通用</w:t>
      </w:r>
      <w:r>
        <w:rPr>
          <w:rFonts w:hint="eastAsia" w:ascii="Times New Roman" w:hAnsi="Times New Roman" w:eastAsia="仿宋"/>
          <w:szCs w:val="28"/>
        </w:rPr>
        <w:t>合同</w:t>
      </w:r>
      <w:r>
        <w:rPr>
          <w:rFonts w:ascii="Times New Roman" w:hAnsi="Times New Roman" w:eastAsia="仿宋"/>
          <w:szCs w:val="28"/>
        </w:rPr>
        <w:t>条款及技术任务书规定</w:t>
      </w:r>
      <w:r>
        <w:rPr>
          <w:rFonts w:hint="eastAsia" w:ascii="Times New Roman" w:hAnsi="Times New Roman" w:eastAsia="仿宋"/>
          <w:szCs w:val="28"/>
        </w:rPr>
        <w:t>。</w:t>
      </w:r>
    </w:p>
    <w:p w14:paraId="30E7171A">
      <w:pPr>
        <w:numPr>
          <w:ilvl w:val="0"/>
          <w:numId w:val="20"/>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质量标准</w:t>
      </w:r>
    </w:p>
    <w:p w14:paraId="3137BFB9">
      <w:pPr>
        <w:snapToGrid w:val="0"/>
        <w:spacing w:line="360" w:lineRule="auto"/>
        <w:ind w:firstLine="480" w:firstLineChars="200"/>
        <w:jc w:val="both"/>
        <w:rPr>
          <w:rFonts w:ascii="Times New Roman" w:hAnsi="Times New Roman" w:eastAsia="仿宋"/>
          <w:i/>
          <w:szCs w:val="28"/>
        </w:rPr>
      </w:pPr>
      <w:r>
        <w:rPr>
          <w:rFonts w:hint="eastAsia" w:ascii="Times New Roman" w:hAnsi="Times New Roman" w:eastAsia="仿宋"/>
          <w:szCs w:val="28"/>
        </w:rPr>
        <w:t>符合国家及</w:t>
      </w:r>
      <w:r>
        <w:rPr>
          <w:rFonts w:ascii="Times New Roman" w:hAnsi="Times New Roman" w:eastAsia="仿宋"/>
          <w:szCs w:val="28"/>
        </w:rPr>
        <w:t>军队</w:t>
      </w:r>
      <w:r>
        <w:rPr>
          <w:rFonts w:hint="eastAsia" w:ascii="Times New Roman" w:hAnsi="Times New Roman" w:eastAsia="仿宋"/>
          <w:szCs w:val="28"/>
        </w:rPr>
        <w:t>现行有关设计、制造及验收质量标准、规范等。</w:t>
      </w:r>
    </w:p>
    <w:p w14:paraId="59765662">
      <w:pPr>
        <w:numPr>
          <w:ilvl w:val="0"/>
          <w:numId w:val="20"/>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其他</w:t>
      </w:r>
    </w:p>
    <w:p w14:paraId="1C9CFD43">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1.</w:t>
      </w:r>
      <w:r>
        <w:rPr>
          <w:rFonts w:ascii="Times New Roman" w:hAnsi="Times New Roman" w:eastAsia="仿宋"/>
          <w:szCs w:val="28"/>
        </w:rPr>
        <w:t>安装、部署、调试必须经甲方同意后，才能实施。</w:t>
      </w:r>
    </w:p>
    <w:p w14:paraId="46F74005">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2.乙方两次未通过实施方案评审</w:t>
      </w:r>
      <w:r>
        <w:rPr>
          <w:rFonts w:hint="eastAsia" w:ascii="Times New Roman" w:hAnsi="Times New Roman" w:eastAsia="仿宋"/>
          <w:szCs w:val="28"/>
          <w:lang w:val="zh-CN"/>
        </w:rPr>
        <w:t>，</w:t>
      </w:r>
      <w:r>
        <w:rPr>
          <w:rFonts w:hint="eastAsia" w:ascii="Times New Roman" w:hAnsi="Times New Roman" w:eastAsia="仿宋"/>
          <w:szCs w:val="28"/>
        </w:rPr>
        <w:t>甲方有权终止合同。</w:t>
      </w:r>
    </w:p>
    <w:p w14:paraId="4A6D1FA3">
      <w:pPr>
        <w:numPr>
          <w:ilvl w:val="0"/>
          <w:numId w:val="20"/>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合同签订及生效</w:t>
      </w:r>
    </w:p>
    <w:p w14:paraId="29ACC357">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合同订立地点：四川绵阳</w:t>
      </w:r>
    </w:p>
    <w:p w14:paraId="0294CA92">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合同生效：本合同经双方法定代表人签字（盖章）或其授权代表签字并加盖双方公章（合同专用章）后生效。</w:t>
      </w:r>
    </w:p>
    <w:p w14:paraId="75567AF5">
      <w:pPr>
        <w:numPr>
          <w:ilvl w:val="0"/>
          <w:numId w:val="20"/>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合同份数</w:t>
      </w:r>
    </w:p>
    <w:p w14:paraId="014EE0DD">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本合同正本一式贰份，甲乙双方各执壹份（</w:t>
      </w:r>
      <w:r>
        <w:rPr>
          <w:rFonts w:ascii="Times New Roman" w:hAnsi="Times New Roman" w:eastAsia="仿宋"/>
          <w:szCs w:val="28"/>
        </w:rPr>
        <w:t>甲方执</w:t>
      </w:r>
      <w:r>
        <w:rPr>
          <w:rFonts w:hint="eastAsia" w:ascii="Times New Roman" w:hAnsi="Times New Roman" w:eastAsia="仿宋"/>
          <w:szCs w:val="28"/>
        </w:rPr>
        <w:t>第</w:t>
      </w:r>
      <w:r>
        <w:rPr>
          <w:rFonts w:ascii="Times New Roman" w:hAnsi="Times New Roman" w:eastAsia="仿宋"/>
          <w:szCs w:val="28"/>
        </w:rPr>
        <w:t>1份，乙方执第2份</w:t>
      </w:r>
      <w:r>
        <w:rPr>
          <w:rFonts w:hint="eastAsia" w:ascii="Times New Roman" w:hAnsi="Times New Roman" w:eastAsia="仿宋"/>
          <w:szCs w:val="28"/>
        </w:rPr>
        <w:t>）</w:t>
      </w:r>
      <w:r>
        <w:rPr>
          <w:rFonts w:ascii="Times New Roman" w:hAnsi="Times New Roman" w:eastAsia="仿宋"/>
          <w:szCs w:val="28"/>
        </w:rPr>
        <w:t>；副本为正本的复印件，</w:t>
      </w:r>
      <w:r>
        <w:rPr>
          <w:rFonts w:hint="eastAsia" w:ascii="Times New Roman" w:hAnsi="Times New Roman" w:eastAsia="仿宋"/>
          <w:szCs w:val="28"/>
        </w:rPr>
        <w:t>一式肆份，双方各执贰份（甲方执第</w:t>
      </w:r>
      <w:r>
        <w:rPr>
          <w:rFonts w:ascii="Times New Roman" w:hAnsi="Times New Roman" w:eastAsia="仿宋"/>
          <w:szCs w:val="28"/>
        </w:rPr>
        <w:t>1、2份，乙方执第3、4份），具有同等法律效力。</w:t>
      </w:r>
    </w:p>
    <w:p w14:paraId="5F744DBC">
      <w:pPr>
        <w:spacing w:after="120"/>
        <w:jc w:val="both"/>
        <w:rPr>
          <w:rFonts w:ascii="Times New Roman" w:hAnsi="Times New Roman"/>
          <w:sz w:val="21"/>
        </w:rPr>
      </w:pPr>
    </w:p>
    <w:p w14:paraId="37DE386B">
      <w:pPr>
        <w:ind w:right="62" w:rightChars="26"/>
        <w:rPr>
          <w:rFonts w:ascii="Times New Roman" w:hAnsi="Times New Roman" w:eastAsia="黑体"/>
          <w:sz w:val="32"/>
        </w:rPr>
      </w:pPr>
      <w:r>
        <w:rPr>
          <w:rFonts w:ascii="Times New Roman" w:hAnsi="Times New Roman" w:eastAsia="黑体"/>
          <w:b/>
        </w:rPr>
        <w:br w:type="page"/>
      </w:r>
    </w:p>
    <w:p w14:paraId="272B6431">
      <w:pPr>
        <w:ind w:right="62" w:rightChars="26"/>
        <w:rPr>
          <w:rFonts w:ascii="Times New Roman" w:hAnsi="Times New Roman" w:eastAsia="黑体"/>
          <w:sz w:val="32"/>
        </w:rPr>
      </w:pPr>
    </w:p>
    <w:p w14:paraId="79A7DC37">
      <w:pPr>
        <w:ind w:right="62" w:rightChars="26"/>
        <w:rPr>
          <w:rFonts w:ascii="Times New Roman" w:hAnsi="Times New Roman" w:eastAsia="黑体"/>
          <w:sz w:val="32"/>
        </w:rPr>
      </w:pPr>
    </w:p>
    <w:p w14:paraId="75295DEA">
      <w:pPr>
        <w:ind w:right="62" w:rightChars="26"/>
        <w:rPr>
          <w:rFonts w:ascii="Times New Roman" w:hAnsi="Times New Roman" w:eastAsia="黑体"/>
          <w:sz w:val="32"/>
        </w:rPr>
      </w:pPr>
    </w:p>
    <w:p w14:paraId="7D9739BC">
      <w:pPr>
        <w:spacing w:line="1000" w:lineRule="exact"/>
        <w:jc w:val="center"/>
        <w:rPr>
          <w:rFonts w:ascii="Times New Roman" w:hAnsi="Times New Roman" w:eastAsia="方正小标宋简体"/>
          <w:bCs/>
          <w:sz w:val="72"/>
          <w:szCs w:val="84"/>
        </w:rPr>
      </w:pPr>
      <w:r>
        <w:rPr>
          <w:rFonts w:hint="eastAsia" w:ascii="Times New Roman" w:hAnsi="Times New Roman" w:eastAsia="方正小标宋简体"/>
          <w:bCs/>
          <w:sz w:val="72"/>
          <w:szCs w:val="84"/>
        </w:rPr>
        <w:t>军队装备</w:t>
      </w:r>
      <w:r>
        <w:rPr>
          <w:rFonts w:ascii="Times New Roman" w:hAnsi="Times New Roman" w:eastAsia="方正小标宋简体"/>
          <w:bCs/>
          <w:sz w:val="72"/>
          <w:szCs w:val="84"/>
        </w:rPr>
        <w:t>采购</w:t>
      </w:r>
      <w:r>
        <w:rPr>
          <w:rFonts w:hint="eastAsia" w:ascii="Times New Roman" w:hAnsi="Times New Roman" w:eastAsia="方正小标宋简体"/>
          <w:bCs/>
          <w:sz w:val="72"/>
          <w:szCs w:val="84"/>
        </w:rPr>
        <w:t>招标文件</w:t>
      </w:r>
    </w:p>
    <w:p w14:paraId="1D068258">
      <w:pPr>
        <w:spacing w:line="1000" w:lineRule="exact"/>
        <w:jc w:val="center"/>
        <w:rPr>
          <w:rFonts w:ascii="Times New Roman" w:hAnsi="Times New Roman" w:eastAsia="方正小标宋简体"/>
          <w:bCs/>
          <w:sz w:val="72"/>
          <w:szCs w:val="84"/>
        </w:rPr>
      </w:pPr>
      <w:r>
        <w:rPr>
          <w:rFonts w:hint="eastAsia" w:ascii="Times New Roman" w:hAnsi="Times New Roman" w:eastAsia="方正小标宋简体"/>
          <w:bCs/>
          <w:sz w:val="72"/>
          <w:szCs w:val="84"/>
        </w:rPr>
        <w:t>标准模板</w:t>
      </w:r>
    </w:p>
    <w:p w14:paraId="7A8FC6BC">
      <w:pPr>
        <w:pStyle w:val="279"/>
        <w:numPr>
          <w:ilvl w:val="0"/>
          <w:numId w:val="0"/>
        </w:numPr>
        <w:spacing w:before="317" w:after="158"/>
        <w:rPr>
          <w:rFonts w:ascii="Times New Roman" w:hAnsi="Times New Roman"/>
          <w:b w:val="0"/>
        </w:rPr>
      </w:pPr>
      <w:bookmarkStart w:id="75" w:name="_Toc25349"/>
      <w:r>
        <w:rPr>
          <w:rFonts w:hint="eastAsia" w:ascii="Times New Roman" w:hAnsi="Times New Roman"/>
          <w:b w:val="0"/>
        </w:rPr>
        <w:t>通</w:t>
      </w:r>
      <w:r>
        <w:rPr>
          <w:rFonts w:ascii="Times New Roman" w:hAnsi="Times New Roman"/>
          <w:b w:val="0"/>
        </w:rPr>
        <w:t xml:space="preserve"> </w:t>
      </w:r>
      <w:r>
        <w:rPr>
          <w:rFonts w:hint="eastAsia" w:ascii="Times New Roman" w:hAnsi="Times New Roman"/>
          <w:b w:val="0"/>
        </w:rPr>
        <w:t>用</w:t>
      </w:r>
      <w:r>
        <w:rPr>
          <w:rFonts w:ascii="Times New Roman" w:hAnsi="Times New Roman"/>
          <w:b w:val="0"/>
        </w:rPr>
        <w:t xml:space="preserve"> </w:t>
      </w:r>
      <w:r>
        <w:rPr>
          <w:rFonts w:hint="eastAsia" w:ascii="Times New Roman" w:hAnsi="Times New Roman"/>
          <w:b w:val="0"/>
        </w:rPr>
        <w:t>册</w:t>
      </w:r>
      <w:bookmarkEnd w:id="75"/>
    </w:p>
    <w:p w14:paraId="7761E72F">
      <w:pPr>
        <w:rPr>
          <w:rFonts w:ascii="Times New Roman" w:hAnsi="Times New Roman"/>
          <w:b/>
          <w:bCs/>
          <w:sz w:val="36"/>
        </w:rPr>
      </w:pPr>
    </w:p>
    <w:p w14:paraId="446D92DE">
      <w:pPr>
        <w:rPr>
          <w:rFonts w:ascii="Times New Roman" w:hAnsi="Times New Roman"/>
          <w:sz w:val="30"/>
          <w:szCs w:val="30"/>
        </w:rPr>
      </w:pPr>
    </w:p>
    <w:p w14:paraId="6A32FB1A">
      <w:pPr>
        <w:rPr>
          <w:rFonts w:ascii="Times New Roman" w:hAnsi="Times New Roman"/>
          <w:sz w:val="30"/>
          <w:szCs w:val="30"/>
        </w:rPr>
      </w:pPr>
    </w:p>
    <w:p w14:paraId="2773FFFB">
      <w:pPr>
        <w:rPr>
          <w:rFonts w:ascii="Times New Roman" w:hAnsi="Times New Roman"/>
          <w:sz w:val="30"/>
          <w:szCs w:val="30"/>
        </w:rPr>
      </w:pPr>
    </w:p>
    <w:p w14:paraId="0E6F9DE6">
      <w:pPr>
        <w:rPr>
          <w:rFonts w:ascii="Times New Roman" w:hAnsi="Times New Roman"/>
          <w:sz w:val="30"/>
          <w:szCs w:val="30"/>
        </w:rPr>
      </w:pPr>
    </w:p>
    <w:p w14:paraId="06C1A706">
      <w:pPr>
        <w:rPr>
          <w:rFonts w:ascii="Times New Roman" w:hAnsi="Times New Roman"/>
          <w:sz w:val="30"/>
          <w:szCs w:val="30"/>
        </w:rPr>
      </w:pPr>
    </w:p>
    <w:p w14:paraId="18E37D4D">
      <w:pPr>
        <w:rPr>
          <w:rFonts w:ascii="Times New Roman" w:hAnsi="Times New Roman"/>
          <w:sz w:val="30"/>
          <w:szCs w:val="30"/>
        </w:rPr>
      </w:pPr>
    </w:p>
    <w:p w14:paraId="70A86B7B">
      <w:pPr>
        <w:rPr>
          <w:rFonts w:ascii="Times New Roman" w:hAnsi="Times New Roman"/>
          <w:sz w:val="30"/>
          <w:szCs w:val="30"/>
        </w:rPr>
      </w:pPr>
    </w:p>
    <w:p w14:paraId="5BF1D580">
      <w:pPr>
        <w:rPr>
          <w:rFonts w:ascii="Times New Roman" w:hAnsi="Times New Roman"/>
          <w:sz w:val="30"/>
          <w:szCs w:val="30"/>
        </w:rPr>
      </w:pPr>
    </w:p>
    <w:p w14:paraId="6E29023F">
      <w:pPr>
        <w:rPr>
          <w:rFonts w:ascii="Times New Roman" w:hAnsi="Times New Roman"/>
          <w:sz w:val="30"/>
          <w:szCs w:val="30"/>
        </w:rPr>
      </w:pPr>
    </w:p>
    <w:p w14:paraId="22D17C9D">
      <w:pPr>
        <w:pStyle w:val="22"/>
        <w:snapToGrid w:val="0"/>
        <w:spacing w:before="317" w:beforeLines="100" w:line="240" w:lineRule="atLeast"/>
        <w:jc w:val="center"/>
        <w:rPr>
          <w:rFonts w:ascii="Times New Roman" w:hAnsi="Times New Roman" w:eastAsia="黑体"/>
          <w:bCs/>
          <w:sz w:val="30"/>
          <w:szCs w:val="30"/>
        </w:rPr>
      </w:pPr>
      <w:r>
        <w:rPr>
          <w:rFonts w:hint="eastAsia" w:ascii="Times New Roman" w:hAnsi="Times New Roman" w:eastAsia="黑体"/>
          <w:bCs/>
          <w:sz w:val="28"/>
          <w:szCs w:val="30"/>
        </w:rPr>
        <w:t>（与《军队装备采购招标文件标准模板专用册》配套使用）</w:t>
      </w:r>
    </w:p>
    <w:p w14:paraId="0A671587">
      <w:pPr>
        <w:ind w:firstLine="560"/>
        <w:jc w:val="center"/>
        <w:rPr>
          <w:rFonts w:ascii="Times New Roman" w:hAnsi="Times New Roman" w:eastAsia="楷体_GB2312" w:cs="黑体"/>
          <w:bCs/>
          <w:sz w:val="28"/>
          <w:szCs w:val="32"/>
        </w:rPr>
        <w:sectPr>
          <w:footerReference r:id="rId13" w:type="first"/>
          <w:headerReference r:id="rId11" w:type="default"/>
          <w:headerReference r:id="rId12" w:type="even"/>
          <w:type w:val="oddPage"/>
          <w:pgSz w:w="11907" w:h="16840"/>
          <w:pgMar w:top="1701" w:right="1474" w:bottom="1701" w:left="1588" w:header="1418" w:footer="992" w:gutter="0"/>
          <w:pgNumType w:fmt="decimal" w:start="1"/>
          <w:cols w:space="720" w:num="1"/>
          <w:titlePg/>
          <w:docGrid w:type="lines" w:linePitch="317" w:charSpace="0"/>
        </w:sectPr>
      </w:pPr>
    </w:p>
    <w:p w14:paraId="374DE1FC">
      <w:pPr>
        <w:pStyle w:val="3"/>
        <w:rPr>
          <w:rFonts w:ascii="Times New Roman" w:hAnsi="Times New Roman"/>
        </w:rPr>
      </w:pPr>
      <w:bookmarkStart w:id="76" w:name="_Toc22951"/>
      <w:r>
        <w:rPr>
          <w:rFonts w:hint="eastAsia" w:ascii="Times New Roman" w:hAnsi="Times New Roman"/>
        </w:rPr>
        <w:t>投标人须知</w:t>
      </w:r>
      <w:bookmarkEnd w:id="47"/>
      <w:bookmarkEnd w:id="48"/>
      <w:bookmarkEnd w:id="49"/>
      <w:bookmarkEnd w:id="50"/>
      <w:bookmarkEnd w:id="51"/>
      <w:bookmarkEnd w:id="52"/>
      <w:bookmarkEnd w:id="53"/>
      <w:bookmarkEnd w:id="54"/>
      <w:bookmarkEnd w:id="55"/>
      <w:bookmarkEnd w:id="57"/>
      <w:bookmarkEnd w:id="58"/>
      <w:bookmarkEnd w:id="59"/>
      <w:bookmarkEnd w:id="76"/>
    </w:p>
    <w:bookmarkEnd w:id="60"/>
    <w:p w14:paraId="3EA8905F">
      <w:pPr>
        <w:adjustRightInd w:val="0"/>
        <w:snapToGrid w:val="0"/>
        <w:spacing w:line="360" w:lineRule="auto"/>
        <w:ind w:firstLine="480" w:firstLineChars="200"/>
        <w:rPr>
          <w:rFonts w:ascii="Times New Roman" w:hAnsi="Times New Roman"/>
          <w:bCs/>
          <w:szCs w:val="24"/>
        </w:rPr>
      </w:pPr>
    </w:p>
    <w:p w14:paraId="7FBAD6A2">
      <w:pPr>
        <w:adjustRightInd w:val="0"/>
        <w:snapToGrid w:val="0"/>
        <w:spacing w:line="440" w:lineRule="exact"/>
        <w:ind w:firstLine="480" w:firstLineChars="200"/>
        <w:jc w:val="both"/>
        <w:rPr>
          <w:rFonts w:ascii="Times New Roman" w:hAnsi="Times New Roman"/>
          <w:bCs/>
          <w:szCs w:val="24"/>
        </w:rPr>
      </w:pPr>
      <w:r>
        <w:rPr>
          <w:rFonts w:hint="eastAsia" w:ascii="Times New Roman" w:hAnsi="Times New Roman"/>
          <w:bCs/>
          <w:szCs w:val="24"/>
        </w:rPr>
        <w:t>军队装备采购招标工作依据《军队装备条例》《军队装备科研条例》《军队装备订购规定》《军队装备保障条例》《军队装备竞争性采购规定》《关于加强军队装备采购招标工作的措施》《关于加强军队装备竞争性采购询问、质疑和投诉处理工作的措施》《军队装备采购信息发布管理办法》，参考《中华人民共和国招标投标法》《中华人民共和国政府采购法》等国家和军队有关法律法规及规定执行。</w:t>
      </w:r>
    </w:p>
    <w:p w14:paraId="5D0BEF9D">
      <w:pPr>
        <w:pStyle w:val="4"/>
        <w:ind w:firstLine="480"/>
        <w:jc w:val="both"/>
        <w:rPr>
          <w:rFonts w:ascii="Times New Roman" w:hAnsi="Times New Roman"/>
        </w:rPr>
      </w:pPr>
      <w:bookmarkStart w:id="77" w:name="_Toc16703"/>
      <w:bookmarkStart w:id="78" w:name="_Toc14943"/>
      <w:r>
        <w:rPr>
          <w:rFonts w:hint="eastAsia" w:ascii="Times New Roman" w:hAnsi="Times New Roman"/>
        </w:rPr>
        <w:t>说明</w:t>
      </w:r>
      <w:bookmarkEnd w:id="77"/>
      <w:bookmarkEnd w:id="78"/>
    </w:p>
    <w:p w14:paraId="38358D6E">
      <w:pPr>
        <w:pStyle w:val="5"/>
        <w:ind w:firstLine="480"/>
        <w:jc w:val="both"/>
        <w:rPr>
          <w:rFonts w:ascii="Times New Roman" w:hAnsi="Times New Roman"/>
        </w:rPr>
      </w:pPr>
      <w:r>
        <w:rPr>
          <w:rFonts w:hint="eastAsia" w:ascii="Times New Roman" w:hAnsi="Times New Roman"/>
        </w:rPr>
        <w:t>保密要求</w:t>
      </w:r>
    </w:p>
    <w:p w14:paraId="2F22AC4D">
      <w:pPr>
        <w:pStyle w:val="6"/>
        <w:ind w:firstLine="480"/>
        <w:rPr>
          <w:rFonts w:ascii="Times New Roman" w:hAnsi="Times New Roman"/>
        </w:rPr>
      </w:pPr>
      <w:r>
        <w:rPr>
          <w:rFonts w:hint="eastAsia" w:ascii="Times New Roman" w:hAnsi="Times New Roman"/>
        </w:rPr>
        <w:t>参与</w:t>
      </w:r>
      <w:r>
        <w:rPr>
          <w:rFonts w:ascii="Times New Roman" w:hAnsi="Times New Roman"/>
        </w:rPr>
        <w:t>本项目的</w:t>
      </w:r>
      <w:r>
        <w:rPr>
          <w:rFonts w:hint="eastAsia" w:ascii="Times New Roman" w:hAnsi="Times New Roman"/>
        </w:rPr>
        <w:t>相关人员和单位，对在参与过程中获悉的国家、军队和商业秘密，以及其他依法应当保密的内容，均负有保密义务。</w:t>
      </w:r>
    </w:p>
    <w:p w14:paraId="455AAA73">
      <w:pPr>
        <w:pStyle w:val="6"/>
        <w:ind w:firstLine="480"/>
        <w:rPr>
          <w:rFonts w:ascii="Times New Roman" w:hAnsi="Times New Roman"/>
        </w:rPr>
      </w:pPr>
      <w:r>
        <w:rPr>
          <w:rFonts w:ascii="Times New Roman" w:hAnsi="Times New Roman"/>
        </w:rPr>
        <w:t>投标人应严格履行国家和军队</w:t>
      </w:r>
      <w:r>
        <w:rPr>
          <w:rFonts w:hint="eastAsia" w:ascii="Times New Roman" w:hAnsi="Times New Roman"/>
        </w:rPr>
        <w:t>保密规定</w:t>
      </w:r>
      <w:r>
        <w:rPr>
          <w:rFonts w:ascii="Times New Roman" w:hAnsi="Times New Roman"/>
        </w:rPr>
        <w:t>。未经招标人审查批准，不得擅自在互联网、通信媒体等发表涉及此次</w:t>
      </w:r>
      <w:r>
        <w:rPr>
          <w:rFonts w:hint="eastAsia" w:ascii="Times New Roman" w:hAnsi="Times New Roman"/>
        </w:rPr>
        <w:t>招标</w:t>
      </w:r>
      <w:r>
        <w:rPr>
          <w:rFonts w:ascii="Times New Roman" w:hAnsi="Times New Roman"/>
        </w:rPr>
        <w:t>项目相关内容或资讯。</w:t>
      </w:r>
    </w:p>
    <w:p w14:paraId="4C873FEA">
      <w:pPr>
        <w:pStyle w:val="6"/>
        <w:ind w:firstLine="480"/>
        <w:rPr>
          <w:rFonts w:ascii="Times New Roman" w:hAnsi="Times New Roman"/>
        </w:rPr>
      </w:pPr>
      <w:r>
        <w:rPr>
          <w:rFonts w:hint="eastAsia" w:ascii="Times New Roman" w:hAnsi="Times New Roman"/>
        </w:rPr>
        <w:t>若发生泄露军事信息、扩散知情范围等泄露军事秘密行为，按照国家、军队有关法律法规追究相关人员和单位责任。</w:t>
      </w:r>
    </w:p>
    <w:p w14:paraId="4B371B7F">
      <w:pPr>
        <w:pStyle w:val="5"/>
        <w:ind w:firstLine="480"/>
        <w:jc w:val="both"/>
        <w:rPr>
          <w:rFonts w:ascii="Times New Roman" w:hAnsi="Times New Roman"/>
        </w:rPr>
      </w:pPr>
      <w:r>
        <w:rPr>
          <w:rFonts w:hint="eastAsia" w:ascii="Times New Roman" w:hAnsi="Times New Roman"/>
        </w:rPr>
        <w:t>适</w:t>
      </w:r>
      <w:r>
        <w:rPr>
          <w:rFonts w:ascii="Times New Roman" w:hAnsi="Times New Roman"/>
        </w:rPr>
        <w:t>用范围</w:t>
      </w:r>
    </w:p>
    <w:p w14:paraId="3B5BCBE6">
      <w:pPr>
        <w:pStyle w:val="6"/>
        <w:ind w:firstLine="480"/>
        <w:rPr>
          <w:rFonts w:ascii="Times New Roman" w:hAnsi="Times New Roman"/>
        </w:rPr>
      </w:pPr>
      <w:bookmarkStart w:id="79" w:name="_Toc15250"/>
      <w:bookmarkStart w:id="80" w:name="_Toc27639"/>
      <w:bookmarkStart w:id="81" w:name="_Toc31869"/>
      <w:bookmarkStart w:id="82" w:name="_Toc92597755"/>
      <w:bookmarkStart w:id="83" w:name="_Toc22617"/>
      <w:bookmarkStart w:id="84" w:name="_Toc24566"/>
      <w:r>
        <w:rPr>
          <w:rFonts w:hint="eastAsia" w:ascii="Times New Roman" w:hAnsi="Times New Roman"/>
        </w:rPr>
        <w:t>本文件适用于军队装备采购招标项目，由专用册</w:t>
      </w:r>
      <w:r>
        <w:rPr>
          <w:rFonts w:ascii="Times New Roman" w:hAnsi="Times New Roman"/>
        </w:rPr>
        <w:t>和通用册2</w:t>
      </w:r>
      <w:r>
        <w:rPr>
          <w:rFonts w:hint="eastAsia" w:ascii="Times New Roman" w:hAnsi="Times New Roman"/>
        </w:rPr>
        <w:t>部分</w:t>
      </w:r>
      <w:r>
        <w:rPr>
          <w:rFonts w:ascii="Times New Roman" w:hAnsi="Times New Roman"/>
        </w:rPr>
        <w:t>共同组成。</w:t>
      </w:r>
      <w:r>
        <w:rPr>
          <w:rFonts w:hint="eastAsia" w:ascii="Times New Roman" w:hAnsi="Times New Roman"/>
        </w:rPr>
        <w:t>专用册用于明确本项目具体条件和要求，通用册用于明确一般性组织程序和实施要求。专用册与</w:t>
      </w:r>
      <w:r>
        <w:rPr>
          <w:rFonts w:ascii="Times New Roman" w:hAnsi="Times New Roman"/>
        </w:rPr>
        <w:t>通用册</w:t>
      </w:r>
      <w:r>
        <w:rPr>
          <w:rFonts w:hint="eastAsia" w:ascii="Times New Roman" w:hAnsi="Times New Roman"/>
        </w:rPr>
        <w:t>内容不一致的，以专用册为准。</w:t>
      </w:r>
    </w:p>
    <w:p w14:paraId="5D135D37">
      <w:pPr>
        <w:pStyle w:val="6"/>
        <w:ind w:firstLine="480"/>
        <w:rPr>
          <w:rFonts w:ascii="Times New Roman" w:hAnsi="Times New Roman"/>
        </w:rPr>
      </w:pPr>
      <w:r>
        <w:rPr>
          <w:rFonts w:hint="eastAsia" w:ascii="Times New Roman" w:hAnsi="Times New Roman"/>
        </w:rPr>
        <w:t>投标人应当结合本项目招标文件的专用册及</w:t>
      </w:r>
      <w:r>
        <w:rPr>
          <w:rFonts w:ascii="Times New Roman" w:hAnsi="Times New Roman"/>
        </w:rPr>
        <w:t>通用册</w:t>
      </w:r>
      <w:r>
        <w:rPr>
          <w:rFonts w:hint="eastAsia" w:ascii="Times New Roman" w:hAnsi="Times New Roman"/>
        </w:rPr>
        <w:t>，全面了解采购项目信息，</w:t>
      </w:r>
      <w:r>
        <w:rPr>
          <w:rFonts w:ascii="Times New Roman" w:hAnsi="Times New Roman"/>
        </w:rPr>
        <w:t>务必</w:t>
      </w:r>
      <w:r>
        <w:rPr>
          <w:rFonts w:hint="eastAsia" w:ascii="Times New Roman" w:hAnsi="Times New Roman"/>
        </w:rPr>
        <w:t>按照</w:t>
      </w:r>
      <w:r>
        <w:rPr>
          <w:rFonts w:ascii="Times New Roman" w:hAnsi="Times New Roman"/>
        </w:rPr>
        <w:t>项目类型</w:t>
      </w:r>
      <w:r>
        <w:rPr>
          <w:rFonts w:hint="eastAsia" w:ascii="Times New Roman" w:hAnsi="Times New Roman"/>
        </w:rPr>
        <w:t>对照</w:t>
      </w:r>
      <w:r>
        <w:rPr>
          <w:rFonts w:ascii="Times New Roman" w:hAnsi="Times New Roman"/>
        </w:rPr>
        <w:t>要求</w:t>
      </w:r>
      <w:r>
        <w:rPr>
          <w:rFonts w:hint="eastAsia" w:ascii="Times New Roman" w:hAnsi="Times New Roman"/>
        </w:rPr>
        <w:t>和</w:t>
      </w:r>
      <w:r>
        <w:rPr>
          <w:rFonts w:ascii="Times New Roman" w:hAnsi="Times New Roman"/>
        </w:rPr>
        <w:t>格式编写投标文件</w:t>
      </w:r>
      <w:r>
        <w:rPr>
          <w:rFonts w:hint="eastAsia" w:ascii="Times New Roman" w:hAnsi="Times New Roman"/>
        </w:rPr>
        <w:t>。</w:t>
      </w:r>
    </w:p>
    <w:p w14:paraId="1AB1239D">
      <w:pPr>
        <w:pStyle w:val="6"/>
        <w:ind w:firstLine="480"/>
        <w:rPr>
          <w:rFonts w:ascii="Times New Roman" w:hAnsi="Times New Roman"/>
        </w:rPr>
      </w:pPr>
      <w:r>
        <w:rPr>
          <w:rFonts w:hint="eastAsia" w:ascii="Times New Roman" w:hAnsi="Times New Roman"/>
        </w:rPr>
        <w:t>项目类型：详见“</w:t>
      </w:r>
      <w:r>
        <w:rPr>
          <w:rFonts w:ascii="Times New Roman" w:hAnsi="Times New Roman"/>
        </w:rPr>
        <w:t>2 投标人须知前附表”</w:t>
      </w:r>
      <w:r>
        <w:rPr>
          <w:rFonts w:hint="eastAsia" w:ascii="Times New Roman" w:hAnsi="Times New Roman"/>
        </w:rPr>
        <w:t>。</w:t>
      </w:r>
    </w:p>
    <w:bookmarkEnd w:id="79"/>
    <w:bookmarkEnd w:id="80"/>
    <w:bookmarkEnd w:id="81"/>
    <w:bookmarkEnd w:id="82"/>
    <w:bookmarkEnd w:id="83"/>
    <w:bookmarkEnd w:id="84"/>
    <w:p w14:paraId="175FF946">
      <w:pPr>
        <w:pStyle w:val="5"/>
        <w:ind w:firstLine="480"/>
        <w:jc w:val="both"/>
        <w:rPr>
          <w:rFonts w:ascii="Times New Roman" w:hAnsi="Times New Roman"/>
        </w:rPr>
      </w:pPr>
      <w:bookmarkStart w:id="85" w:name="_Toc472366348"/>
      <w:bookmarkStart w:id="86" w:name="_Ref66721964"/>
      <w:bookmarkStart w:id="87" w:name="_Toc472409940"/>
      <w:bookmarkStart w:id="88" w:name="_Toc29171"/>
      <w:bookmarkStart w:id="89" w:name="_Ref67589990"/>
      <w:bookmarkStart w:id="90" w:name="_Toc455844178"/>
      <w:r>
        <w:rPr>
          <w:rFonts w:ascii="Times New Roman" w:hAnsi="Times New Roman"/>
        </w:rPr>
        <w:t>定义</w:t>
      </w:r>
      <w:bookmarkEnd w:id="85"/>
      <w:bookmarkEnd w:id="86"/>
      <w:bookmarkEnd w:id="87"/>
      <w:bookmarkEnd w:id="88"/>
      <w:bookmarkEnd w:id="89"/>
      <w:bookmarkEnd w:id="90"/>
    </w:p>
    <w:p w14:paraId="6F13B39A">
      <w:pPr>
        <w:pStyle w:val="6"/>
        <w:ind w:firstLine="480"/>
        <w:rPr>
          <w:rFonts w:ascii="Times New Roman" w:hAnsi="Times New Roman"/>
        </w:rPr>
      </w:pPr>
      <w:r>
        <w:rPr>
          <w:rFonts w:ascii="Times New Roman" w:hAnsi="Times New Roman"/>
        </w:rPr>
        <w:t>招标人：</w:t>
      </w:r>
      <w:r>
        <w:rPr>
          <w:rFonts w:hint="eastAsia" w:ascii="Times New Roman" w:hAnsi="Times New Roman"/>
        </w:rPr>
        <w:t>指</w:t>
      </w:r>
      <w:r>
        <w:rPr>
          <w:rFonts w:ascii="Times New Roman" w:hAnsi="Times New Roman"/>
        </w:rPr>
        <w:t>组织本次招标的</w:t>
      </w:r>
      <w:r>
        <w:rPr>
          <w:rFonts w:hint="eastAsia" w:ascii="Times New Roman" w:hAnsi="Times New Roman"/>
        </w:rPr>
        <w:t>军队装备</w:t>
      </w:r>
      <w:r>
        <w:rPr>
          <w:rFonts w:ascii="Times New Roman" w:hAnsi="Times New Roman"/>
        </w:rPr>
        <w:t>采购单位。</w:t>
      </w:r>
    </w:p>
    <w:p w14:paraId="637452FA">
      <w:pPr>
        <w:pStyle w:val="6"/>
        <w:ind w:firstLine="480"/>
        <w:rPr>
          <w:rFonts w:ascii="Times New Roman" w:hAnsi="Times New Roman"/>
        </w:rPr>
      </w:pPr>
      <w:r>
        <w:rPr>
          <w:rFonts w:hint="eastAsia" w:ascii="Times New Roman" w:hAnsi="Times New Roman"/>
        </w:rPr>
        <w:t>招标代理机构（如有）：指受招标人委托，</w:t>
      </w:r>
      <w:r>
        <w:rPr>
          <w:rFonts w:hint="eastAsia" w:ascii="Times New Roman" w:hAnsi="Times New Roman"/>
          <w:kern w:val="10"/>
          <w:szCs w:val="32"/>
        </w:rPr>
        <w:t>为本项目装备竞争性采购提供招标代理</w:t>
      </w:r>
      <w:r>
        <w:rPr>
          <w:rFonts w:hint="eastAsia" w:ascii="Times New Roman" w:hAnsi="Times New Roman"/>
        </w:rPr>
        <w:t>的采购服务机构。</w:t>
      </w:r>
    </w:p>
    <w:p w14:paraId="60DDFB80">
      <w:pPr>
        <w:pStyle w:val="6"/>
        <w:ind w:firstLine="480"/>
        <w:rPr>
          <w:rFonts w:ascii="Times New Roman" w:hAnsi="Times New Roman"/>
        </w:rPr>
      </w:pPr>
      <w:r>
        <w:rPr>
          <w:rFonts w:hint="eastAsia" w:ascii="Times New Roman" w:hAnsi="Times New Roman"/>
        </w:rPr>
        <w:t>合格的投标人：指响应</w:t>
      </w:r>
      <w:r>
        <w:rPr>
          <w:rFonts w:ascii="Times New Roman" w:hAnsi="Times New Roman"/>
        </w:rPr>
        <w:t>招标、</w:t>
      </w:r>
      <w:r>
        <w:rPr>
          <w:rFonts w:hint="eastAsia" w:ascii="Times New Roman" w:hAnsi="Times New Roman"/>
        </w:rPr>
        <w:t>参加投标，符合</w:t>
      </w:r>
      <w:r>
        <w:rPr>
          <w:rFonts w:ascii="Times New Roman" w:hAnsi="Times New Roman"/>
        </w:rPr>
        <w:t xml:space="preserve">“1.2 </w:t>
      </w:r>
      <w:r>
        <w:rPr>
          <w:rFonts w:hint="eastAsia" w:ascii="Times New Roman" w:hAnsi="Times New Roman"/>
        </w:rPr>
        <w:t>投标人资格能力条件要求</w:t>
      </w:r>
      <w:r>
        <w:rPr>
          <w:rFonts w:ascii="Times New Roman" w:hAnsi="Times New Roman"/>
        </w:rPr>
        <w:t>”</w:t>
      </w:r>
      <w:r>
        <w:rPr>
          <w:rFonts w:hint="eastAsia" w:ascii="Times New Roman" w:hAnsi="Times New Roman"/>
        </w:rPr>
        <w:t>规定要求，且</w:t>
      </w:r>
      <w:r>
        <w:rPr>
          <w:rFonts w:ascii="Times New Roman" w:hAnsi="Times New Roman"/>
        </w:rPr>
        <w:t>能够遵守国家和军队有关法律、法规和本次招标有关规定</w:t>
      </w:r>
      <w:r>
        <w:rPr>
          <w:rFonts w:hint="eastAsia" w:ascii="Times New Roman" w:hAnsi="Times New Roman"/>
        </w:rPr>
        <w:t>的法人、非法人组织或者自然人。</w:t>
      </w:r>
    </w:p>
    <w:p w14:paraId="22E492DE">
      <w:pPr>
        <w:pStyle w:val="6"/>
        <w:ind w:firstLine="480"/>
        <w:rPr>
          <w:rFonts w:ascii="Times New Roman" w:hAnsi="Times New Roman"/>
        </w:rPr>
      </w:pPr>
      <w:r>
        <w:rPr>
          <w:rFonts w:hint="eastAsia" w:ascii="Times New Roman" w:hAnsi="Times New Roman"/>
        </w:rPr>
        <w:t>中标候选人：指评标委员会按本</w:t>
      </w:r>
      <w:r>
        <w:rPr>
          <w:rFonts w:ascii="Times New Roman" w:hAnsi="Times New Roman"/>
        </w:rPr>
        <w:t>项目规定的</w:t>
      </w:r>
      <w:r>
        <w:rPr>
          <w:rFonts w:hint="eastAsia" w:ascii="Times New Roman" w:hAnsi="Times New Roman"/>
        </w:rPr>
        <w:t>评标方法</w:t>
      </w:r>
      <w:r>
        <w:rPr>
          <w:rFonts w:ascii="Times New Roman" w:hAnsi="Times New Roman"/>
        </w:rPr>
        <w:t>和标准</w:t>
      </w:r>
      <w:r>
        <w:rPr>
          <w:rFonts w:hint="eastAsia" w:ascii="Times New Roman" w:hAnsi="Times New Roman"/>
        </w:rPr>
        <w:t>评审确定排序，顺次推荐的符合招标要求的投标人。</w:t>
      </w:r>
    </w:p>
    <w:p w14:paraId="18086C6F">
      <w:pPr>
        <w:pStyle w:val="6"/>
        <w:ind w:firstLine="480"/>
        <w:rPr>
          <w:rFonts w:ascii="Times New Roman" w:hAnsi="Times New Roman"/>
        </w:rPr>
      </w:pPr>
      <w:r>
        <w:rPr>
          <w:rFonts w:hint="eastAsia" w:ascii="Times New Roman" w:hAnsi="Times New Roman"/>
        </w:rPr>
        <w:t>中标人：指经批准后确定的拟订立采购合同（或相关</w:t>
      </w:r>
      <w:r>
        <w:rPr>
          <w:rFonts w:ascii="Times New Roman" w:hAnsi="Times New Roman"/>
        </w:rPr>
        <w:t>协议）</w:t>
      </w:r>
      <w:r>
        <w:rPr>
          <w:rFonts w:hint="eastAsia" w:ascii="Times New Roman" w:hAnsi="Times New Roman"/>
        </w:rPr>
        <w:t>的单位。</w:t>
      </w:r>
    </w:p>
    <w:p w14:paraId="78A1E990">
      <w:pPr>
        <w:pStyle w:val="6"/>
        <w:ind w:firstLine="480"/>
        <w:rPr>
          <w:rFonts w:ascii="Times New Roman" w:hAnsi="Times New Roman"/>
        </w:rPr>
      </w:pPr>
      <w:r>
        <w:rPr>
          <w:rFonts w:hint="eastAsia" w:ascii="Times New Roman" w:hAnsi="Times New Roman"/>
        </w:rPr>
        <w:t>装备</w:t>
      </w:r>
      <w:r>
        <w:rPr>
          <w:rFonts w:ascii="Times New Roman" w:hAnsi="Times New Roman"/>
        </w:rPr>
        <w:t>：指招标文件规定的应由投标人向招标人提供的符合招标文件</w:t>
      </w:r>
      <w:r>
        <w:rPr>
          <w:rFonts w:hint="eastAsia" w:ascii="Times New Roman" w:hAnsi="Times New Roman"/>
        </w:rPr>
        <w:t>和采购合同</w:t>
      </w:r>
      <w:r>
        <w:rPr>
          <w:rFonts w:ascii="Times New Roman" w:hAnsi="Times New Roman"/>
        </w:rPr>
        <w:t>要求的</w:t>
      </w:r>
      <w:r>
        <w:rPr>
          <w:rFonts w:hint="eastAsia" w:ascii="Times New Roman" w:hAnsi="Times New Roman"/>
        </w:rPr>
        <w:t>设备</w:t>
      </w:r>
      <w:r>
        <w:rPr>
          <w:rFonts w:ascii="Times New Roman" w:hAnsi="Times New Roman"/>
        </w:rPr>
        <w:t>、</w:t>
      </w:r>
      <w:r>
        <w:rPr>
          <w:rFonts w:hint="eastAsia" w:ascii="Times New Roman" w:hAnsi="Times New Roman"/>
        </w:rPr>
        <w:t>软硬件产品及有关技术资料等。提供的装备必须符合国家军队有关标准要求。</w:t>
      </w:r>
    </w:p>
    <w:p w14:paraId="192874CD">
      <w:pPr>
        <w:pStyle w:val="6"/>
        <w:ind w:firstLine="480"/>
        <w:rPr>
          <w:rFonts w:ascii="Times New Roman" w:hAnsi="Times New Roman"/>
        </w:rPr>
      </w:pPr>
      <w:r>
        <w:rPr>
          <w:rFonts w:ascii="Times New Roman" w:hAnsi="Times New Roman"/>
        </w:rPr>
        <w:t>服务：</w:t>
      </w:r>
      <w:r>
        <w:rPr>
          <w:rFonts w:hint="eastAsia" w:ascii="Times New Roman" w:hAnsi="Times New Roman"/>
          <w:b/>
        </w:rPr>
        <w:t>项目</w:t>
      </w:r>
      <w:r>
        <w:rPr>
          <w:rFonts w:ascii="Times New Roman" w:hAnsi="Times New Roman"/>
          <w:b/>
        </w:rPr>
        <w:t>类型为</w:t>
      </w:r>
      <w:r>
        <w:rPr>
          <w:rFonts w:hint="eastAsia" w:ascii="Times New Roman" w:hAnsi="Times New Roman"/>
          <w:b/>
        </w:rPr>
        <w:t>预先研究、研制的</w:t>
      </w:r>
      <w:r>
        <w:rPr>
          <w:rFonts w:ascii="Times New Roman" w:hAnsi="Times New Roman"/>
          <w:b/>
        </w:rPr>
        <w:t>项目，</w:t>
      </w:r>
      <w:r>
        <w:rPr>
          <w:rFonts w:ascii="Times New Roman" w:hAnsi="Times New Roman"/>
        </w:rPr>
        <w:t>指招标文件规定的应由投标人承担的与投标</w:t>
      </w:r>
      <w:r>
        <w:rPr>
          <w:rFonts w:hint="eastAsia" w:ascii="Times New Roman" w:hAnsi="Times New Roman"/>
        </w:rPr>
        <w:t>装备</w:t>
      </w:r>
      <w:r>
        <w:rPr>
          <w:rFonts w:ascii="Times New Roman" w:hAnsi="Times New Roman"/>
        </w:rPr>
        <w:t>有关的</w:t>
      </w:r>
      <w:r>
        <w:rPr>
          <w:rFonts w:hint="eastAsia" w:ascii="Times New Roman" w:hAnsi="Times New Roman"/>
          <w:szCs w:val="24"/>
        </w:rPr>
        <w:t>技术培训、</w:t>
      </w:r>
      <w:r>
        <w:rPr>
          <w:rFonts w:ascii="Times New Roman" w:hAnsi="Times New Roman"/>
        </w:rPr>
        <w:t>售后服务</w:t>
      </w:r>
      <w:r>
        <w:rPr>
          <w:rFonts w:hint="eastAsia" w:ascii="Times New Roman" w:hAnsi="Times New Roman"/>
        </w:rPr>
        <w:t>（</w:t>
      </w:r>
      <w:r>
        <w:rPr>
          <w:rFonts w:ascii="Times New Roman" w:hAnsi="Times New Roman"/>
        </w:rPr>
        <w:t>如有）等。</w:t>
      </w:r>
      <w:r>
        <w:rPr>
          <w:rFonts w:hint="eastAsia" w:ascii="Times New Roman" w:hAnsi="Times New Roman"/>
          <w:b/>
        </w:rPr>
        <w:t>项目</w:t>
      </w:r>
      <w:r>
        <w:rPr>
          <w:rFonts w:ascii="Times New Roman" w:hAnsi="Times New Roman"/>
          <w:b/>
        </w:rPr>
        <w:t>类型为</w:t>
      </w:r>
      <w:r>
        <w:rPr>
          <w:rFonts w:hint="eastAsia" w:ascii="Times New Roman" w:hAnsi="Times New Roman"/>
          <w:b/>
        </w:rPr>
        <w:t>试验的</w:t>
      </w:r>
      <w:r>
        <w:rPr>
          <w:rFonts w:ascii="Times New Roman" w:hAnsi="Times New Roman"/>
          <w:b/>
        </w:rPr>
        <w:t>项目，</w:t>
      </w:r>
      <w:r>
        <w:rPr>
          <w:rFonts w:ascii="Times New Roman" w:hAnsi="Times New Roman"/>
        </w:rPr>
        <w:t>指招标文件规定的应由投标人向招标人提供的符合招标文件</w:t>
      </w:r>
      <w:r>
        <w:rPr>
          <w:rFonts w:hint="eastAsia" w:ascii="Times New Roman" w:hAnsi="Times New Roman"/>
        </w:rPr>
        <w:t>和采购合同</w:t>
      </w:r>
      <w:r>
        <w:rPr>
          <w:rFonts w:ascii="Times New Roman" w:hAnsi="Times New Roman"/>
        </w:rPr>
        <w:t>要求的</w:t>
      </w:r>
      <w:r>
        <w:rPr>
          <w:rFonts w:hint="eastAsia" w:ascii="Times New Roman" w:hAnsi="Times New Roman"/>
        </w:rPr>
        <w:t>有关试验内容等。</w:t>
      </w:r>
      <w:r>
        <w:rPr>
          <w:rFonts w:hint="eastAsia" w:ascii="Times New Roman" w:hAnsi="Times New Roman"/>
          <w:b/>
        </w:rPr>
        <w:t>项目</w:t>
      </w:r>
      <w:r>
        <w:rPr>
          <w:rFonts w:ascii="Times New Roman" w:hAnsi="Times New Roman"/>
          <w:b/>
        </w:rPr>
        <w:t>类型为</w:t>
      </w:r>
      <w:r>
        <w:rPr>
          <w:rFonts w:hint="eastAsia" w:ascii="Times New Roman" w:hAnsi="Times New Roman"/>
          <w:b/>
        </w:rPr>
        <w:t>装备订购、</w:t>
      </w:r>
      <w:r>
        <w:rPr>
          <w:rFonts w:ascii="Times New Roman" w:hAnsi="Times New Roman"/>
          <w:b/>
        </w:rPr>
        <w:t>维修保障</w:t>
      </w:r>
      <w:r>
        <w:rPr>
          <w:rFonts w:hint="eastAsia" w:ascii="Times New Roman" w:hAnsi="Times New Roman"/>
          <w:b/>
        </w:rPr>
        <w:t>的</w:t>
      </w:r>
      <w:r>
        <w:rPr>
          <w:rFonts w:ascii="Times New Roman" w:hAnsi="Times New Roman"/>
          <w:b/>
        </w:rPr>
        <w:t>项目，</w:t>
      </w:r>
      <w:r>
        <w:rPr>
          <w:rFonts w:ascii="Times New Roman" w:hAnsi="Times New Roman"/>
        </w:rPr>
        <w:t>指招标文件规定的应由投标人承担的与投标</w:t>
      </w:r>
      <w:r>
        <w:rPr>
          <w:rFonts w:hint="eastAsia" w:ascii="Times New Roman" w:hAnsi="Times New Roman"/>
        </w:rPr>
        <w:t>装备</w:t>
      </w:r>
      <w:r>
        <w:rPr>
          <w:rFonts w:ascii="Times New Roman" w:hAnsi="Times New Roman"/>
        </w:rPr>
        <w:t>有关的</w:t>
      </w:r>
      <w:r>
        <w:rPr>
          <w:rFonts w:hint="eastAsia" w:ascii="Times New Roman" w:hAnsi="Times New Roman"/>
        </w:rPr>
        <w:t>设备</w:t>
      </w:r>
      <w:r>
        <w:rPr>
          <w:rFonts w:ascii="Times New Roman" w:hAnsi="Times New Roman"/>
        </w:rPr>
        <w:t>运输、安装、</w:t>
      </w:r>
      <w:r>
        <w:rPr>
          <w:rFonts w:hint="eastAsia" w:ascii="Times New Roman" w:hAnsi="Times New Roman"/>
        </w:rPr>
        <w:t>调试、</w:t>
      </w:r>
      <w:r>
        <w:rPr>
          <w:rFonts w:ascii="Times New Roman" w:hAnsi="Times New Roman"/>
        </w:rPr>
        <w:t>验收、</w:t>
      </w:r>
      <w:r>
        <w:rPr>
          <w:rFonts w:hint="eastAsia" w:ascii="Times New Roman" w:hAnsi="Times New Roman"/>
          <w:szCs w:val="24"/>
        </w:rPr>
        <w:t>技术培训、</w:t>
      </w:r>
      <w:r>
        <w:rPr>
          <w:rFonts w:ascii="Times New Roman" w:hAnsi="Times New Roman"/>
        </w:rPr>
        <w:t>售后服务等</w:t>
      </w:r>
      <w:r>
        <w:rPr>
          <w:rFonts w:hint="eastAsia" w:ascii="Times New Roman" w:hAnsi="Times New Roman"/>
        </w:rPr>
        <w:t>，</w:t>
      </w:r>
      <w:r>
        <w:rPr>
          <w:rFonts w:ascii="Times New Roman" w:hAnsi="Times New Roman"/>
        </w:rPr>
        <w:t>涉及集成建设的还应包括</w:t>
      </w:r>
      <w:r>
        <w:rPr>
          <w:rFonts w:hint="eastAsia" w:ascii="Times New Roman" w:hAnsi="Times New Roman"/>
        </w:rPr>
        <w:t>集成服务、</w:t>
      </w:r>
      <w:r>
        <w:rPr>
          <w:rFonts w:ascii="Times New Roman" w:hAnsi="Times New Roman"/>
        </w:rPr>
        <w:t>辅助服务</w:t>
      </w:r>
      <w:r>
        <w:rPr>
          <w:rFonts w:hint="eastAsia" w:ascii="Times New Roman" w:hAnsi="Times New Roman"/>
        </w:rPr>
        <w:t>等。</w:t>
      </w:r>
      <w:r>
        <w:rPr>
          <w:rFonts w:hint="eastAsia" w:ascii="Times New Roman" w:hAnsi="Times New Roman"/>
          <w:b/>
        </w:rPr>
        <w:t>项目</w:t>
      </w:r>
      <w:r>
        <w:rPr>
          <w:rFonts w:ascii="Times New Roman" w:hAnsi="Times New Roman"/>
          <w:b/>
        </w:rPr>
        <w:t>类型为</w:t>
      </w:r>
      <w:r>
        <w:rPr>
          <w:rFonts w:hint="eastAsia" w:ascii="Times New Roman" w:hAnsi="Times New Roman"/>
          <w:b/>
        </w:rPr>
        <w:t>服务的</w:t>
      </w:r>
      <w:r>
        <w:rPr>
          <w:rFonts w:ascii="Times New Roman" w:hAnsi="Times New Roman"/>
          <w:b/>
        </w:rPr>
        <w:t>项目，</w:t>
      </w:r>
      <w:r>
        <w:rPr>
          <w:rFonts w:ascii="Times New Roman" w:hAnsi="Times New Roman"/>
        </w:rPr>
        <w:t>指招标文件规定的应由投标人向招标人提供的符合招标文件</w:t>
      </w:r>
      <w:r>
        <w:rPr>
          <w:rFonts w:hint="eastAsia" w:ascii="Times New Roman" w:hAnsi="Times New Roman"/>
        </w:rPr>
        <w:t>和采购合同</w:t>
      </w:r>
      <w:r>
        <w:rPr>
          <w:rFonts w:ascii="Times New Roman" w:hAnsi="Times New Roman"/>
        </w:rPr>
        <w:t>要求的</w:t>
      </w:r>
      <w:r>
        <w:rPr>
          <w:rFonts w:hint="eastAsia" w:ascii="Times New Roman" w:hAnsi="Times New Roman"/>
        </w:rPr>
        <w:t>服务内容等。以上提供的服务必须符合国家军队有关标准要求。</w:t>
      </w:r>
    </w:p>
    <w:p w14:paraId="029F35F6">
      <w:pPr>
        <w:pStyle w:val="6"/>
        <w:ind w:firstLine="480"/>
        <w:rPr>
          <w:rFonts w:ascii="Times New Roman" w:hAnsi="Times New Roman"/>
        </w:rPr>
      </w:pPr>
      <w:r>
        <w:rPr>
          <w:rFonts w:hint="eastAsia" w:ascii="Times New Roman" w:hAnsi="Times New Roman"/>
        </w:rPr>
        <w:t>日、天数</w:t>
      </w:r>
      <w:r>
        <w:rPr>
          <w:rFonts w:ascii="Times New Roman" w:hAnsi="Times New Roman"/>
        </w:rPr>
        <w:t>：</w:t>
      </w:r>
      <w:r>
        <w:rPr>
          <w:rFonts w:hint="eastAsia" w:ascii="Times New Roman" w:hAnsi="Times New Roman"/>
        </w:rPr>
        <w:t>均指按</w:t>
      </w:r>
      <w:r>
        <w:rPr>
          <w:rFonts w:ascii="Times New Roman" w:hAnsi="Times New Roman"/>
        </w:rPr>
        <w:t>日历</w:t>
      </w:r>
      <w:r>
        <w:rPr>
          <w:rFonts w:hint="eastAsia" w:ascii="Times New Roman" w:hAnsi="Times New Roman"/>
        </w:rPr>
        <w:t>计</w:t>
      </w:r>
      <w:r>
        <w:rPr>
          <w:rFonts w:ascii="Times New Roman" w:hAnsi="Times New Roman"/>
        </w:rPr>
        <w:t>天</w:t>
      </w:r>
      <w:r>
        <w:rPr>
          <w:rFonts w:hint="eastAsia" w:ascii="Times New Roman" w:hAnsi="Times New Roman"/>
        </w:rPr>
        <w:t>数</w:t>
      </w:r>
      <w:r>
        <w:rPr>
          <w:rFonts w:ascii="Times New Roman" w:hAnsi="Times New Roman"/>
        </w:rPr>
        <w:t>。</w:t>
      </w:r>
    </w:p>
    <w:p w14:paraId="71D9D76F">
      <w:pPr>
        <w:pStyle w:val="5"/>
        <w:ind w:firstLine="480"/>
        <w:jc w:val="both"/>
        <w:rPr>
          <w:rFonts w:ascii="Times New Roman" w:hAnsi="Times New Roman"/>
        </w:rPr>
      </w:pPr>
      <w:bookmarkStart w:id="91" w:name="_Toc87353049"/>
      <w:bookmarkEnd w:id="91"/>
      <w:bookmarkStart w:id="92" w:name="_样机比测"/>
      <w:bookmarkEnd w:id="92"/>
      <w:bookmarkStart w:id="93" w:name="_Ref67590053"/>
      <w:bookmarkStart w:id="94" w:name="_Toc472366350"/>
      <w:bookmarkStart w:id="95" w:name="_Toc30080"/>
      <w:bookmarkStart w:id="96" w:name="_Ref66796663"/>
      <w:bookmarkStart w:id="97" w:name="_Toc472409942"/>
      <w:bookmarkStart w:id="98" w:name="_Toc455844180"/>
      <w:bookmarkStart w:id="99" w:name="_Toc26710"/>
      <w:bookmarkStart w:id="100" w:name="_Toc13286"/>
      <w:bookmarkStart w:id="101" w:name="_Toc4858"/>
      <w:bookmarkStart w:id="102" w:name="_Toc92597758"/>
      <w:bookmarkStart w:id="103" w:name="_Toc27717"/>
      <w:bookmarkStart w:id="104" w:name="_Toc13159"/>
      <w:r>
        <w:rPr>
          <w:rFonts w:hint="eastAsia" w:ascii="Times New Roman" w:hAnsi="Times New Roman"/>
        </w:rPr>
        <w:t>完成时限</w:t>
      </w:r>
      <w:bookmarkEnd w:id="93"/>
      <w:bookmarkEnd w:id="94"/>
      <w:bookmarkEnd w:id="95"/>
      <w:bookmarkEnd w:id="96"/>
      <w:bookmarkEnd w:id="97"/>
      <w:bookmarkEnd w:id="98"/>
    </w:p>
    <w:p w14:paraId="54D0021F">
      <w:pPr>
        <w:adjustRightInd w:val="0"/>
        <w:snapToGrid w:val="0"/>
        <w:spacing w:line="440" w:lineRule="exact"/>
        <w:ind w:firstLine="480" w:firstLineChars="200"/>
        <w:jc w:val="both"/>
        <w:rPr>
          <w:rFonts w:ascii="Times New Roman" w:hAnsi="Times New Roman"/>
          <w:szCs w:val="21"/>
        </w:rPr>
      </w:pPr>
      <w:bookmarkStart w:id="105" w:name="_Toc455844181"/>
      <w:bookmarkStart w:id="106" w:name="_Toc472409943"/>
      <w:bookmarkStart w:id="107" w:name="_Toc472366351"/>
      <w:r>
        <w:rPr>
          <w:rFonts w:hint="eastAsia" w:ascii="Times New Roman" w:hAnsi="Times New Roman"/>
          <w:szCs w:val="21"/>
        </w:rPr>
        <w:t>详见“</w:t>
      </w:r>
      <w:r>
        <w:rPr>
          <w:rFonts w:ascii="Times New Roman" w:hAnsi="Times New Roman"/>
          <w:szCs w:val="21"/>
        </w:rPr>
        <w:t>2 投标人须知前附表”</w:t>
      </w:r>
      <w:r>
        <w:rPr>
          <w:rFonts w:hint="eastAsia" w:ascii="Times New Roman" w:hAnsi="Times New Roman"/>
          <w:szCs w:val="21"/>
        </w:rPr>
        <w:t>。</w:t>
      </w:r>
    </w:p>
    <w:p w14:paraId="60D373FB">
      <w:pPr>
        <w:pStyle w:val="5"/>
        <w:ind w:firstLine="480"/>
        <w:jc w:val="both"/>
        <w:rPr>
          <w:rFonts w:ascii="Times New Roman" w:hAnsi="Times New Roman"/>
        </w:rPr>
      </w:pPr>
      <w:bookmarkStart w:id="108" w:name="_Ref66797512"/>
      <w:bookmarkStart w:id="109" w:name="_Ref67590059"/>
      <w:bookmarkStart w:id="110" w:name="_Toc604"/>
      <w:r>
        <w:rPr>
          <w:rFonts w:hint="eastAsia" w:ascii="Times New Roman" w:hAnsi="Times New Roman"/>
        </w:rPr>
        <w:t>质量保证期</w:t>
      </w:r>
      <w:bookmarkEnd w:id="105"/>
      <w:bookmarkEnd w:id="106"/>
      <w:bookmarkEnd w:id="107"/>
      <w:bookmarkEnd w:id="108"/>
      <w:bookmarkEnd w:id="109"/>
      <w:bookmarkEnd w:id="110"/>
    </w:p>
    <w:p w14:paraId="3BD289F1">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详见“</w:t>
      </w:r>
      <w:r>
        <w:rPr>
          <w:rFonts w:ascii="Times New Roman" w:hAnsi="Times New Roman"/>
          <w:szCs w:val="21"/>
        </w:rPr>
        <w:t>2 投标人须知前附表”</w:t>
      </w:r>
      <w:r>
        <w:rPr>
          <w:rFonts w:hint="eastAsia" w:ascii="Times New Roman" w:hAnsi="Times New Roman"/>
          <w:szCs w:val="21"/>
        </w:rPr>
        <w:t>。</w:t>
      </w:r>
    </w:p>
    <w:p w14:paraId="18E93941">
      <w:pPr>
        <w:pStyle w:val="5"/>
        <w:ind w:firstLine="480"/>
        <w:jc w:val="both"/>
        <w:rPr>
          <w:rFonts w:ascii="Times New Roman" w:hAnsi="Times New Roman"/>
        </w:rPr>
      </w:pPr>
      <w:bookmarkStart w:id="111" w:name="_Ref66800250"/>
      <w:bookmarkStart w:id="112" w:name="_Toc472409944"/>
      <w:bookmarkStart w:id="113" w:name="_Toc455844182"/>
      <w:bookmarkStart w:id="114" w:name="_Toc28349"/>
      <w:bookmarkStart w:id="115" w:name="_Toc472366352"/>
      <w:r>
        <w:rPr>
          <w:rFonts w:hint="eastAsia" w:ascii="Times New Roman" w:hAnsi="Times New Roman"/>
        </w:rPr>
        <w:t>售后服务</w:t>
      </w:r>
      <w:bookmarkEnd w:id="111"/>
      <w:bookmarkStart w:id="116" w:name="_Toc87353054"/>
      <w:bookmarkEnd w:id="116"/>
    </w:p>
    <w:p w14:paraId="7DEB1782">
      <w:pPr>
        <w:pStyle w:val="6"/>
        <w:ind w:firstLine="480"/>
        <w:rPr>
          <w:rFonts w:ascii="Times New Roman" w:hAnsi="Times New Roman"/>
        </w:rPr>
      </w:pPr>
      <w:r>
        <w:rPr>
          <w:rFonts w:hint="eastAsia" w:ascii="Times New Roman" w:hAnsi="Times New Roman"/>
        </w:rPr>
        <w:t>售后服务包含质保期内和质保期后两项服务。</w:t>
      </w:r>
    </w:p>
    <w:p w14:paraId="264D28CD">
      <w:pPr>
        <w:pStyle w:val="6"/>
        <w:ind w:firstLine="480"/>
        <w:rPr>
          <w:rFonts w:ascii="Times New Roman" w:hAnsi="Times New Roman"/>
        </w:rPr>
      </w:pPr>
      <w:r>
        <w:rPr>
          <w:rFonts w:hint="eastAsia" w:ascii="Times New Roman" w:hAnsi="Times New Roman"/>
        </w:rPr>
        <w:t>质保期内售后服务：指质保期内，出现如系统故障，软、硬件遗漏或故障等，由项目特点决定必须由投标人提供免费维修或更换的服务情形，</w:t>
      </w:r>
      <w:r>
        <w:rPr>
          <w:rFonts w:hint="eastAsia" w:ascii="Times New Roman" w:hAnsi="Times New Roman"/>
          <w:b/>
        </w:rPr>
        <w:t>该部分价格包含在合同总价中。</w:t>
      </w:r>
    </w:p>
    <w:p w14:paraId="5A2A4665">
      <w:pPr>
        <w:pStyle w:val="6"/>
        <w:ind w:firstLine="480"/>
        <w:rPr>
          <w:rFonts w:ascii="Times New Roman" w:hAnsi="Times New Roman"/>
        </w:rPr>
      </w:pPr>
      <w:r>
        <w:rPr>
          <w:rFonts w:hint="eastAsia" w:ascii="Times New Roman" w:hAnsi="Times New Roman"/>
        </w:rPr>
        <w:t>质保期后售后服务：指质保期后，根据项目特点应由投标人提供的有偿售后服务，如系统、软件、硬件的升级、维护与故障维修等。</w:t>
      </w:r>
    </w:p>
    <w:bookmarkEnd w:id="112"/>
    <w:bookmarkEnd w:id="113"/>
    <w:bookmarkEnd w:id="114"/>
    <w:bookmarkEnd w:id="115"/>
    <w:p w14:paraId="32C4C64E">
      <w:pPr>
        <w:pStyle w:val="5"/>
        <w:ind w:firstLine="480"/>
        <w:jc w:val="both"/>
        <w:rPr>
          <w:rFonts w:ascii="Times New Roman" w:hAnsi="Times New Roman"/>
        </w:rPr>
      </w:pPr>
      <w:bookmarkStart w:id="117" w:name="_Toc472409945"/>
      <w:bookmarkStart w:id="118" w:name="_Toc23919"/>
      <w:bookmarkStart w:id="119" w:name="_Toc472366353"/>
      <w:bookmarkStart w:id="120" w:name="_Toc455844183"/>
      <w:r>
        <w:rPr>
          <w:rFonts w:hint="eastAsia" w:ascii="Times New Roman" w:hAnsi="Times New Roman"/>
        </w:rPr>
        <w:t>投标费用</w:t>
      </w:r>
      <w:bookmarkEnd w:id="99"/>
      <w:bookmarkEnd w:id="100"/>
      <w:bookmarkEnd w:id="101"/>
      <w:bookmarkEnd w:id="102"/>
      <w:bookmarkEnd w:id="103"/>
      <w:bookmarkEnd w:id="104"/>
      <w:bookmarkEnd w:id="117"/>
      <w:bookmarkEnd w:id="118"/>
      <w:bookmarkEnd w:id="119"/>
      <w:bookmarkEnd w:id="120"/>
    </w:p>
    <w:p w14:paraId="716885B8">
      <w:pPr>
        <w:adjustRightInd w:val="0"/>
        <w:snapToGrid w:val="0"/>
        <w:spacing w:line="440" w:lineRule="exact"/>
        <w:ind w:firstLine="480" w:firstLineChars="200"/>
        <w:jc w:val="both"/>
        <w:rPr>
          <w:rFonts w:ascii="Times New Roman" w:hAnsi="Times New Roman"/>
          <w:bCs/>
          <w:szCs w:val="30"/>
        </w:rPr>
      </w:pPr>
      <w:r>
        <w:rPr>
          <w:rFonts w:hint="eastAsia" w:ascii="Times New Roman" w:hAnsi="Times New Roman"/>
          <w:bCs/>
          <w:szCs w:val="30"/>
        </w:rPr>
        <w:t>投标人应承担所有与准备和参加投标有关的费用，并考虑应承担的风险。不论投标的结果如何，招标人及招标代理机构均无义务和责任承担相关费用。</w:t>
      </w:r>
    </w:p>
    <w:p w14:paraId="6CDCDBBF">
      <w:pPr>
        <w:pStyle w:val="4"/>
        <w:ind w:firstLine="480"/>
        <w:jc w:val="both"/>
        <w:rPr>
          <w:rFonts w:ascii="Times New Roman" w:hAnsi="Times New Roman"/>
        </w:rPr>
      </w:pPr>
      <w:bookmarkStart w:id="121" w:name="_Toc472366354"/>
      <w:bookmarkStart w:id="122" w:name="_Toc21914"/>
      <w:bookmarkStart w:id="123" w:name="_Toc92597759"/>
      <w:bookmarkStart w:id="124" w:name="_Toc455844184"/>
      <w:bookmarkStart w:id="125" w:name="_Toc22784"/>
      <w:bookmarkStart w:id="126" w:name="_Toc17439"/>
      <w:bookmarkStart w:id="127" w:name="_Toc472409946"/>
      <w:bookmarkStart w:id="128" w:name="_Toc11931"/>
      <w:bookmarkStart w:id="129" w:name="_Toc11917"/>
      <w:bookmarkStart w:id="130" w:name="_Toc57562530"/>
      <w:bookmarkStart w:id="131" w:name="_Toc173308814"/>
      <w:bookmarkStart w:id="132" w:name="_Toc28615"/>
      <w:bookmarkStart w:id="133" w:name="_Toc97909448"/>
      <w:bookmarkStart w:id="134" w:name="_Toc13002"/>
      <w:r>
        <w:rPr>
          <w:rFonts w:hint="eastAsia" w:ascii="Times New Roman" w:hAnsi="Times New Roman"/>
        </w:rPr>
        <w:t>招标文件</w:t>
      </w:r>
      <w:bookmarkEnd w:id="121"/>
      <w:bookmarkEnd w:id="122"/>
      <w:bookmarkEnd w:id="123"/>
      <w:bookmarkEnd w:id="124"/>
      <w:bookmarkEnd w:id="125"/>
      <w:bookmarkEnd w:id="126"/>
      <w:bookmarkEnd w:id="127"/>
      <w:bookmarkEnd w:id="128"/>
      <w:bookmarkEnd w:id="129"/>
      <w:bookmarkEnd w:id="130"/>
      <w:bookmarkEnd w:id="131"/>
      <w:bookmarkEnd w:id="132"/>
      <w:bookmarkEnd w:id="133"/>
      <w:r>
        <w:rPr>
          <w:rFonts w:hint="eastAsia" w:ascii="Times New Roman" w:hAnsi="Times New Roman"/>
        </w:rPr>
        <w:t>的询问、澄清与修改</w:t>
      </w:r>
      <w:bookmarkEnd w:id="134"/>
    </w:p>
    <w:p w14:paraId="46589984">
      <w:pPr>
        <w:pStyle w:val="5"/>
        <w:ind w:firstLine="480"/>
        <w:jc w:val="both"/>
        <w:rPr>
          <w:rFonts w:ascii="Times New Roman" w:hAnsi="Times New Roman"/>
        </w:rPr>
      </w:pPr>
      <w:bookmarkStart w:id="135" w:name="_Toc11484"/>
      <w:bookmarkStart w:id="136" w:name="_Toc1101"/>
      <w:bookmarkStart w:id="137" w:name="_Toc25203"/>
      <w:bookmarkStart w:id="138" w:name="_Toc23792"/>
      <w:bookmarkStart w:id="139" w:name="_Toc16500"/>
      <w:bookmarkStart w:id="140" w:name="_Ref67590071"/>
      <w:bookmarkStart w:id="141" w:name="_Ref68617532"/>
      <w:bookmarkStart w:id="142" w:name="_Toc432778697"/>
      <w:bookmarkStart w:id="143" w:name="_Toc472409948"/>
      <w:bookmarkStart w:id="144" w:name="_Toc5332"/>
      <w:bookmarkStart w:id="145" w:name="_Ref66804709"/>
      <w:bookmarkStart w:id="146" w:name="_Toc472366356"/>
      <w:bookmarkStart w:id="147" w:name="_Toc31102"/>
      <w:bookmarkStart w:id="148" w:name="_Toc28693"/>
      <w:bookmarkStart w:id="149" w:name="_Toc11608"/>
      <w:bookmarkStart w:id="150" w:name="_Toc92597762"/>
      <w:bookmarkStart w:id="151" w:name="_Toc455844186"/>
      <w:bookmarkStart w:id="152" w:name="_Toc26612"/>
      <w:bookmarkStart w:id="153" w:name="_Toc27382"/>
      <w:r>
        <w:rPr>
          <w:rFonts w:hint="eastAsia" w:ascii="Times New Roman" w:hAnsi="Times New Roman"/>
        </w:rPr>
        <w:t>招标文件的询问与</w:t>
      </w:r>
      <w:r>
        <w:rPr>
          <w:rFonts w:ascii="Times New Roman" w:hAnsi="Times New Roman"/>
        </w:rPr>
        <w:t>答疑</w:t>
      </w:r>
      <w:bookmarkEnd w:id="135"/>
      <w:bookmarkEnd w:id="136"/>
      <w:bookmarkEnd w:id="137"/>
      <w:bookmarkEnd w:id="138"/>
      <w:bookmarkEnd w:id="139"/>
      <w:bookmarkEnd w:id="140"/>
      <w:bookmarkEnd w:id="141"/>
      <w:bookmarkEnd w:id="142"/>
      <w:bookmarkEnd w:id="143"/>
      <w:bookmarkEnd w:id="144"/>
      <w:bookmarkEnd w:id="145"/>
      <w:bookmarkEnd w:id="146"/>
    </w:p>
    <w:p w14:paraId="1EA9AC8E">
      <w:pPr>
        <w:pStyle w:val="6"/>
        <w:ind w:firstLine="480"/>
        <w:rPr>
          <w:rFonts w:ascii="Times New Roman" w:hAnsi="Times New Roman"/>
        </w:rPr>
      </w:pPr>
      <w:r>
        <w:rPr>
          <w:rFonts w:hint="eastAsia" w:ascii="Times New Roman" w:hAnsi="Times New Roman"/>
        </w:rPr>
        <w:t>投标人对招标文件中不明确</w:t>
      </w:r>
      <w:r>
        <w:rPr>
          <w:rFonts w:ascii="Times New Roman" w:hAnsi="Times New Roman"/>
        </w:rPr>
        <w:t>的相关事项</w:t>
      </w:r>
      <w:r>
        <w:rPr>
          <w:rFonts w:hint="eastAsia" w:ascii="Times New Roman" w:hAnsi="Times New Roman"/>
        </w:rPr>
        <w:t>，应在招标文件</w:t>
      </w:r>
      <w:r>
        <w:rPr>
          <w:rFonts w:ascii="Times New Roman" w:hAnsi="Times New Roman"/>
        </w:rPr>
        <w:t>规定时间内</w:t>
      </w:r>
      <w:r>
        <w:rPr>
          <w:rFonts w:hint="eastAsia" w:ascii="Times New Roman" w:hAnsi="Times New Roman"/>
        </w:rPr>
        <w:t>采用口头或者书面形式提出，招标人对询问内容给予口头或者书面答复，同时视情将不标明问题来源的书面答复发给所有获取招标文件的潜在投标人。提出期限详见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p>
    <w:p w14:paraId="1F68B977">
      <w:pPr>
        <w:pStyle w:val="6"/>
        <w:ind w:firstLine="480"/>
        <w:rPr>
          <w:rFonts w:ascii="Times New Roman" w:hAnsi="Times New Roman"/>
        </w:rPr>
      </w:pPr>
      <w:r>
        <w:rPr>
          <w:rFonts w:hint="eastAsia" w:ascii="Times New Roman" w:hAnsi="Times New Roman"/>
        </w:rPr>
        <w:t>投标截止时间前没有提出询问的，将被视为完全认同本招标文件。</w:t>
      </w:r>
    </w:p>
    <w:p w14:paraId="0821287F">
      <w:pPr>
        <w:pStyle w:val="5"/>
        <w:ind w:firstLine="480"/>
        <w:jc w:val="both"/>
        <w:rPr>
          <w:rFonts w:ascii="Times New Roman" w:hAnsi="Times New Roman"/>
        </w:rPr>
      </w:pPr>
      <w:bookmarkStart w:id="154" w:name="_Toc6819"/>
      <w:bookmarkStart w:id="155" w:name="_Ref68617540"/>
      <w:bookmarkStart w:id="156" w:name="_Ref66804715"/>
      <w:bookmarkStart w:id="157" w:name="_Toc472409949"/>
      <w:bookmarkStart w:id="158" w:name="_Toc472366357"/>
      <w:bookmarkStart w:id="159" w:name="_Ref67590075"/>
      <w:r>
        <w:rPr>
          <w:rFonts w:hint="eastAsia" w:ascii="Times New Roman" w:hAnsi="Times New Roman"/>
        </w:rPr>
        <w:t>招标文件的</w:t>
      </w:r>
      <w:bookmarkEnd w:id="147"/>
      <w:bookmarkEnd w:id="148"/>
      <w:bookmarkEnd w:id="149"/>
      <w:bookmarkEnd w:id="150"/>
      <w:bookmarkEnd w:id="151"/>
      <w:bookmarkEnd w:id="152"/>
      <w:bookmarkEnd w:id="153"/>
      <w:bookmarkEnd w:id="154"/>
      <w:bookmarkEnd w:id="155"/>
      <w:bookmarkEnd w:id="156"/>
      <w:bookmarkEnd w:id="157"/>
      <w:bookmarkEnd w:id="158"/>
      <w:bookmarkEnd w:id="159"/>
      <w:r>
        <w:rPr>
          <w:rFonts w:hint="eastAsia" w:ascii="Times New Roman" w:hAnsi="Times New Roman"/>
        </w:rPr>
        <w:t>澄清或修改</w:t>
      </w:r>
    </w:p>
    <w:p w14:paraId="37980AF7">
      <w:pPr>
        <w:pStyle w:val="6"/>
        <w:ind w:firstLine="480"/>
        <w:rPr>
          <w:rFonts w:ascii="Times New Roman" w:hAnsi="Times New Roman"/>
        </w:rPr>
      </w:pPr>
      <w:bookmarkStart w:id="160" w:name="_Toc472409950"/>
      <w:bookmarkStart w:id="161" w:name="_Toc472366358"/>
      <w:bookmarkStart w:id="162" w:name="_Toc9940"/>
      <w:bookmarkStart w:id="163" w:name="_Toc455844187"/>
      <w:bookmarkStart w:id="164" w:name="_Toc173308815"/>
      <w:bookmarkStart w:id="165" w:name="_Toc97909449"/>
      <w:bookmarkStart w:id="166" w:name="_Toc57562531"/>
      <w:bookmarkStart w:id="167" w:name="_Toc92597763"/>
      <w:bookmarkStart w:id="168" w:name="_Toc26463"/>
      <w:bookmarkStart w:id="169" w:name="_Toc28891"/>
      <w:bookmarkStart w:id="170" w:name="_Toc4284"/>
      <w:bookmarkStart w:id="171" w:name="_Toc23623"/>
      <w:r>
        <w:rPr>
          <w:rFonts w:ascii="Times New Roman" w:hAnsi="Times New Roman"/>
        </w:rPr>
        <w:t>对已发出的招标文件进行必要</w:t>
      </w:r>
      <w:r>
        <w:rPr>
          <w:rFonts w:hint="eastAsia" w:ascii="Times New Roman" w:hAnsi="Times New Roman"/>
        </w:rPr>
        <w:t>澄清或者修改的，招标人将以书面形式通知所有获取招标文件的潜在投标人，澄清或者修改的内容为招标文件的组成部分，具有约束作用。</w:t>
      </w:r>
    </w:p>
    <w:p w14:paraId="02E0FA7D">
      <w:pPr>
        <w:pStyle w:val="6"/>
        <w:ind w:firstLine="480"/>
        <w:rPr>
          <w:rFonts w:ascii="Times New Roman" w:hAnsi="Times New Roman"/>
        </w:rPr>
      </w:pPr>
      <w:r>
        <w:rPr>
          <w:rFonts w:hint="eastAsia" w:ascii="Times New Roman" w:hAnsi="Times New Roman"/>
        </w:rPr>
        <w:t>澄清或者修改的内容可能影响投标文件编制的，应当在投标截止时间</w:t>
      </w:r>
      <w:r>
        <w:rPr>
          <w:rFonts w:ascii="Times New Roman" w:hAnsi="Times New Roman"/>
        </w:rPr>
        <w:t>15</w:t>
      </w:r>
      <w:r>
        <w:rPr>
          <w:rFonts w:hint="eastAsia" w:ascii="Times New Roman" w:hAnsi="Times New Roman"/>
        </w:rPr>
        <w:t>日前通知；不足</w:t>
      </w:r>
      <w:r>
        <w:rPr>
          <w:rFonts w:ascii="Times New Roman" w:hAnsi="Times New Roman"/>
        </w:rPr>
        <w:t>15</w:t>
      </w:r>
      <w:r>
        <w:rPr>
          <w:rFonts w:hint="eastAsia" w:ascii="Times New Roman" w:hAnsi="Times New Roman"/>
        </w:rPr>
        <w:t>日的，将视情顺延投标截止时间。投标人应在收到澄清或者</w:t>
      </w:r>
      <w:r>
        <w:rPr>
          <w:rFonts w:ascii="Times New Roman" w:hAnsi="Times New Roman"/>
        </w:rPr>
        <w:t>修改的内容后</w:t>
      </w:r>
      <w:r>
        <w:rPr>
          <w:rFonts w:hint="eastAsia" w:ascii="Times New Roman" w:hAnsi="Times New Roman"/>
        </w:rPr>
        <w:t>回函确认，未回函确认的视为对通知内容已确认。</w:t>
      </w:r>
    </w:p>
    <w:p w14:paraId="1989AE90">
      <w:pPr>
        <w:pStyle w:val="6"/>
        <w:ind w:firstLine="480"/>
        <w:rPr>
          <w:rFonts w:ascii="Times New Roman" w:hAnsi="Times New Roman"/>
        </w:rPr>
      </w:pPr>
      <w:r>
        <w:rPr>
          <w:rFonts w:hint="eastAsia" w:ascii="Times New Roman" w:hAnsi="Times New Roman"/>
        </w:rPr>
        <w:t>当招标文件的澄清、修改、补充等对同一内容的表述不一致时，以最后发出的书面文件为准。</w:t>
      </w:r>
    </w:p>
    <w:p w14:paraId="422943B0">
      <w:pPr>
        <w:pStyle w:val="5"/>
        <w:ind w:firstLine="480"/>
        <w:jc w:val="both"/>
        <w:rPr>
          <w:rFonts w:ascii="Times New Roman" w:hAnsi="Times New Roman"/>
        </w:rPr>
      </w:pPr>
      <w:r>
        <w:rPr>
          <w:rFonts w:hint="eastAsia" w:ascii="Times New Roman" w:hAnsi="Times New Roman"/>
        </w:rPr>
        <w:t>现场踏勘</w:t>
      </w:r>
    </w:p>
    <w:p w14:paraId="20F2C1C2">
      <w:pPr>
        <w:adjustRightInd w:val="0"/>
        <w:snapToGrid w:val="0"/>
        <w:spacing w:line="440" w:lineRule="exact"/>
        <w:ind w:firstLine="480" w:firstLineChars="200"/>
        <w:jc w:val="both"/>
        <w:rPr>
          <w:rFonts w:ascii="Times New Roman" w:hAnsi="Times New Roman"/>
        </w:rPr>
      </w:pPr>
      <w:r>
        <w:rPr>
          <w:rFonts w:hint="eastAsia" w:ascii="Times New Roman" w:hAnsi="Times New Roman"/>
          <w:szCs w:val="21"/>
        </w:rPr>
        <w:t>详见“</w:t>
      </w:r>
      <w:r>
        <w:rPr>
          <w:rFonts w:ascii="Times New Roman" w:hAnsi="Times New Roman"/>
          <w:szCs w:val="21"/>
        </w:rPr>
        <w:t>2 投标人须知前附表”</w:t>
      </w:r>
      <w:r>
        <w:rPr>
          <w:rFonts w:hint="eastAsia" w:ascii="Times New Roman" w:hAnsi="Times New Roman"/>
          <w:szCs w:val="21"/>
        </w:rPr>
        <w:t>。</w:t>
      </w:r>
    </w:p>
    <w:p w14:paraId="1F7783F5">
      <w:pPr>
        <w:pStyle w:val="4"/>
        <w:ind w:firstLine="480"/>
        <w:jc w:val="both"/>
        <w:rPr>
          <w:rFonts w:ascii="Times New Roman" w:hAnsi="Times New Roman"/>
        </w:rPr>
      </w:pPr>
      <w:bookmarkStart w:id="172" w:name="_Toc15877"/>
      <w:bookmarkStart w:id="173" w:name="_Toc132"/>
      <w:r>
        <w:rPr>
          <w:rFonts w:hint="eastAsia" w:ascii="Times New Roman" w:hAnsi="Times New Roman"/>
        </w:rPr>
        <w:t>投标文件的编制</w:t>
      </w:r>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1CC715FA">
      <w:pPr>
        <w:pStyle w:val="5"/>
        <w:ind w:firstLine="480"/>
        <w:jc w:val="both"/>
        <w:rPr>
          <w:rFonts w:ascii="Times New Roman" w:hAnsi="Times New Roman"/>
        </w:rPr>
      </w:pPr>
      <w:bookmarkStart w:id="174" w:name="_Toc1248"/>
      <w:bookmarkStart w:id="175" w:name="_Toc472409951"/>
      <w:bookmarkStart w:id="176" w:name="_Toc8574"/>
      <w:bookmarkStart w:id="177" w:name="_Toc455844188"/>
      <w:bookmarkStart w:id="178" w:name="_Toc92597764"/>
      <w:bookmarkStart w:id="179" w:name="_Toc472366359"/>
      <w:bookmarkStart w:id="180" w:name="_Toc28619"/>
      <w:bookmarkStart w:id="181" w:name="_Toc13987"/>
      <w:bookmarkStart w:id="182" w:name="_Toc19514"/>
      <w:bookmarkStart w:id="183" w:name="_Toc31805"/>
      <w:r>
        <w:rPr>
          <w:rFonts w:hint="eastAsia" w:ascii="Times New Roman" w:hAnsi="Times New Roman"/>
        </w:rPr>
        <w:t>编制要求</w:t>
      </w:r>
      <w:bookmarkEnd w:id="174"/>
      <w:bookmarkEnd w:id="175"/>
      <w:bookmarkEnd w:id="176"/>
      <w:bookmarkEnd w:id="177"/>
      <w:bookmarkEnd w:id="178"/>
      <w:bookmarkEnd w:id="179"/>
      <w:bookmarkEnd w:id="180"/>
      <w:bookmarkEnd w:id="181"/>
      <w:bookmarkEnd w:id="182"/>
      <w:bookmarkEnd w:id="183"/>
    </w:p>
    <w:p w14:paraId="5494F128">
      <w:pPr>
        <w:pStyle w:val="6"/>
        <w:ind w:firstLine="480"/>
        <w:rPr>
          <w:rFonts w:ascii="Times New Roman" w:hAnsi="Times New Roman"/>
        </w:rPr>
      </w:pPr>
      <w:r>
        <w:rPr>
          <w:rFonts w:hint="eastAsia" w:ascii="Times New Roman" w:hAnsi="Times New Roman"/>
        </w:rPr>
        <w:t>投标人应认真阅读招标文件的所有内容，按招标文件的要求提供投标文件，对招标文件作出实质性响应，并保证提供的全部资料的真实性。</w:t>
      </w:r>
    </w:p>
    <w:p w14:paraId="5996040C">
      <w:pPr>
        <w:pStyle w:val="6"/>
        <w:ind w:firstLine="480"/>
        <w:rPr>
          <w:rFonts w:ascii="Times New Roman" w:hAnsi="Times New Roman"/>
        </w:rPr>
      </w:pPr>
      <w:r>
        <w:rPr>
          <w:rFonts w:hint="eastAsia" w:ascii="Times New Roman" w:hAnsi="Times New Roman"/>
        </w:rPr>
        <w:t>投标人提交的投标文件以及投标人与招标人就有关投标的所有来往函件均应使用中文（汉语）书写。投标人提交的支持文件和印制的文献可以用另一种语言，但相应内容应附有中文（汉语）的翻译本，在解释投标文件时以中文（汉语）为准。</w:t>
      </w:r>
      <w:bookmarkStart w:id="184" w:name="_Hlk146795859"/>
      <w:r>
        <w:rPr>
          <w:rFonts w:hint="eastAsia" w:ascii="Times New Roman" w:hAnsi="Times New Roman"/>
        </w:rPr>
        <w:t>投标人未提供中文（汉语）翻译本导致影响</w:t>
      </w:r>
      <w:r>
        <w:rPr>
          <w:rFonts w:ascii="Times New Roman" w:hAnsi="Times New Roman"/>
        </w:rPr>
        <w:t>评标</w:t>
      </w:r>
      <w:r>
        <w:rPr>
          <w:rFonts w:hint="eastAsia" w:ascii="Times New Roman" w:hAnsi="Times New Roman"/>
        </w:rPr>
        <w:t>的，该文本无效。</w:t>
      </w:r>
      <w:bookmarkEnd w:id="184"/>
    </w:p>
    <w:p w14:paraId="41CB1680">
      <w:pPr>
        <w:pStyle w:val="6"/>
        <w:ind w:firstLine="480"/>
        <w:rPr>
          <w:rFonts w:ascii="Times New Roman" w:hAnsi="Times New Roman"/>
        </w:rPr>
      </w:pPr>
      <w:r>
        <w:rPr>
          <w:rFonts w:hint="eastAsia" w:ascii="Times New Roman" w:hAnsi="Times New Roman"/>
        </w:rPr>
        <w:t>投标文件使用的度量衡单位，应为中华人民共和国法定计量单位。</w:t>
      </w:r>
    </w:p>
    <w:p w14:paraId="318789CF">
      <w:pPr>
        <w:pStyle w:val="5"/>
        <w:ind w:firstLine="480"/>
        <w:jc w:val="both"/>
        <w:rPr>
          <w:rFonts w:ascii="Times New Roman" w:hAnsi="Times New Roman"/>
        </w:rPr>
      </w:pPr>
      <w:bookmarkStart w:id="185" w:name="_Toc455844190"/>
      <w:bookmarkStart w:id="186" w:name="_Toc19114"/>
      <w:bookmarkStart w:id="187" w:name="_Toc964"/>
      <w:bookmarkStart w:id="188" w:name="_Toc19743"/>
      <w:bookmarkStart w:id="189" w:name="_Toc92597766"/>
      <w:bookmarkStart w:id="190" w:name="_Toc24991"/>
      <w:bookmarkStart w:id="191" w:name="_Toc12383"/>
      <w:bookmarkStart w:id="192" w:name="_Toc472366361"/>
      <w:bookmarkStart w:id="193" w:name="_Toc472409953"/>
      <w:bookmarkStart w:id="194" w:name="_Toc24152"/>
      <w:r>
        <w:rPr>
          <w:rFonts w:hint="eastAsia" w:ascii="Times New Roman" w:hAnsi="Times New Roman"/>
        </w:rPr>
        <w:t>投标文件</w:t>
      </w:r>
      <w:bookmarkEnd w:id="185"/>
      <w:bookmarkEnd w:id="186"/>
      <w:bookmarkEnd w:id="187"/>
      <w:bookmarkEnd w:id="188"/>
      <w:bookmarkEnd w:id="189"/>
      <w:bookmarkEnd w:id="190"/>
      <w:bookmarkEnd w:id="191"/>
      <w:bookmarkEnd w:id="192"/>
      <w:bookmarkEnd w:id="193"/>
      <w:bookmarkEnd w:id="194"/>
      <w:r>
        <w:rPr>
          <w:rFonts w:hint="eastAsia" w:ascii="Times New Roman" w:hAnsi="Times New Roman"/>
        </w:rPr>
        <w:t>的制作、</w:t>
      </w:r>
      <w:r>
        <w:rPr>
          <w:rFonts w:ascii="Times New Roman" w:hAnsi="Times New Roman"/>
        </w:rPr>
        <w:t>签署和盖章</w:t>
      </w:r>
    </w:p>
    <w:p w14:paraId="45F352EC">
      <w:pPr>
        <w:pStyle w:val="6"/>
        <w:ind w:firstLine="480"/>
        <w:rPr>
          <w:rFonts w:ascii="Times New Roman" w:hAnsi="Times New Roman"/>
        </w:rPr>
      </w:pPr>
      <w:r>
        <w:rPr>
          <w:rFonts w:hint="eastAsia" w:ascii="Times New Roman" w:hAnsi="Times New Roman"/>
        </w:rPr>
        <w:t>投标人编写的投标文件应由商务部分、技术部分和价格部分组成，其中，商务部分、</w:t>
      </w:r>
      <w:r>
        <w:rPr>
          <w:rFonts w:ascii="Times New Roman" w:hAnsi="Times New Roman"/>
        </w:rPr>
        <w:t>技术部分</w:t>
      </w:r>
      <w:r>
        <w:rPr>
          <w:rFonts w:hint="eastAsia" w:ascii="Times New Roman" w:hAnsi="Times New Roman"/>
        </w:rPr>
        <w:t>应当在正文前分别设置索引表，并按顺序编制。根据</w:t>
      </w:r>
      <w:r>
        <w:rPr>
          <w:rFonts w:ascii="Times New Roman" w:hAnsi="Times New Roman"/>
        </w:rPr>
        <w:t>实际情况合</w:t>
      </w:r>
      <w:r>
        <w:rPr>
          <w:rFonts w:hint="eastAsia" w:ascii="Times New Roman" w:hAnsi="Times New Roman"/>
        </w:rPr>
        <w:t>为一册</w:t>
      </w:r>
      <w:r>
        <w:rPr>
          <w:rFonts w:ascii="Times New Roman" w:hAnsi="Times New Roman"/>
        </w:rPr>
        <w:t>或分册，</w:t>
      </w:r>
      <w:r>
        <w:rPr>
          <w:rFonts w:hint="eastAsia" w:ascii="Times New Roman" w:hAnsi="Times New Roman"/>
        </w:rPr>
        <w:t>每册封面均标注文件类别、“正本”或“副本”、“第×册</w:t>
      </w:r>
      <w:r>
        <w:rPr>
          <w:rFonts w:ascii="Times New Roman" w:hAnsi="Times New Roman"/>
        </w:rPr>
        <w:t>/共×册”及其他要素，每册均应编制详细目录，页码对应准确，因页码索引错误导致的相应后果由投标人承担。</w:t>
      </w:r>
    </w:p>
    <w:p w14:paraId="26ED6F66">
      <w:pPr>
        <w:pStyle w:val="6"/>
        <w:ind w:firstLine="480"/>
        <w:rPr>
          <w:rFonts w:ascii="Times New Roman" w:hAnsi="Times New Roman"/>
        </w:rPr>
      </w:pPr>
      <w:r>
        <w:rPr>
          <w:rFonts w:ascii="Times New Roman" w:hAnsi="Times New Roman"/>
        </w:rPr>
        <w:t>投标人应按招标文件中提供的统一格式</w:t>
      </w:r>
      <w:r>
        <w:rPr>
          <w:rFonts w:hint="eastAsia" w:ascii="Times New Roman" w:hAnsi="Times New Roman"/>
        </w:rPr>
        <w:t>编制</w:t>
      </w:r>
      <w:r>
        <w:rPr>
          <w:rFonts w:ascii="Times New Roman" w:hAnsi="Times New Roman"/>
        </w:rPr>
        <w:t>投标文件</w:t>
      </w:r>
      <w:r>
        <w:rPr>
          <w:rFonts w:hint="eastAsia" w:ascii="Times New Roman" w:hAnsi="Times New Roman"/>
        </w:rPr>
        <w:t>，各部分内容详见“</w:t>
      </w:r>
      <w:r>
        <w:rPr>
          <w:rFonts w:ascii="Times New Roman" w:hAnsi="Times New Roman"/>
        </w:rPr>
        <w:t xml:space="preserve">7 </w:t>
      </w:r>
      <w:r>
        <w:rPr>
          <w:rFonts w:hint="eastAsia" w:ascii="Times New Roman" w:hAnsi="Times New Roman"/>
        </w:rPr>
        <w:t>投标文件格式”。</w:t>
      </w:r>
    </w:p>
    <w:p w14:paraId="5E895B5D">
      <w:pPr>
        <w:pStyle w:val="6"/>
        <w:ind w:firstLine="480"/>
        <w:rPr>
          <w:rFonts w:ascii="Times New Roman" w:hAnsi="Times New Roman"/>
        </w:rPr>
      </w:pPr>
      <w:r>
        <w:rPr>
          <w:rFonts w:hint="eastAsia" w:ascii="Times New Roman" w:hAnsi="Times New Roman"/>
        </w:rPr>
        <w:t>投标文件采用</w:t>
      </w:r>
      <w:r>
        <w:rPr>
          <w:rFonts w:ascii="Times New Roman" w:hAnsi="Times New Roman"/>
        </w:rPr>
        <w:t>A4</w:t>
      </w:r>
      <w:r>
        <w:rPr>
          <w:rFonts w:hint="eastAsia" w:ascii="Times New Roman" w:hAnsi="Times New Roman"/>
        </w:rPr>
        <w:t>纸张双面打印（复印），</w:t>
      </w:r>
      <w:r>
        <w:rPr>
          <w:rFonts w:hint="eastAsia" w:ascii="Times New Roman" w:hAnsi="Times New Roman"/>
          <w:szCs w:val="24"/>
        </w:rPr>
        <w:t>以不可拆装的胶订方式装订</w:t>
      </w:r>
      <w:r>
        <w:rPr>
          <w:rFonts w:hint="eastAsia" w:ascii="Times New Roman" w:hAnsi="Times New Roman"/>
        </w:rPr>
        <w:t>成册。</w:t>
      </w:r>
      <w:r>
        <w:rPr>
          <w:rFonts w:ascii="Times New Roman" w:hAnsi="Times New Roman"/>
        </w:rPr>
        <w:t>因投标文件未装订成册而造成的投标文件的损坏、丢失</w:t>
      </w:r>
      <w:r>
        <w:rPr>
          <w:rFonts w:hint="eastAsia" w:ascii="Times New Roman" w:hAnsi="Times New Roman"/>
        </w:rPr>
        <w:t>等相应后果由投标人承担</w:t>
      </w:r>
      <w:r>
        <w:rPr>
          <w:rFonts w:ascii="Times New Roman" w:hAnsi="Times New Roman"/>
        </w:rPr>
        <w:t>。</w:t>
      </w:r>
    </w:p>
    <w:p w14:paraId="40C21B0F">
      <w:pPr>
        <w:pStyle w:val="6"/>
        <w:ind w:firstLine="482"/>
        <w:rPr>
          <w:rFonts w:ascii="Times New Roman" w:hAnsi="Times New Roman"/>
        </w:rPr>
      </w:pPr>
      <w:r>
        <w:rPr>
          <w:rFonts w:ascii="Times New Roman" w:hAnsi="Times New Roman"/>
          <w:b/>
        </w:rPr>
        <w:t>投标文件</w:t>
      </w:r>
      <w:r>
        <w:rPr>
          <w:rFonts w:hint="eastAsia" w:ascii="Times New Roman" w:hAnsi="Times New Roman"/>
          <w:b/>
        </w:rPr>
        <w:t>正本需要盖章处，应当加</w:t>
      </w:r>
      <w:r>
        <w:rPr>
          <w:rFonts w:ascii="Times New Roman" w:hAnsi="Times New Roman"/>
          <w:b/>
        </w:rPr>
        <w:t>盖</w:t>
      </w:r>
      <w:r>
        <w:rPr>
          <w:rFonts w:hint="eastAsia" w:ascii="Times New Roman" w:hAnsi="Times New Roman"/>
          <w:b/>
        </w:rPr>
        <w:t>投标人</w:t>
      </w:r>
      <w:r>
        <w:rPr>
          <w:rFonts w:ascii="Times New Roman" w:hAnsi="Times New Roman"/>
          <w:b/>
        </w:rPr>
        <w:t>单位公章</w:t>
      </w:r>
      <w:r>
        <w:rPr>
          <w:rFonts w:hint="eastAsia" w:ascii="Times New Roman" w:hAnsi="Times New Roman"/>
          <w:b/>
        </w:rPr>
        <w:t>；需要签字处，</w:t>
      </w:r>
      <w:r>
        <w:rPr>
          <w:rFonts w:ascii="Times New Roman" w:hAnsi="Times New Roman"/>
          <w:b/>
        </w:rPr>
        <w:t>如为投标人的</w:t>
      </w:r>
      <w:r>
        <w:rPr>
          <w:rFonts w:hint="eastAsia" w:ascii="Times New Roman" w:hAnsi="Times New Roman"/>
          <w:b/>
        </w:rPr>
        <w:t>法定代表人应当</w:t>
      </w:r>
      <w:r>
        <w:rPr>
          <w:rFonts w:hint="eastAsia" w:ascii="Times New Roman" w:hAnsi="Times New Roman"/>
          <w:b/>
          <w:szCs w:val="30"/>
        </w:rPr>
        <w:t>签字或盖章（签名章和方章均可）</w:t>
      </w:r>
      <w:r>
        <w:rPr>
          <w:rFonts w:hint="eastAsia" w:ascii="Times New Roman" w:hAnsi="Times New Roman"/>
          <w:b/>
        </w:rPr>
        <w:t>，如为</w:t>
      </w:r>
      <w:r>
        <w:rPr>
          <w:rFonts w:ascii="Times New Roman" w:hAnsi="Times New Roman"/>
          <w:b/>
        </w:rPr>
        <w:t>经正式授权的授权代表应</w:t>
      </w:r>
      <w:r>
        <w:rPr>
          <w:rFonts w:hint="eastAsia" w:ascii="Times New Roman" w:hAnsi="Times New Roman"/>
          <w:b/>
        </w:rPr>
        <w:t>当</w:t>
      </w:r>
      <w:r>
        <w:rPr>
          <w:rFonts w:ascii="Times New Roman" w:hAnsi="Times New Roman"/>
          <w:b/>
        </w:rPr>
        <w:t>签字</w:t>
      </w:r>
      <w:r>
        <w:rPr>
          <w:rFonts w:hint="eastAsia" w:ascii="Times New Roman" w:hAnsi="Times New Roman"/>
          <w:b/>
        </w:rPr>
        <w:t>。正本</w:t>
      </w:r>
      <w:r>
        <w:rPr>
          <w:rFonts w:ascii="Times New Roman" w:hAnsi="Times New Roman"/>
          <w:b/>
        </w:rPr>
        <w:t>应</w:t>
      </w:r>
      <w:r>
        <w:rPr>
          <w:rFonts w:hint="eastAsia" w:ascii="Times New Roman" w:hAnsi="Times New Roman"/>
          <w:b/>
        </w:rPr>
        <w:t>当使用</w:t>
      </w:r>
      <w:r>
        <w:rPr>
          <w:rFonts w:hint="eastAsia" w:ascii="Times New Roman" w:hAnsi="Times New Roman"/>
          <w:b/>
          <w:bCs w:val="0"/>
        </w:rPr>
        <w:t>盖章、签署后的</w:t>
      </w:r>
      <w:r>
        <w:rPr>
          <w:rFonts w:hint="eastAsia" w:ascii="Times New Roman" w:hAnsi="Times New Roman"/>
          <w:b/>
        </w:rPr>
        <w:t>原件</w:t>
      </w:r>
      <w:r>
        <w:rPr>
          <w:rFonts w:ascii="Times New Roman" w:hAnsi="Times New Roman"/>
          <w:b/>
        </w:rPr>
        <w:t>，</w:t>
      </w:r>
      <w:r>
        <w:rPr>
          <w:rFonts w:ascii="Times New Roman" w:hAnsi="Times New Roman"/>
        </w:rPr>
        <w:t>书写部分</w:t>
      </w:r>
      <w:r>
        <w:rPr>
          <w:rFonts w:hint="eastAsia" w:ascii="Times New Roman" w:hAnsi="Times New Roman"/>
        </w:rPr>
        <w:t>应</w:t>
      </w:r>
      <w:r>
        <w:rPr>
          <w:rFonts w:ascii="Times New Roman" w:hAnsi="Times New Roman"/>
        </w:rPr>
        <w:t>使用不褪色墨水书写。授权代表</w:t>
      </w:r>
      <w:r>
        <w:rPr>
          <w:rFonts w:hint="eastAsia" w:ascii="Times New Roman" w:hAnsi="Times New Roman"/>
        </w:rPr>
        <w:t>须持有</w:t>
      </w:r>
      <w:r>
        <w:rPr>
          <w:rFonts w:ascii="Times New Roman" w:hAnsi="Times New Roman"/>
        </w:rPr>
        <w:t>“</w:t>
      </w:r>
      <w:r>
        <w:rPr>
          <w:rFonts w:hint="eastAsia" w:ascii="Times New Roman" w:hAnsi="Times New Roman"/>
        </w:rPr>
        <w:t>授权委托书</w:t>
      </w:r>
      <w:r>
        <w:rPr>
          <w:rFonts w:ascii="Times New Roman" w:hAnsi="Times New Roman"/>
        </w:rPr>
        <w:t>”</w:t>
      </w:r>
      <w:r>
        <w:rPr>
          <w:rFonts w:hint="eastAsia" w:ascii="Times New Roman" w:hAnsi="Times New Roman"/>
        </w:rPr>
        <w:t>，并将其附在投标文件中。投标文件的副本可采用已盖章和签字的正本的复印件，若副本与正本不符，或电子版与纸质文件不符，以纸质正本文件为准。投标文件份数详见“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p>
    <w:p w14:paraId="5AA897C7">
      <w:pPr>
        <w:pStyle w:val="6"/>
        <w:ind w:firstLine="480"/>
        <w:rPr>
          <w:rFonts w:ascii="Times New Roman" w:hAnsi="Times New Roman"/>
        </w:rPr>
      </w:pPr>
      <w:r>
        <w:rPr>
          <w:rFonts w:hint="eastAsia" w:ascii="Times New Roman" w:hAnsi="Times New Roman"/>
          <w:szCs w:val="21"/>
        </w:rPr>
        <w:t>任何行间插字、涂改或增删，必须由投标人</w:t>
      </w:r>
      <w:r>
        <w:rPr>
          <w:rFonts w:ascii="Times New Roman" w:hAnsi="Times New Roman"/>
        </w:rPr>
        <w:t>法定代表人或授权代表签字</w:t>
      </w:r>
      <w:r>
        <w:rPr>
          <w:rFonts w:hint="eastAsia" w:ascii="Times New Roman" w:hAnsi="Times New Roman"/>
        </w:rPr>
        <w:t>，</w:t>
      </w:r>
      <w:r>
        <w:rPr>
          <w:rFonts w:ascii="Times New Roman" w:hAnsi="Times New Roman"/>
        </w:rPr>
        <w:t>或</w:t>
      </w:r>
      <w:r>
        <w:rPr>
          <w:rFonts w:hint="eastAsia" w:ascii="Times New Roman" w:hAnsi="Times New Roman"/>
          <w:szCs w:val="21"/>
        </w:rPr>
        <w:t>加盖公章后有效，</w:t>
      </w:r>
      <w:r>
        <w:rPr>
          <w:rFonts w:hint="eastAsia" w:ascii="Times New Roman" w:hAnsi="Times New Roman"/>
        </w:rPr>
        <w:t>否则不接受此处修改内容，由此造成的后果由投标人承担</w:t>
      </w:r>
      <w:r>
        <w:rPr>
          <w:rFonts w:hint="eastAsia" w:ascii="Times New Roman" w:hAnsi="Times New Roman"/>
          <w:szCs w:val="21"/>
        </w:rPr>
        <w:t>。</w:t>
      </w:r>
    </w:p>
    <w:p w14:paraId="58DCA3FA">
      <w:pPr>
        <w:pStyle w:val="5"/>
        <w:ind w:firstLine="480"/>
        <w:jc w:val="both"/>
        <w:rPr>
          <w:rFonts w:ascii="Times New Roman" w:hAnsi="Times New Roman"/>
        </w:rPr>
      </w:pPr>
      <w:bookmarkStart w:id="195" w:name="_Toc137"/>
      <w:bookmarkStart w:id="196" w:name="_Toc472366362"/>
      <w:bookmarkStart w:id="197" w:name="_Toc3745"/>
      <w:bookmarkStart w:id="198" w:name="_Toc29556"/>
      <w:bookmarkStart w:id="199" w:name="_Toc4890"/>
      <w:bookmarkStart w:id="200" w:name="_Toc11529"/>
      <w:bookmarkStart w:id="201" w:name="_Toc30490"/>
      <w:bookmarkStart w:id="202" w:name="_Toc472409954"/>
      <w:bookmarkStart w:id="203" w:name="_Toc455844191"/>
      <w:bookmarkStart w:id="204" w:name="_Ref67590106"/>
      <w:bookmarkStart w:id="205" w:name="_Toc92597767"/>
      <w:bookmarkStart w:id="206" w:name="_Ref67058916"/>
      <w:r>
        <w:rPr>
          <w:rFonts w:hint="eastAsia" w:ascii="Times New Roman" w:hAnsi="Times New Roman"/>
        </w:rPr>
        <w:t>投标文件的密封和标记</w:t>
      </w:r>
    </w:p>
    <w:p w14:paraId="75A9A308">
      <w:pPr>
        <w:pStyle w:val="6"/>
        <w:ind w:firstLine="480"/>
        <w:rPr>
          <w:rFonts w:ascii="Times New Roman" w:hAnsi="Times New Roman"/>
        </w:rPr>
      </w:pPr>
      <w:r>
        <w:rPr>
          <w:rFonts w:hint="eastAsia" w:ascii="Times New Roman" w:hAnsi="Times New Roman"/>
        </w:rPr>
        <w:t>投标文件正本、所有的副本和电子版分开，分别密封包装，封装上标明“正本”“副本”“电子版”等字样；若投标文件较多，也可视情拆分为多个封装，</w:t>
      </w:r>
      <w:r>
        <w:rPr>
          <w:rFonts w:ascii="Times New Roman" w:hAnsi="Times New Roman"/>
        </w:rPr>
        <w:t>但应在</w:t>
      </w:r>
      <w:r>
        <w:rPr>
          <w:rFonts w:hint="eastAsia" w:ascii="Times New Roman" w:hAnsi="Times New Roman"/>
        </w:rPr>
        <w:t>封装</w:t>
      </w:r>
      <w:r>
        <w:rPr>
          <w:rFonts w:ascii="Times New Roman" w:hAnsi="Times New Roman"/>
        </w:rPr>
        <w:t>上</w:t>
      </w:r>
      <w:r>
        <w:rPr>
          <w:rFonts w:hint="eastAsia" w:ascii="Times New Roman" w:hAnsi="Times New Roman"/>
        </w:rPr>
        <w:t>做好标注。</w:t>
      </w:r>
    </w:p>
    <w:p w14:paraId="3B8035BA">
      <w:pPr>
        <w:pStyle w:val="6"/>
        <w:ind w:firstLine="480"/>
        <w:rPr>
          <w:rFonts w:ascii="Times New Roman" w:hAnsi="Times New Roman"/>
          <w:b/>
        </w:rPr>
      </w:pPr>
      <w:r>
        <w:rPr>
          <w:rFonts w:hint="eastAsia" w:ascii="Times New Roman" w:hAnsi="Times New Roman"/>
        </w:rPr>
        <w:t>所有</w:t>
      </w:r>
      <w:r>
        <w:rPr>
          <w:rFonts w:ascii="Times New Roman" w:hAnsi="Times New Roman"/>
        </w:rPr>
        <w:t>密封包装的封面上</w:t>
      </w:r>
      <w:r>
        <w:rPr>
          <w:rFonts w:hint="eastAsia" w:ascii="Times New Roman" w:hAnsi="Times New Roman"/>
        </w:rPr>
        <w:t>均应</w:t>
      </w:r>
      <w:r>
        <w:rPr>
          <w:rFonts w:ascii="Times New Roman" w:hAnsi="Times New Roman"/>
        </w:rPr>
        <w:t>注明项目编号</w:t>
      </w:r>
      <w:r>
        <w:rPr>
          <w:rFonts w:hint="eastAsia" w:ascii="Times New Roman" w:hAnsi="Times New Roman"/>
        </w:rPr>
        <w:t>、</w:t>
      </w:r>
      <w:r>
        <w:rPr>
          <w:rFonts w:ascii="Times New Roman" w:hAnsi="Times New Roman"/>
        </w:rPr>
        <w:t>投标人名称和</w:t>
      </w:r>
      <w:r>
        <w:rPr>
          <w:rFonts w:hint="eastAsia" w:ascii="Times New Roman" w:hAnsi="Times New Roman"/>
        </w:rPr>
        <w:t>“</w:t>
      </w:r>
      <w:r>
        <w:rPr>
          <w:rFonts w:ascii="Times New Roman" w:hAnsi="Times New Roman"/>
        </w:rPr>
        <w:t>开标</w:t>
      </w:r>
      <w:r>
        <w:rPr>
          <w:rFonts w:hint="eastAsia" w:ascii="Times New Roman" w:hAnsi="Times New Roman"/>
        </w:rPr>
        <w:t>时间之前不得启封”</w:t>
      </w:r>
      <w:r>
        <w:rPr>
          <w:rFonts w:ascii="Times New Roman" w:hAnsi="Times New Roman"/>
        </w:rPr>
        <w:t>字样</w:t>
      </w:r>
      <w:r>
        <w:rPr>
          <w:rFonts w:hint="eastAsia" w:ascii="Times New Roman" w:hAnsi="Times New Roman"/>
        </w:rPr>
        <w:t>，投标人名称应当填写全称</w:t>
      </w:r>
      <w:r>
        <w:rPr>
          <w:rFonts w:ascii="Times New Roman" w:hAnsi="Times New Roman"/>
        </w:rPr>
        <w:t>。</w:t>
      </w:r>
    </w:p>
    <w:p w14:paraId="4C7EC085">
      <w:pPr>
        <w:pStyle w:val="5"/>
        <w:ind w:firstLine="480"/>
        <w:jc w:val="both"/>
        <w:rPr>
          <w:rFonts w:ascii="Times New Roman" w:hAnsi="Times New Roman"/>
        </w:rPr>
      </w:pPr>
      <w:r>
        <w:rPr>
          <w:rFonts w:hint="eastAsia" w:ascii="Times New Roman" w:hAnsi="Times New Roman"/>
        </w:rPr>
        <w:t>投标报价</w:t>
      </w:r>
      <w:bookmarkEnd w:id="195"/>
      <w:bookmarkEnd w:id="196"/>
      <w:bookmarkEnd w:id="197"/>
      <w:bookmarkEnd w:id="198"/>
      <w:bookmarkEnd w:id="199"/>
      <w:bookmarkEnd w:id="200"/>
      <w:bookmarkEnd w:id="201"/>
      <w:bookmarkEnd w:id="202"/>
      <w:bookmarkEnd w:id="203"/>
      <w:bookmarkEnd w:id="204"/>
      <w:bookmarkEnd w:id="205"/>
      <w:bookmarkEnd w:id="206"/>
    </w:p>
    <w:p w14:paraId="5871CF8E">
      <w:pPr>
        <w:pStyle w:val="6"/>
        <w:ind w:firstLine="480"/>
        <w:rPr>
          <w:rFonts w:ascii="Times New Roman" w:hAnsi="Times New Roman"/>
        </w:rPr>
      </w:pPr>
      <w:r>
        <w:rPr>
          <w:rFonts w:ascii="Times New Roman" w:hAnsi="Times New Roman"/>
        </w:rPr>
        <w:t>价格方</w:t>
      </w:r>
      <w:r>
        <w:rPr>
          <w:rFonts w:hint="eastAsia" w:ascii="Times New Roman" w:hAnsi="Times New Roman"/>
        </w:rPr>
        <w:t>式：详见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p>
    <w:p w14:paraId="35C9CF35">
      <w:pPr>
        <w:pStyle w:val="6"/>
        <w:ind w:firstLine="480"/>
        <w:rPr>
          <w:rFonts w:ascii="Times New Roman" w:hAnsi="Times New Roman"/>
        </w:rPr>
      </w:pPr>
      <w:r>
        <w:rPr>
          <w:rFonts w:hint="eastAsia" w:ascii="Times New Roman" w:hAnsi="Times New Roman"/>
        </w:rPr>
        <w:t>采取有价格招标方式的：</w:t>
      </w:r>
    </w:p>
    <w:p w14:paraId="6D4B00BA">
      <w:pPr>
        <w:numPr>
          <w:ilvl w:val="3"/>
          <w:numId w:val="21"/>
        </w:numPr>
        <w:tabs>
          <w:tab w:val="left" w:pos="1080"/>
          <w:tab w:val="left" w:pos="1134"/>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投标报价</w:t>
      </w:r>
      <w:r>
        <w:rPr>
          <w:rFonts w:hint="eastAsia" w:ascii="Times New Roman" w:hAnsi="Times New Roman"/>
        </w:rPr>
        <w:t>不得</w:t>
      </w:r>
      <w:r>
        <w:rPr>
          <w:rFonts w:hint="eastAsia" w:ascii="Times New Roman" w:hAnsi="Times New Roman"/>
          <w:szCs w:val="21"/>
        </w:rPr>
        <w:t>超过招标文件设定的最高限价</w:t>
      </w:r>
      <w:r>
        <w:rPr>
          <w:rFonts w:hint="eastAsia" w:ascii="Times New Roman" w:hAnsi="Times New Roman"/>
          <w:szCs w:val="24"/>
        </w:rPr>
        <w:t>；</w:t>
      </w:r>
    </w:p>
    <w:p w14:paraId="4CCD0CCB">
      <w:pPr>
        <w:numPr>
          <w:ilvl w:val="3"/>
          <w:numId w:val="21"/>
        </w:numPr>
        <w:tabs>
          <w:tab w:val="left" w:pos="1080"/>
          <w:tab w:val="left" w:pos="1134"/>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投标</w:t>
      </w:r>
      <w:r>
        <w:rPr>
          <w:rFonts w:ascii="Times New Roman" w:hAnsi="Times New Roman"/>
          <w:szCs w:val="21"/>
        </w:rPr>
        <w:t>报价必须</w:t>
      </w:r>
      <w:r>
        <w:rPr>
          <w:rFonts w:hint="eastAsia" w:ascii="Times New Roman" w:hAnsi="Times New Roman"/>
          <w:szCs w:val="21"/>
        </w:rPr>
        <w:t>包含</w:t>
      </w:r>
      <w:r>
        <w:rPr>
          <w:rFonts w:ascii="Times New Roman" w:hAnsi="Times New Roman"/>
          <w:szCs w:val="21"/>
        </w:rPr>
        <w:t>招标文件规定的</w:t>
      </w:r>
      <w:r>
        <w:rPr>
          <w:rFonts w:hint="eastAsia" w:ascii="Times New Roman" w:hAnsi="Times New Roman"/>
          <w:szCs w:val="21"/>
        </w:rPr>
        <w:t>全部装备与服务，</w:t>
      </w:r>
      <w:r>
        <w:rPr>
          <w:rFonts w:ascii="Times New Roman" w:hAnsi="Times New Roman"/>
          <w:szCs w:val="21"/>
        </w:rPr>
        <w:t>如有缺漏项，将被视为包含</w:t>
      </w:r>
      <w:r>
        <w:rPr>
          <w:rFonts w:hint="eastAsia" w:ascii="Times New Roman" w:hAnsi="Times New Roman"/>
          <w:szCs w:val="21"/>
        </w:rPr>
        <w:t>招标文件规定</w:t>
      </w:r>
      <w:r>
        <w:rPr>
          <w:rFonts w:ascii="Times New Roman" w:hAnsi="Times New Roman"/>
          <w:szCs w:val="21"/>
        </w:rPr>
        <w:t>的全部</w:t>
      </w:r>
      <w:r>
        <w:rPr>
          <w:rFonts w:hint="eastAsia" w:ascii="Times New Roman" w:hAnsi="Times New Roman"/>
          <w:szCs w:val="21"/>
        </w:rPr>
        <w:t>装备</w:t>
      </w:r>
      <w:r>
        <w:rPr>
          <w:rFonts w:ascii="Times New Roman" w:hAnsi="Times New Roman"/>
          <w:szCs w:val="21"/>
        </w:rPr>
        <w:t>与服务</w:t>
      </w:r>
      <w:r>
        <w:rPr>
          <w:rFonts w:hint="eastAsia" w:ascii="Times New Roman" w:hAnsi="Times New Roman"/>
          <w:szCs w:val="21"/>
        </w:rPr>
        <w:t>，投标人自行承担由于自身报价的缺漏而导致的风险；</w:t>
      </w:r>
    </w:p>
    <w:p w14:paraId="6BF554ED">
      <w:pPr>
        <w:numPr>
          <w:ilvl w:val="3"/>
          <w:numId w:val="21"/>
        </w:numPr>
        <w:tabs>
          <w:tab w:val="left" w:pos="1080"/>
          <w:tab w:val="left" w:pos="1134"/>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所有报价均以人民币为报价货币；</w:t>
      </w:r>
    </w:p>
    <w:p w14:paraId="1684A206">
      <w:pPr>
        <w:numPr>
          <w:ilvl w:val="3"/>
          <w:numId w:val="21"/>
        </w:numPr>
        <w:tabs>
          <w:tab w:val="left" w:pos="1080"/>
          <w:tab w:val="left" w:pos="1134"/>
        </w:tabs>
        <w:adjustRightInd w:val="0"/>
        <w:snapToGrid w:val="0"/>
        <w:spacing w:line="440" w:lineRule="exact"/>
        <w:ind w:left="0" w:firstLine="480" w:firstLineChars="200"/>
        <w:jc w:val="both"/>
        <w:rPr>
          <w:rFonts w:ascii="Times New Roman" w:hAnsi="Times New Roman"/>
          <w:bCs/>
          <w:szCs w:val="21"/>
        </w:rPr>
      </w:pPr>
      <w:r>
        <w:rPr>
          <w:rFonts w:hint="eastAsia" w:ascii="Times New Roman" w:hAnsi="Times New Roman"/>
          <w:szCs w:val="21"/>
        </w:rPr>
        <w:t>投标人应按照招标文件附件提供的格式填写开标一览表，投标报价（大、小写金额）以中文和阿拉伯数字分别标明；</w:t>
      </w:r>
    </w:p>
    <w:p w14:paraId="16382ABF">
      <w:pPr>
        <w:numPr>
          <w:ilvl w:val="3"/>
          <w:numId w:val="21"/>
        </w:numPr>
        <w:tabs>
          <w:tab w:val="left" w:pos="1080"/>
          <w:tab w:val="left" w:pos="1134"/>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bCs/>
          <w:szCs w:val="21"/>
        </w:rPr>
        <w:t>投标人对每种装备或</w:t>
      </w:r>
      <w:r>
        <w:rPr>
          <w:rFonts w:ascii="Times New Roman" w:hAnsi="Times New Roman"/>
          <w:bCs/>
          <w:szCs w:val="21"/>
        </w:rPr>
        <w:t>服务</w:t>
      </w:r>
      <w:r>
        <w:rPr>
          <w:rFonts w:hint="eastAsia" w:ascii="Times New Roman" w:hAnsi="Times New Roman"/>
          <w:bCs/>
          <w:szCs w:val="21"/>
        </w:rPr>
        <w:t>只允许有一个报价，招标人不接受任何有选择的报价</w:t>
      </w:r>
      <w:r>
        <w:rPr>
          <w:rFonts w:ascii="Times New Roman" w:hAnsi="Times New Roman"/>
          <w:szCs w:val="28"/>
        </w:rPr>
        <w:t>，但招标文件要求</w:t>
      </w:r>
      <w:r>
        <w:rPr>
          <w:rFonts w:hint="eastAsia" w:ascii="Times New Roman" w:hAnsi="Times New Roman"/>
          <w:szCs w:val="28"/>
        </w:rPr>
        <w:t>提交备选投标文件或者投标报价的除外</w:t>
      </w:r>
      <w:r>
        <w:rPr>
          <w:rFonts w:hint="eastAsia" w:ascii="Times New Roman" w:hAnsi="Times New Roman"/>
          <w:bCs/>
          <w:szCs w:val="21"/>
        </w:rPr>
        <w:t>；</w:t>
      </w:r>
    </w:p>
    <w:p w14:paraId="2917D3CF">
      <w:pPr>
        <w:numPr>
          <w:ilvl w:val="3"/>
          <w:numId w:val="21"/>
        </w:numPr>
        <w:tabs>
          <w:tab w:val="left" w:pos="1080"/>
          <w:tab w:val="left" w:pos="1134"/>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最低</w:t>
      </w:r>
      <w:r>
        <w:rPr>
          <w:rFonts w:ascii="Times New Roman" w:hAnsi="Times New Roman"/>
          <w:szCs w:val="21"/>
        </w:rPr>
        <w:t>投标报价不能作为中标保证</w:t>
      </w:r>
      <w:r>
        <w:rPr>
          <w:rFonts w:hint="eastAsia" w:ascii="Times New Roman" w:hAnsi="Times New Roman"/>
          <w:szCs w:val="21"/>
        </w:rPr>
        <w:t>。</w:t>
      </w:r>
    </w:p>
    <w:p w14:paraId="57F42050">
      <w:pPr>
        <w:pStyle w:val="6"/>
        <w:ind w:firstLine="480"/>
        <w:rPr>
          <w:rFonts w:ascii="Times New Roman" w:hAnsi="Times New Roman"/>
        </w:rPr>
      </w:pPr>
      <w:r>
        <w:rPr>
          <w:rFonts w:hint="eastAsia" w:ascii="Times New Roman" w:hAnsi="Times New Roman"/>
        </w:rPr>
        <w:t>分项报价要求：详见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p>
    <w:p w14:paraId="4B1D9935">
      <w:pPr>
        <w:adjustRightInd w:val="0"/>
        <w:snapToGrid w:val="0"/>
        <w:spacing w:line="440" w:lineRule="exact"/>
        <w:ind w:firstLine="480" w:firstLineChars="200"/>
        <w:jc w:val="both"/>
        <w:rPr>
          <w:rFonts w:ascii="Times New Roman" w:hAnsi="Times New Roman"/>
          <w:szCs w:val="24"/>
        </w:rPr>
      </w:pPr>
      <w:r>
        <w:rPr>
          <w:rFonts w:hint="eastAsia" w:ascii="Times New Roman" w:hAnsi="Times New Roman"/>
          <w:szCs w:val="24"/>
        </w:rPr>
        <w:t>（</w:t>
      </w:r>
      <w:r>
        <w:rPr>
          <w:rFonts w:ascii="Times New Roman" w:hAnsi="Times New Roman"/>
          <w:szCs w:val="24"/>
        </w:rPr>
        <w:t>1）</w:t>
      </w:r>
      <w:r>
        <w:rPr>
          <w:rFonts w:hint="eastAsia" w:ascii="Times New Roman" w:hAnsi="Times New Roman"/>
          <w:b/>
          <w:szCs w:val="24"/>
        </w:rPr>
        <w:t>预先研究、研制类</w:t>
      </w:r>
      <w:r>
        <w:rPr>
          <w:rFonts w:ascii="Times New Roman" w:hAnsi="Times New Roman"/>
          <w:b/>
          <w:szCs w:val="24"/>
        </w:rPr>
        <w:t>报价：</w:t>
      </w:r>
      <w:r>
        <w:rPr>
          <w:rFonts w:hint="eastAsia" w:ascii="Times New Roman" w:hAnsi="Times New Roman"/>
          <w:szCs w:val="24"/>
        </w:rPr>
        <w:t>①地方单位按照</w:t>
      </w:r>
      <w:r>
        <w:rPr>
          <w:rFonts w:ascii="Times New Roman" w:hAnsi="Times New Roman"/>
          <w:szCs w:val="24"/>
        </w:rPr>
        <w:t>《国防科研试制费管理办法》（</w:t>
      </w:r>
      <w:r>
        <w:rPr>
          <w:rFonts w:hint="eastAsia" w:ascii="Times New Roman" w:hAnsi="Times New Roman"/>
          <w:szCs w:val="24"/>
        </w:rPr>
        <w:t>财防〔</w:t>
      </w:r>
      <w:r>
        <w:rPr>
          <w:rFonts w:ascii="Times New Roman" w:hAnsi="Times New Roman"/>
          <w:szCs w:val="24"/>
        </w:rPr>
        <w:t>2019〕18号）</w:t>
      </w:r>
      <w:r>
        <w:rPr>
          <w:rFonts w:hint="eastAsia" w:ascii="Times New Roman" w:hAnsi="Times New Roman"/>
          <w:szCs w:val="24"/>
        </w:rPr>
        <w:t>、</w:t>
      </w:r>
      <w:r>
        <w:rPr>
          <w:rFonts w:ascii="Times New Roman" w:hAnsi="Times New Roman"/>
          <w:szCs w:val="24"/>
        </w:rPr>
        <w:t>《关于贯彻&lt;国防科研试制费管理办法&gt;有关问题处理意见的通知》（军装计〔2021〕161号）</w:t>
      </w:r>
      <w:r>
        <w:rPr>
          <w:rFonts w:hint="eastAsia" w:ascii="Times New Roman" w:hAnsi="Times New Roman"/>
          <w:szCs w:val="24"/>
        </w:rPr>
        <w:t>以及《财政部关于</w:t>
      </w:r>
      <w:r>
        <w:rPr>
          <w:rFonts w:ascii="Times New Roman" w:hAnsi="Times New Roman"/>
          <w:szCs w:val="24"/>
        </w:rPr>
        <w:t>&lt;</w:t>
      </w:r>
      <w:r>
        <w:rPr>
          <w:rFonts w:hint="eastAsia" w:ascii="Times New Roman" w:hAnsi="Times New Roman"/>
          <w:szCs w:val="24"/>
        </w:rPr>
        <w:t>国防科研试制费管理办法</w:t>
      </w:r>
      <w:r>
        <w:rPr>
          <w:rFonts w:ascii="Times New Roman" w:hAnsi="Times New Roman"/>
          <w:szCs w:val="24"/>
        </w:rPr>
        <w:t>&gt;</w:t>
      </w:r>
      <w:r>
        <w:rPr>
          <w:rFonts w:hint="eastAsia" w:ascii="Times New Roman" w:hAnsi="Times New Roman"/>
          <w:szCs w:val="24"/>
        </w:rPr>
        <w:t>的补充通知》（财防〔</w:t>
      </w:r>
      <w:r>
        <w:rPr>
          <w:rFonts w:ascii="Times New Roman" w:hAnsi="Times New Roman"/>
          <w:szCs w:val="24"/>
        </w:rPr>
        <w:t>2023〕123号）等规定进行报价</w:t>
      </w:r>
      <w:r>
        <w:rPr>
          <w:rFonts w:hint="eastAsia" w:ascii="Times New Roman" w:hAnsi="Times New Roman"/>
          <w:szCs w:val="24"/>
        </w:rPr>
        <w:t>，军内单位按照《印发军队单位科研经费使用管理规定》（军办〔</w:t>
      </w:r>
      <w:r>
        <w:rPr>
          <w:rFonts w:ascii="Times New Roman" w:hAnsi="Times New Roman"/>
          <w:szCs w:val="24"/>
        </w:rPr>
        <w:t>2017〕第8号）等规定</w:t>
      </w:r>
      <w:r>
        <w:rPr>
          <w:rFonts w:hint="eastAsia" w:ascii="Times New Roman" w:hAnsi="Times New Roman"/>
          <w:szCs w:val="24"/>
        </w:rPr>
        <w:t>进行报价</w:t>
      </w:r>
      <w:r>
        <w:rPr>
          <w:rFonts w:ascii="Times New Roman" w:hAnsi="Times New Roman"/>
          <w:szCs w:val="24"/>
        </w:rPr>
        <w:t>（格式见“7.3.2 价格评审相关附件”</w:t>
      </w:r>
      <w:r>
        <w:rPr>
          <w:rFonts w:hint="eastAsia" w:ascii="Times New Roman" w:hAnsi="Times New Roman"/>
          <w:szCs w:val="24"/>
        </w:rPr>
        <w:t>）；②说明每一项报价理由和计算方法，报价表无法详细列明的，可进一步提供明细表，格式自拟。</w:t>
      </w:r>
    </w:p>
    <w:p w14:paraId="758E03BF">
      <w:pPr>
        <w:adjustRightInd w:val="0"/>
        <w:snapToGrid w:val="0"/>
        <w:spacing w:line="440" w:lineRule="exact"/>
        <w:ind w:firstLine="480" w:firstLineChars="200"/>
        <w:jc w:val="both"/>
        <w:rPr>
          <w:rFonts w:ascii="Times New Roman" w:hAnsi="Times New Roman"/>
          <w:szCs w:val="24"/>
        </w:rPr>
      </w:pPr>
      <w:r>
        <w:rPr>
          <w:rFonts w:hint="eastAsia" w:ascii="Times New Roman" w:hAnsi="Times New Roman"/>
          <w:szCs w:val="24"/>
        </w:rPr>
        <w:t>（</w:t>
      </w:r>
      <w:r>
        <w:rPr>
          <w:rFonts w:ascii="Times New Roman" w:hAnsi="Times New Roman"/>
          <w:szCs w:val="24"/>
        </w:rPr>
        <w:t>2）</w:t>
      </w:r>
      <w:r>
        <w:rPr>
          <w:rFonts w:hint="eastAsia" w:ascii="Times New Roman" w:hAnsi="Times New Roman"/>
          <w:b/>
          <w:szCs w:val="24"/>
        </w:rPr>
        <w:t>订购、</w:t>
      </w:r>
      <w:r>
        <w:rPr>
          <w:rFonts w:ascii="Times New Roman" w:hAnsi="Times New Roman"/>
          <w:b/>
          <w:szCs w:val="24"/>
        </w:rPr>
        <w:t>维修保障</w:t>
      </w:r>
      <w:r>
        <w:rPr>
          <w:rFonts w:hint="eastAsia" w:ascii="Times New Roman" w:hAnsi="Times New Roman"/>
          <w:b/>
          <w:szCs w:val="24"/>
        </w:rPr>
        <w:t>类</w:t>
      </w:r>
      <w:r>
        <w:rPr>
          <w:rFonts w:ascii="Times New Roman" w:hAnsi="Times New Roman"/>
          <w:b/>
          <w:szCs w:val="24"/>
        </w:rPr>
        <w:t>报价：</w:t>
      </w:r>
      <w:r>
        <w:rPr>
          <w:rFonts w:hint="eastAsia" w:ascii="Times New Roman" w:hAnsi="Times New Roman"/>
          <w:szCs w:val="21"/>
        </w:rPr>
        <w:t>①按照《国务院办公厅中央军委办公厅关于印发</w:t>
      </w:r>
      <w:r>
        <w:rPr>
          <w:rFonts w:ascii="Times New Roman" w:hAnsi="Times New Roman"/>
          <w:szCs w:val="21"/>
        </w:rPr>
        <w:t xml:space="preserve">&lt;军品定价议价规则（试行）&gt;的通知》（国办函〔2019〕11号）、《关于印发&lt;军品定价议价规则（试行）&gt;实施细则的通知》（财防〔2021〕66号）、《关于贯彻落实军品价格管理改革有关要求的通知》（军装计〔2023〕200号）等规定进行报价（格式见“7.3.2 </w:t>
      </w:r>
      <w:r>
        <w:rPr>
          <w:rFonts w:hint="eastAsia" w:ascii="Times New Roman" w:hAnsi="Times New Roman"/>
          <w:szCs w:val="21"/>
        </w:rPr>
        <w:t>价格评审相关附件</w:t>
      </w:r>
      <w:r>
        <w:rPr>
          <w:rFonts w:ascii="Times New Roman" w:hAnsi="Times New Roman"/>
          <w:szCs w:val="21"/>
        </w:rPr>
        <w:t>”</w:t>
      </w:r>
      <w:r>
        <w:rPr>
          <w:rFonts w:hint="eastAsia" w:ascii="Times New Roman" w:hAnsi="Times New Roman"/>
          <w:szCs w:val="21"/>
        </w:rPr>
        <w:t>）；②说明每一项报价理由和计算方法，报价表无法详细列明的，可进一步提供明细表，格式自拟。</w:t>
      </w:r>
    </w:p>
    <w:p w14:paraId="3DD61DA2">
      <w:pPr>
        <w:adjustRightInd w:val="0"/>
        <w:snapToGrid w:val="0"/>
        <w:spacing w:line="440" w:lineRule="exact"/>
        <w:ind w:firstLine="480" w:firstLineChars="200"/>
        <w:jc w:val="both"/>
        <w:rPr>
          <w:rFonts w:ascii="Times New Roman" w:hAnsi="Times New Roman"/>
          <w:szCs w:val="24"/>
        </w:rPr>
      </w:pPr>
      <w:r>
        <w:rPr>
          <w:rFonts w:hint="eastAsia" w:ascii="Times New Roman" w:hAnsi="Times New Roman"/>
          <w:szCs w:val="24"/>
        </w:rPr>
        <w:t>（</w:t>
      </w:r>
      <w:r>
        <w:rPr>
          <w:rFonts w:ascii="Times New Roman" w:hAnsi="Times New Roman"/>
          <w:szCs w:val="24"/>
        </w:rPr>
        <w:t>3）</w:t>
      </w:r>
      <w:r>
        <w:rPr>
          <w:rFonts w:hint="eastAsia" w:ascii="Times New Roman" w:hAnsi="Times New Roman"/>
          <w:b/>
          <w:szCs w:val="24"/>
        </w:rPr>
        <w:t>试验</w:t>
      </w:r>
      <w:r>
        <w:rPr>
          <w:rFonts w:ascii="Times New Roman" w:hAnsi="Times New Roman"/>
          <w:b/>
          <w:szCs w:val="24"/>
        </w:rPr>
        <w:t>、</w:t>
      </w:r>
      <w:r>
        <w:rPr>
          <w:rFonts w:hint="eastAsia" w:ascii="Times New Roman" w:hAnsi="Times New Roman"/>
          <w:b/>
          <w:szCs w:val="24"/>
        </w:rPr>
        <w:t>服务类</w:t>
      </w:r>
      <w:r>
        <w:rPr>
          <w:rFonts w:ascii="Times New Roman" w:hAnsi="Times New Roman"/>
          <w:b/>
          <w:szCs w:val="24"/>
        </w:rPr>
        <w:t>报价：</w:t>
      </w:r>
      <w:r>
        <w:rPr>
          <w:rFonts w:hint="eastAsia" w:ascii="Times New Roman" w:hAnsi="Times New Roman"/>
          <w:szCs w:val="24"/>
        </w:rPr>
        <w:t>对照招标内容详细</w:t>
      </w:r>
      <w:r>
        <w:rPr>
          <w:rFonts w:ascii="Times New Roman" w:hAnsi="Times New Roman"/>
          <w:szCs w:val="24"/>
        </w:rPr>
        <w:t>报价</w:t>
      </w:r>
      <w:r>
        <w:rPr>
          <w:rFonts w:hint="eastAsia" w:ascii="Times New Roman" w:hAnsi="Times New Roman"/>
          <w:szCs w:val="24"/>
        </w:rPr>
        <w:t>（格式见“</w:t>
      </w:r>
      <w:r>
        <w:rPr>
          <w:rFonts w:ascii="Times New Roman" w:hAnsi="Times New Roman"/>
          <w:szCs w:val="24"/>
        </w:rPr>
        <w:t xml:space="preserve">7.3.2 </w:t>
      </w:r>
      <w:r>
        <w:rPr>
          <w:rFonts w:hint="eastAsia" w:ascii="Times New Roman" w:hAnsi="Times New Roman"/>
          <w:szCs w:val="24"/>
        </w:rPr>
        <w:t>价格评审相关附件</w:t>
      </w:r>
      <w:r>
        <w:rPr>
          <w:rFonts w:ascii="Times New Roman" w:hAnsi="Times New Roman"/>
          <w:szCs w:val="24"/>
        </w:rPr>
        <w:t>”</w:t>
      </w:r>
      <w:r>
        <w:rPr>
          <w:rFonts w:hint="eastAsia" w:ascii="Times New Roman" w:hAnsi="Times New Roman"/>
          <w:szCs w:val="24"/>
        </w:rPr>
        <w:t>），说明每一项报价理由和计算方法，报价表无法详细列明的，可进一步提供明细表，格式自拟。</w:t>
      </w:r>
    </w:p>
    <w:p w14:paraId="138B78D3">
      <w:pPr>
        <w:adjustRightInd w:val="0"/>
        <w:snapToGrid w:val="0"/>
        <w:spacing w:line="440" w:lineRule="exact"/>
        <w:ind w:firstLine="482" w:firstLineChars="200"/>
        <w:jc w:val="both"/>
        <w:rPr>
          <w:rFonts w:ascii="Times New Roman" w:hAnsi="Times New Roman"/>
          <w:szCs w:val="24"/>
        </w:rPr>
      </w:pPr>
      <w:r>
        <w:rPr>
          <w:rFonts w:hint="eastAsia" w:ascii="Times New Roman" w:hAnsi="Times New Roman"/>
          <w:b/>
          <w:szCs w:val="24"/>
        </w:rPr>
        <w:t>招标内容为软件，</w:t>
      </w:r>
      <w:r>
        <w:rPr>
          <w:rFonts w:ascii="Times New Roman" w:hAnsi="Times New Roman"/>
          <w:b/>
          <w:szCs w:val="24"/>
        </w:rPr>
        <w:t>或项目中</w:t>
      </w:r>
      <w:r>
        <w:rPr>
          <w:rFonts w:hint="eastAsia" w:ascii="Times New Roman" w:hAnsi="Times New Roman"/>
          <w:b/>
          <w:szCs w:val="24"/>
        </w:rPr>
        <w:t>包含</w:t>
      </w:r>
      <w:r>
        <w:rPr>
          <w:rFonts w:ascii="Times New Roman" w:hAnsi="Times New Roman"/>
          <w:b/>
          <w:szCs w:val="24"/>
        </w:rPr>
        <w:t>的软件部分</w:t>
      </w:r>
      <w:r>
        <w:rPr>
          <w:rFonts w:hint="eastAsia" w:ascii="Times New Roman" w:hAnsi="Times New Roman"/>
          <w:b/>
          <w:szCs w:val="24"/>
        </w:rPr>
        <w:t>：</w:t>
      </w:r>
      <w:r>
        <w:rPr>
          <w:rFonts w:hint="eastAsia" w:ascii="Times New Roman" w:hAnsi="Times New Roman"/>
          <w:szCs w:val="24"/>
        </w:rPr>
        <w:t>①按照《军用软件计价规范（试行）》（军装规〔</w:t>
      </w:r>
      <w:r>
        <w:rPr>
          <w:rFonts w:ascii="Times New Roman" w:hAnsi="Times New Roman"/>
          <w:szCs w:val="24"/>
        </w:rPr>
        <w:t xml:space="preserve">2020〕4号）等规定进行报价（格式见“7.3.2 </w:t>
      </w:r>
      <w:r>
        <w:rPr>
          <w:rFonts w:hint="eastAsia" w:ascii="Times New Roman" w:hAnsi="Times New Roman"/>
          <w:szCs w:val="24"/>
        </w:rPr>
        <w:t>价格评审相关附件</w:t>
      </w:r>
      <w:r>
        <w:rPr>
          <w:rFonts w:ascii="Times New Roman" w:hAnsi="Times New Roman"/>
          <w:szCs w:val="24"/>
        </w:rPr>
        <w:t>”</w:t>
      </w:r>
      <w:r>
        <w:rPr>
          <w:rFonts w:hint="eastAsia" w:ascii="Times New Roman" w:hAnsi="Times New Roman"/>
          <w:szCs w:val="24"/>
        </w:rPr>
        <w:t>）；②投标人按照实际情况编制，报价表无法详细列明的，可进一步提供明细表，格式自拟。</w:t>
      </w:r>
    </w:p>
    <w:p w14:paraId="12D9338B">
      <w:pPr>
        <w:pStyle w:val="6"/>
        <w:ind w:firstLine="480"/>
        <w:rPr>
          <w:rFonts w:ascii="Times New Roman" w:hAnsi="Times New Roman"/>
        </w:rPr>
      </w:pPr>
      <w:r>
        <w:rPr>
          <w:rFonts w:hint="eastAsia" w:ascii="Times New Roman" w:hAnsi="Times New Roman"/>
        </w:rPr>
        <w:t>禁止</w:t>
      </w:r>
      <w:r>
        <w:rPr>
          <w:rFonts w:ascii="Times New Roman" w:hAnsi="Times New Roman"/>
        </w:rPr>
        <w:t>恶意低价竞争</w:t>
      </w:r>
      <w:r>
        <w:rPr>
          <w:rFonts w:hint="eastAsia" w:ascii="Times New Roman" w:hAnsi="Times New Roman"/>
        </w:rPr>
        <w:t>：</w:t>
      </w:r>
      <w:r>
        <w:rPr>
          <w:rFonts w:ascii="Times New Roman" w:hAnsi="Times New Roman"/>
        </w:rPr>
        <w:t xml:space="preserve">详见“2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p>
    <w:p w14:paraId="12666074">
      <w:pPr>
        <w:pStyle w:val="6"/>
        <w:ind w:firstLine="480"/>
        <w:rPr>
          <w:rFonts w:ascii="Times New Roman" w:hAnsi="Times New Roman"/>
        </w:rPr>
      </w:pPr>
      <w:r>
        <w:rPr>
          <w:rFonts w:hint="eastAsia" w:ascii="Times New Roman" w:hAnsi="Times New Roman"/>
        </w:rPr>
        <w:t>投标文件报价出现前后不一致的修正原则：</w:t>
      </w:r>
    </w:p>
    <w:p w14:paraId="3E18655C">
      <w:pPr>
        <w:numPr>
          <w:ilvl w:val="3"/>
          <w:numId w:val="22"/>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ascii="Times New Roman" w:hAnsi="Times New Roman"/>
          <w:szCs w:val="21"/>
        </w:rPr>
        <w:t>投标文件中</w:t>
      </w:r>
      <w:r>
        <w:rPr>
          <w:rFonts w:hint="eastAsia" w:ascii="Times New Roman" w:hAnsi="Times New Roman"/>
          <w:szCs w:val="21"/>
        </w:rPr>
        <w:t>开标一览表</w:t>
      </w:r>
      <w:r>
        <w:rPr>
          <w:rFonts w:ascii="Times New Roman" w:hAnsi="Times New Roman"/>
          <w:szCs w:val="21"/>
        </w:rPr>
        <w:t>内容与投标文件中相应内容不一致的</w:t>
      </w:r>
      <w:r>
        <w:rPr>
          <w:rFonts w:hint="eastAsia" w:ascii="Times New Roman" w:hAnsi="Times New Roman"/>
          <w:szCs w:val="21"/>
        </w:rPr>
        <w:t>，以开标一览表为准；</w:t>
      </w:r>
    </w:p>
    <w:p w14:paraId="36A9947A">
      <w:pPr>
        <w:numPr>
          <w:ilvl w:val="3"/>
          <w:numId w:val="22"/>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大写金额和小写金额不一致的，以大写金额为准；</w:t>
      </w:r>
    </w:p>
    <w:p w14:paraId="6CC28E57">
      <w:pPr>
        <w:numPr>
          <w:ilvl w:val="3"/>
          <w:numId w:val="22"/>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单价金额小数点或者百分比有明显错位的，以开标一览表的总价为准，并修改单价；</w:t>
      </w:r>
    </w:p>
    <w:p w14:paraId="04CCA636">
      <w:pPr>
        <w:numPr>
          <w:ilvl w:val="3"/>
          <w:numId w:val="22"/>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总价金额与按单价汇总金额不一致的，以单价金额计算结果为准。</w:t>
      </w:r>
    </w:p>
    <w:p w14:paraId="196DD249">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同时出现两种以上不一致的，按照前款规定的顺序修正。修正后的报价按照前款规定经投标人确认后产生约束力，投标人不确认的，其投标无效。</w:t>
      </w:r>
    </w:p>
    <w:p w14:paraId="1F1DEDC8">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投标文件中单价汇总金额与投标总价金额不一致时，评标委员会按照唱标环节使用的“开标一览表”（报价表）中总价金额进行价格部分评审，招标人将按照较低的金额作为中标金额与中标人签订合同。如果投标人不接受，其投标将作为无效投标被拒绝，招标人可以与排位在中标人之后第一位的中标候选人签订采购合同，以此类推，或者重新招标。</w:t>
      </w:r>
    </w:p>
    <w:p w14:paraId="14088AA5">
      <w:pPr>
        <w:pStyle w:val="6"/>
        <w:ind w:firstLine="480"/>
        <w:rPr>
          <w:rFonts w:ascii="Times New Roman" w:hAnsi="Times New Roman"/>
        </w:rPr>
      </w:pPr>
      <w:r>
        <w:rPr>
          <w:rFonts w:hint="eastAsia" w:ascii="Times New Roman" w:hAnsi="Times New Roman"/>
        </w:rPr>
        <w:t>除根据招标文件要求修正投标报价的情形外，投标人不得以任何理由擅自变更投标报价。如中标，则投标人的投标报价将作为订立合同的依据。</w:t>
      </w:r>
    </w:p>
    <w:p w14:paraId="4D4F26DF">
      <w:pPr>
        <w:pStyle w:val="5"/>
        <w:ind w:firstLine="480"/>
        <w:jc w:val="both"/>
        <w:rPr>
          <w:rFonts w:ascii="Times New Roman" w:hAnsi="Times New Roman"/>
        </w:rPr>
      </w:pPr>
      <w:bookmarkStart w:id="207" w:name="_Toc472409956"/>
      <w:bookmarkStart w:id="208" w:name="_Toc10769"/>
      <w:bookmarkStart w:id="209" w:name="_Toc12134"/>
      <w:bookmarkStart w:id="210" w:name="_Toc31367"/>
      <w:bookmarkStart w:id="211" w:name="_Toc9108"/>
      <w:bookmarkStart w:id="212" w:name="_Ref67590118"/>
      <w:bookmarkStart w:id="213" w:name="_Ref67059049"/>
      <w:bookmarkStart w:id="214" w:name="_Toc472366364"/>
      <w:bookmarkStart w:id="215" w:name="_Toc4598"/>
      <w:bookmarkStart w:id="216" w:name="_Ref68617575"/>
      <w:bookmarkStart w:id="217" w:name="_Toc455844193"/>
      <w:bookmarkStart w:id="218" w:name="_Toc92597771"/>
      <w:bookmarkStart w:id="219" w:name="_Toc432778705"/>
      <w:bookmarkStart w:id="220" w:name="_Toc7316"/>
      <w:r>
        <w:rPr>
          <w:rFonts w:hint="eastAsia" w:ascii="Times New Roman" w:hAnsi="Times New Roman"/>
        </w:rPr>
        <w:t>投标保证金</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307FBCC4">
      <w:pPr>
        <w:pStyle w:val="6"/>
        <w:ind w:firstLine="480"/>
        <w:rPr>
          <w:rFonts w:ascii="Times New Roman" w:hAnsi="Times New Roman"/>
        </w:rPr>
      </w:pPr>
      <w:bookmarkStart w:id="221" w:name="_Toc92597772"/>
      <w:bookmarkStart w:id="222" w:name="_Toc472409957"/>
      <w:bookmarkStart w:id="223" w:name="_Toc10564"/>
      <w:bookmarkStart w:id="224" w:name="_Toc11803"/>
      <w:bookmarkStart w:id="225" w:name="_Toc455844194"/>
      <w:bookmarkStart w:id="226" w:name="_Toc12729"/>
      <w:bookmarkStart w:id="227" w:name="_Toc472366365"/>
      <w:bookmarkStart w:id="228" w:name="_Toc21697"/>
      <w:bookmarkStart w:id="229" w:name="_Toc11969"/>
      <w:r>
        <w:rPr>
          <w:rFonts w:hint="eastAsia" w:ascii="Times New Roman" w:hAnsi="Times New Roman"/>
        </w:rPr>
        <w:t>投标保证金：详见“</w:t>
      </w:r>
      <w:r>
        <w:rPr>
          <w:rFonts w:ascii="Times New Roman" w:hAnsi="Times New Roman"/>
        </w:rPr>
        <w:t>2 投标人须知前附表”</w:t>
      </w:r>
      <w:r>
        <w:rPr>
          <w:rFonts w:hint="eastAsia" w:ascii="Times New Roman" w:hAnsi="Times New Roman"/>
        </w:rPr>
        <w:t>。</w:t>
      </w:r>
    </w:p>
    <w:p w14:paraId="1A0DF516">
      <w:pPr>
        <w:pStyle w:val="6"/>
        <w:ind w:firstLine="480"/>
        <w:rPr>
          <w:rFonts w:ascii="Times New Roman" w:hAnsi="Times New Roman"/>
        </w:rPr>
      </w:pPr>
      <w:r>
        <w:rPr>
          <w:rFonts w:hint="eastAsia" w:ascii="Times New Roman" w:hAnsi="Times New Roman"/>
        </w:rPr>
        <w:t>未按规定交纳投标保证金的，将被视为非实质性响应，其投标无效。</w:t>
      </w:r>
    </w:p>
    <w:p w14:paraId="74B38797">
      <w:pPr>
        <w:pStyle w:val="6"/>
        <w:ind w:firstLine="480"/>
        <w:rPr>
          <w:rFonts w:ascii="Times New Roman" w:hAnsi="Times New Roman"/>
        </w:rPr>
      </w:pPr>
      <w:r>
        <w:rPr>
          <w:rFonts w:hint="eastAsia" w:ascii="Times New Roman" w:hAnsi="Times New Roman"/>
        </w:rPr>
        <w:t>合同订立后</w:t>
      </w:r>
      <w:r>
        <w:rPr>
          <w:rFonts w:ascii="Times New Roman" w:hAnsi="Times New Roman"/>
        </w:rPr>
        <w:t>5日内退还</w:t>
      </w:r>
      <w:r>
        <w:rPr>
          <w:rFonts w:hint="eastAsia" w:ascii="Times New Roman" w:hAnsi="Times New Roman"/>
        </w:rPr>
        <w:t>投标人的投标保证金和银行同期存款利息（因投标人自身原因导致无法及时退还的除外）。</w:t>
      </w:r>
      <w:r>
        <w:rPr>
          <w:rFonts w:hint="eastAsia" w:ascii="Times New Roman" w:hAnsi="Times New Roman"/>
          <w:kern w:val="10"/>
          <w:szCs w:val="32"/>
        </w:rPr>
        <w:t>军队装备采购单位应当在合同订立后</w:t>
      </w:r>
      <w:r>
        <w:rPr>
          <w:rFonts w:ascii="Times New Roman" w:hAnsi="Times New Roman"/>
          <w:kern w:val="10"/>
          <w:szCs w:val="32"/>
        </w:rPr>
        <w:t>2</w:t>
      </w:r>
      <w:r>
        <w:rPr>
          <w:rFonts w:hint="eastAsia" w:ascii="Times New Roman" w:hAnsi="Times New Roman"/>
          <w:kern w:val="10"/>
          <w:szCs w:val="32"/>
        </w:rPr>
        <w:t>日内书面告知保证金收取方。</w:t>
      </w:r>
    </w:p>
    <w:p w14:paraId="7D90B23B">
      <w:pPr>
        <w:pStyle w:val="6"/>
        <w:ind w:firstLine="480"/>
        <w:rPr>
          <w:rFonts w:ascii="Times New Roman" w:hAnsi="Times New Roman"/>
        </w:rPr>
      </w:pPr>
      <w:r>
        <w:rPr>
          <w:rFonts w:hint="eastAsia" w:ascii="Times New Roman" w:hAnsi="Times New Roman"/>
          <w:szCs w:val="21"/>
        </w:rPr>
        <w:t>有下列情</w:t>
      </w:r>
      <w:r>
        <w:rPr>
          <w:rFonts w:hint="eastAsia" w:ascii="Times New Roman" w:hAnsi="Times New Roman"/>
        </w:rPr>
        <w:t>形之一的，投标保证金不予退还：</w:t>
      </w:r>
    </w:p>
    <w:p w14:paraId="6A2FCA6D">
      <w:pPr>
        <w:pStyle w:val="6"/>
        <w:numPr>
          <w:ilvl w:val="0"/>
          <w:numId w:val="0"/>
        </w:numPr>
        <w:ind w:firstLine="480" w:firstLineChars="200"/>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）投标人在提交投标文件截止时间后撤销投标文件的；</w:t>
      </w:r>
    </w:p>
    <w:p w14:paraId="5AA325BD">
      <w:pPr>
        <w:pStyle w:val="6"/>
        <w:numPr>
          <w:ilvl w:val="0"/>
          <w:numId w:val="0"/>
        </w:numPr>
        <w:ind w:firstLine="480" w:firstLineChars="200"/>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）投标人在投标文件中提供虚假材料或者实物比测时弄虚作假的；</w:t>
      </w:r>
    </w:p>
    <w:p w14:paraId="4083F4FF">
      <w:pPr>
        <w:pStyle w:val="6"/>
        <w:numPr>
          <w:ilvl w:val="0"/>
          <w:numId w:val="0"/>
        </w:numPr>
        <w:ind w:firstLine="480" w:firstLineChars="200"/>
      </w:pPr>
      <w:r>
        <w:rPr>
          <w:rFonts w:hint="eastAsia"/>
        </w:rPr>
        <w:t>（</w:t>
      </w:r>
      <w:r>
        <w:t>3</w:t>
      </w:r>
      <w:r>
        <w:rPr>
          <w:rFonts w:hint="eastAsia"/>
        </w:rPr>
        <w:t>）除不可抗力情形外，中标人</w:t>
      </w:r>
      <w:r>
        <w:rPr>
          <w:rFonts w:hint="eastAsia" w:cs="宋体"/>
          <w:szCs w:val="24"/>
        </w:rPr>
        <w:t>无正当理由放弃中标或</w:t>
      </w:r>
      <w:r>
        <w:rPr>
          <w:rFonts w:hint="eastAsia"/>
        </w:rPr>
        <w:t>不与军队装备采购单位订立合同的；</w:t>
      </w:r>
    </w:p>
    <w:p w14:paraId="03456D9F">
      <w:pPr>
        <w:pStyle w:val="6"/>
        <w:numPr>
          <w:ilvl w:val="0"/>
          <w:numId w:val="0"/>
        </w:numPr>
        <w:ind w:firstLine="480" w:firstLineChars="200"/>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）投标人在参与装备竞争性采购中相互串通的；</w:t>
      </w:r>
    </w:p>
    <w:p w14:paraId="0EA276A9">
      <w:pPr>
        <w:pStyle w:val="6"/>
        <w:numPr>
          <w:ilvl w:val="0"/>
          <w:numId w:val="0"/>
        </w:numPr>
        <w:ind w:firstLine="480" w:firstLineChars="200"/>
        <w:rPr>
          <w:rFonts w:ascii="Times New Roman" w:hAnsi="Times New Roman"/>
        </w:rPr>
      </w:pPr>
      <w:r>
        <w:rPr>
          <w:rFonts w:hint="eastAsia" w:ascii="Times New Roman" w:hAnsi="Times New Roman"/>
        </w:rPr>
        <w:t>（</w:t>
      </w:r>
      <w:r>
        <w:rPr>
          <w:rFonts w:ascii="Times New Roman" w:hAnsi="Times New Roman"/>
        </w:rPr>
        <w:t>5</w:t>
      </w:r>
      <w:r>
        <w:rPr>
          <w:rFonts w:hint="eastAsia" w:ascii="Times New Roman" w:hAnsi="Times New Roman"/>
        </w:rPr>
        <w:t>）投标人恶意质疑投诉的；</w:t>
      </w:r>
    </w:p>
    <w:p w14:paraId="12A1AC09">
      <w:pPr>
        <w:pStyle w:val="6"/>
        <w:numPr>
          <w:ilvl w:val="0"/>
          <w:numId w:val="0"/>
        </w:numPr>
        <w:ind w:firstLine="480" w:firstLineChars="200"/>
        <w:rPr>
          <w:rFonts w:ascii="Times New Roman" w:hAnsi="Times New Roman"/>
        </w:rPr>
      </w:pPr>
      <w:r>
        <w:rPr>
          <w:rFonts w:hint="eastAsia" w:ascii="Times New Roman" w:hAnsi="Times New Roman"/>
        </w:rPr>
        <w:t>（</w:t>
      </w:r>
      <w:r>
        <w:rPr>
          <w:rFonts w:ascii="Times New Roman" w:hAnsi="Times New Roman"/>
        </w:rPr>
        <w:t>6</w:t>
      </w:r>
      <w:r>
        <w:rPr>
          <w:rFonts w:hint="eastAsia" w:ascii="Times New Roman" w:hAnsi="Times New Roman"/>
        </w:rPr>
        <w:t>）招标文件明确的其他不予退还保证金的情形。</w:t>
      </w:r>
    </w:p>
    <w:p w14:paraId="00D51047">
      <w:pPr>
        <w:pStyle w:val="5"/>
        <w:ind w:firstLine="480"/>
        <w:jc w:val="both"/>
        <w:rPr>
          <w:rFonts w:ascii="Times New Roman" w:hAnsi="Times New Roman"/>
        </w:rPr>
      </w:pPr>
      <w:bookmarkStart w:id="230" w:name="_Toc407"/>
      <w:bookmarkStart w:id="231" w:name="_Ref68617582"/>
      <w:bookmarkStart w:id="232" w:name="_Ref67590125"/>
      <w:bookmarkStart w:id="233" w:name="_Ref67059063"/>
      <w:r>
        <w:rPr>
          <w:rFonts w:hint="eastAsia" w:ascii="Times New Roman" w:hAnsi="Times New Roman"/>
        </w:rPr>
        <w:t>投标有效期</w:t>
      </w:r>
      <w:bookmarkEnd w:id="221"/>
      <w:bookmarkEnd w:id="222"/>
      <w:bookmarkEnd w:id="223"/>
      <w:bookmarkEnd w:id="224"/>
      <w:bookmarkEnd w:id="225"/>
      <w:bookmarkEnd w:id="226"/>
      <w:bookmarkEnd w:id="227"/>
      <w:bookmarkEnd w:id="228"/>
      <w:bookmarkEnd w:id="229"/>
      <w:bookmarkEnd w:id="230"/>
      <w:bookmarkEnd w:id="231"/>
      <w:bookmarkEnd w:id="232"/>
      <w:bookmarkEnd w:id="233"/>
    </w:p>
    <w:p w14:paraId="221B6CB9">
      <w:pPr>
        <w:pStyle w:val="6"/>
        <w:ind w:firstLine="480"/>
        <w:rPr>
          <w:rFonts w:ascii="Times New Roman" w:hAnsi="Times New Roman"/>
        </w:rPr>
      </w:pPr>
      <w:bookmarkStart w:id="234" w:name="_Ref67061616"/>
      <w:r>
        <w:rPr>
          <w:rFonts w:hint="eastAsia" w:ascii="Times New Roman" w:hAnsi="Times New Roman"/>
        </w:rPr>
        <w:t>投标有效期：详见“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bookmarkEnd w:id="234"/>
    </w:p>
    <w:p w14:paraId="1B326A78">
      <w:pPr>
        <w:pStyle w:val="6"/>
        <w:ind w:firstLine="480"/>
        <w:rPr>
          <w:rFonts w:ascii="Times New Roman" w:hAnsi="Times New Roman"/>
        </w:rPr>
      </w:pPr>
      <w:r>
        <w:rPr>
          <w:rFonts w:hint="eastAsia" w:ascii="Times New Roman" w:hAnsi="Times New Roman"/>
        </w:rPr>
        <w:t>投标有效期不足的投标将被视为非实质性响应，其投标无效。</w:t>
      </w:r>
    </w:p>
    <w:p w14:paraId="1433D14A">
      <w:pPr>
        <w:pStyle w:val="6"/>
        <w:ind w:firstLine="480"/>
        <w:rPr>
          <w:rFonts w:ascii="Times New Roman" w:hAnsi="Times New Roman"/>
        </w:rPr>
      </w:pPr>
      <w:r>
        <w:rPr>
          <w:rFonts w:hint="eastAsia" w:ascii="Times New Roman" w:hAnsi="Times New Roman"/>
        </w:rPr>
        <w:t>特殊情况下，在原投标有效期结束前，招标人可以要求所有投标人延长投标有效期，要求与答复均采用书面形式。投标人同意延长的，不得要求或被允许修改其投标文件的实质性内容，但应当相应延长其投标保证金的有效期；投标人拒绝延长的，其投标失效，招标人或招标代理机构向其退还投标保证金。</w:t>
      </w:r>
    </w:p>
    <w:p w14:paraId="7AF1B073">
      <w:pPr>
        <w:pStyle w:val="4"/>
        <w:ind w:firstLine="480"/>
        <w:jc w:val="both"/>
        <w:rPr>
          <w:rFonts w:ascii="Times New Roman" w:hAnsi="Times New Roman"/>
        </w:rPr>
      </w:pPr>
      <w:bookmarkStart w:id="235" w:name="_Toc57562532"/>
      <w:bookmarkStart w:id="236" w:name="_Toc472366367"/>
      <w:bookmarkStart w:id="237" w:name="_Toc49019221"/>
      <w:bookmarkStart w:id="238" w:name="_Toc48995836"/>
      <w:bookmarkStart w:id="239" w:name="_Toc472409959"/>
      <w:bookmarkStart w:id="240" w:name="_Toc47262054"/>
      <w:bookmarkStart w:id="241" w:name="_Toc32206"/>
      <w:bookmarkStart w:id="242" w:name="_Toc48791220"/>
      <w:bookmarkStart w:id="243" w:name="_Toc10315"/>
      <w:bookmarkStart w:id="244" w:name="_Toc455844196"/>
      <w:bookmarkStart w:id="245" w:name="_Toc92597774"/>
      <w:bookmarkStart w:id="246" w:name="_Toc47418240"/>
      <w:bookmarkStart w:id="247" w:name="_Toc3108"/>
      <w:bookmarkStart w:id="248" w:name="_Toc47261870"/>
      <w:bookmarkStart w:id="249" w:name="_Toc47418716"/>
      <w:bookmarkStart w:id="250" w:name="_Toc47261675"/>
      <w:bookmarkStart w:id="251" w:name="_Toc173308816"/>
      <w:bookmarkStart w:id="252" w:name="_Toc18698"/>
      <w:bookmarkStart w:id="253" w:name="_Toc23751"/>
      <w:bookmarkStart w:id="254" w:name="_Toc97909450"/>
      <w:bookmarkStart w:id="255" w:name="_Toc49019482"/>
      <w:bookmarkStart w:id="256" w:name="_Toc47261055"/>
      <w:bookmarkStart w:id="257" w:name="_Toc24120"/>
      <w:bookmarkStart w:id="258" w:name="_Toc47418923"/>
      <w:bookmarkStart w:id="259" w:name="_Toc7766"/>
      <w:r>
        <w:rPr>
          <w:rFonts w:hint="eastAsia" w:ascii="Times New Roman" w:hAnsi="Times New Roman"/>
        </w:rPr>
        <w:t>投标文件的递交</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40F0A915">
      <w:pPr>
        <w:pStyle w:val="5"/>
        <w:ind w:firstLine="480"/>
        <w:jc w:val="both"/>
        <w:rPr>
          <w:rFonts w:ascii="Times New Roman" w:hAnsi="Times New Roman"/>
        </w:rPr>
      </w:pPr>
      <w:bookmarkStart w:id="260" w:name="_Toc14810"/>
      <w:bookmarkStart w:id="261" w:name="_Toc472409961"/>
      <w:bookmarkStart w:id="262" w:name="_Toc27961"/>
      <w:bookmarkStart w:id="263" w:name="_Toc472366369"/>
      <w:bookmarkStart w:id="264" w:name="_Toc92597776"/>
      <w:bookmarkStart w:id="265" w:name="_Toc27454"/>
      <w:bookmarkStart w:id="266" w:name="_Toc455844197"/>
      <w:bookmarkStart w:id="267" w:name="_Toc27828"/>
      <w:bookmarkStart w:id="268" w:name="_Toc5545"/>
      <w:bookmarkStart w:id="269" w:name="_Toc14320"/>
      <w:bookmarkStart w:id="270" w:name="_Ref67059083"/>
      <w:r>
        <w:rPr>
          <w:rFonts w:hint="eastAsia" w:ascii="Times New Roman" w:hAnsi="Times New Roman"/>
        </w:rPr>
        <w:t>投标截止</w:t>
      </w:r>
      <w:bookmarkEnd w:id="260"/>
      <w:bookmarkEnd w:id="261"/>
      <w:bookmarkEnd w:id="262"/>
      <w:bookmarkEnd w:id="263"/>
      <w:bookmarkEnd w:id="264"/>
      <w:bookmarkEnd w:id="265"/>
      <w:bookmarkEnd w:id="266"/>
      <w:bookmarkEnd w:id="267"/>
      <w:bookmarkEnd w:id="268"/>
      <w:r>
        <w:rPr>
          <w:rFonts w:hint="eastAsia" w:ascii="Times New Roman" w:hAnsi="Times New Roman"/>
        </w:rPr>
        <w:t>时间</w:t>
      </w:r>
      <w:bookmarkEnd w:id="269"/>
      <w:r>
        <w:rPr>
          <w:rFonts w:hint="eastAsia" w:ascii="Times New Roman" w:hAnsi="Times New Roman"/>
        </w:rPr>
        <w:t>及</w:t>
      </w:r>
      <w:r>
        <w:rPr>
          <w:rFonts w:ascii="Times New Roman" w:hAnsi="Times New Roman"/>
        </w:rPr>
        <w:t>地点</w:t>
      </w:r>
      <w:bookmarkEnd w:id="270"/>
    </w:p>
    <w:p w14:paraId="47C22FA4">
      <w:pPr>
        <w:pStyle w:val="6"/>
        <w:ind w:firstLine="480"/>
        <w:rPr>
          <w:rFonts w:ascii="Times New Roman" w:hAnsi="Times New Roman"/>
        </w:rPr>
      </w:pPr>
      <w:r>
        <w:rPr>
          <w:rFonts w:hint="eastAsia" w:ascii="Times New Roman" w:hAnsi="Times New Roman"/>
        </w:rPr>
        <w:t>投标人应在招标文件规定的投标截止时间前将密封好的投标文件提交至指定地点。</w:t>
      </w:r>
    </w:p>
    <w:p w14:paraId="7EF5115F">
      <w:pPr>
        <w:pStyle w:val="6"/>
        <w:ind w:firstLine="480"/>
        <w:rPr>
          <w:rFonts w:ascii="Times New Roman" w:hAnsi="Times New Roman"/>
        </w:rPr>
      </w:pPr>
      <w:r>
        <w:rPr>
          <w:rFonts w:hint="eastAsia" w:ascii="Times New Roman" w:hAnsi="Times New Roman"/>
        </w:rPr>
        <w:t>招标人将拒绝接收</w:t>
      </w:r>
      <w:r>
        <w:rPr>
          <w:rFonts w:ascii="Times New Roman" w:hAnsi="Times New Roman"/>
        </w:rPr>
        <w:t>未密封的</w:t>
      </w:r>
      <w:r>
        <w:rPr>
          <w:rFonts w:hint="eastAsia" w:ascii="Times New Roman" w:hAnsi="Times New Roman"/>
        </w:rPr>
        <w:t>投标文件。</w:t>
      </w:r>
    </w:p>
    <w:p w14:paraId="22E43D2E">
      <w:pPr>
        <w:pStyle w:val="6"/>
        <w:ind w:firstLine="480"/>
        <w:rPr>
          <w:rFonts w:ascii="Times New Roman" w:hAnsi="Times New Roman"/>
        </w:rPr>
      </w:pPr>
      <w:r>
        <w:rPr>
          <w:rFonts w:hint="eastAsia" w:ascii="Times New Roman" w:hAnsi="Times New Roman"/>
        </w:rPr>
        <w:t>招标人将拒绝接收在投标截止时间后送达的投标文件。</w:t>
      </w:r>
    </w:p>
    <w:p w14:paraId="4F8931BB">
      <w:pPr>
        <w:pStyle w:val="5"/>
        <w:ind w:firstLine="480"/>
        <w:jc w:val="both"/>
        <w:rPr>
          <w:rFonts w:ascii="Times New Roman" w:hAnsi="Times New Roman"/>
        </w:rPr>
      </w:pPr>
      <w:r>
        <w:rPr>
          <w:rFonts w:hint="eastAsia" w:ascii="Times New Roman" w:hAnsi="Times New Roman"/>
        </w:rPr>
        <w:t>投标文件的</w:t>
      </w:r>
      <w:r>
        <w:rPr>
          <w:rFonts w:ascii="Times New Roman" w:hAnsi="Times New Roman"/>
        </w:rPr>
        <w:t>补充、修改</w:t>
      </w:r>
      <w:r>
        <w:rPr>
          <w:rFonts w:hint="eastAsia" w:ascii="Times New Roman" w:hAnsi="Times New Roman"/>
        </w:rPr>
        <w:t>和</w:t>
      </w:r>
      <w:r>
        <w:rPr>
          <w:rFonts w:ascii="Times New Roman" w:hAnsi="Times New Roman"/>
        </w:rPr>
        <w:t>撤回</w:t>
      </w:r>
    </w:p>
    <w:p w14:paraId="48E9FA71">
      <w:pPr>
        <w:pStyle w:val="6"/>
        <w:ind w:firstLine="480"/>
        <w:rPr>
          <w:rFonts w:ascii="Times New Roman" w:hAnsi="Times New Roman"/>
        </w:rPr>
      </w:pPr>
      <w:r>
        <w:rPr>
          <w:rFonts w:hint="eastAsia" w:ascii="Times New Roman" w:hAnsi="Times New Roman"/>
        </w:rPr>
        <w:t>在招标文件规定的投标截止时间之前，投标人可以对已提交的投标文件进行补充、修改或者撤回，并书面通知招标人或</w:t>
      </w:r>
      <w:r>
        <w:rPr>
          <w:rFonts w:ascii="Times New Roman" w:hAnsi="Times New Roman"/>
        </w:rPr>
        <w:t>招标</w:t>
      </w:r>
      <w:r>
        <w:rPr>
          <w:rFonts w:hint="eastAsia" w:ascii="Times New Roman" w:hAnsi="Times New Roman"/>
        </w:rPr>
        <w:t>代理机构。</w:t>
      </w:r>
    </w:p>
    <w:p w14:paraId="30F4C754">
      <w:pPr>
        <w:pStyle w:val="6"/>
        <w:ind w:firstLine="480"/>
        <w:rPr>
          <w:rFonts w:ascii="Times New Roman" w:hAnsi="Times New Roman"/>
          <w:szCs w:val="21"/>
        </w:rPr>
      </w:pPr>
      <w:r>
        <w:rPr>
          <w:rFonts w:hint="eastAsia" w:ascii="Times New Roman" w:hAnsi="Times New Roman"/>
        </w:rPr>
        <w:t>补充、修改的</w:t>
      </w:r>
      <w:r>
        <w:rPr>
          <w:rFonts w:ascii="Times New Roman" w:hAnsi="Times New Roman"/>
        </w:rPr>
        <w:t>内容应当</w:t>
      </w:r>
      <w:r>
        <w:rPr>
          <w:rFonts w:hint="eastAsia" w:ascii="Times New Roman" w:hAnsi="Times New Roman"/>
        </w:rPr>
        <w:t>按照招标文件要求签字盖章</w:t>
      </w:r>
      <w:r>
        <w:rPr>
          <w:rFonts w:ascii="Times New Roman" w:hAnsi="Times New Roman"/>
        </w:rPr>
        <w:t>、密封和</w:t>
      </w:r>
      <w:r>
        <w:rPr>
          <w:rFonts w:hint="eastAsia" w:ascii="Times New Roman" w:hAnsi="Times New Roman"/>
        </w:rPr>
        <w:t>提交，并标明“修改”字样</w:t>
      </w:r>
      <w:r>
        <w:rPr>
          <w:rFonts w:hint="eastAsia" w:ascii="Times New Roman" w:hAnsi="Times New Roman"/>
          <w:szCs w:val="21"/>
        </w:rPr>
        <w:t>，补充、修改的内容为投标文件的组成部分</w:t>
      </w:r>
      <w:r>
        <w:rPr>
          <w:rFonts w:hint="eastAsia" w:ascii="Times New Roman" w:hAnsi="Times New Roman"/>
        </w:rPr>
        <w:t>。</w:t>
      </w:r>
    </w:p>
    <w:p w14:paraId="618832DD">
      <w:pPr>
        <w:pStyle w:val="5"/>
        <w:ind w:firstLine="480"/>
        <w:jc w:val="both"/>
        <w:rPr>
          <w:rFonts w:ascii="Times New Roman" w:hAnsi="Times New Roman"/>
        </w:rPr>
      </w:pPr>
      <w:bookmarkStart w:id="271" w:name="_Ref67058724"/>
      <w:bookmarkStart w:id="272" w:name="_Toc916"/>
      <w:bookmarkStart w:id="273" w:name="_Toc49019483"/>
      <w:bookmarkStart w:id="274" w:name="_Toc29880"/>
      <w:bookmarkStart w:id="275" w:name="_Toc47418717"/>
      <w:bookmarkStart w:id="276" w:name="_Toc47261056"/>
      <w:bookmarkStart w:id="277" w:name="_Toc8625"/>
      <w:bookmarkStart w:id="278" w:name="_Toc17398"/>
      <w:bookmarkStart w:id="279" w:name="_Toc48995837"/>
      <w:bookmarkStart w:id="280" w:name="_Toc472409965"/>
      <w:bookmarkStart w:id="281" w:name="_Toc47262055"/>
      <w:bookmarkStart w:id="282" w:name="_Toc57562533"/>
      <w:bookmarkStart w:id="283" w:name="_Toc3602"/>
      <w:bookmarkStart w:id="284" w:name="_Toc47261871"/>
      <w:bookmarkStart w:id="285" w:name="_Toc47418241"/>
      <w:bookmarkStart w:id="286" w:name="_Toc48791221"/>
      <w:bookmarkStart w:id="287" w:name="_Toc47418924"/>
      <w:bookmarkStart w:id="288" w:name="_Toc47261676"/>
      <w:bookmarkStart w:id="289" w:name="_Toc92597779"/>
      <w:bookmarkStart w:id="290" w:name="_Toc472366373"/>
      <w:bookmarkStart w:id="291" w:name="_Toc455844198"/>
      <w:bookmarkStart w:id="292" w:name="_Toc173308817"/>
      <w:bookmarkStart w:id="293" w:name="_Toc2186"/>
      <w:bookmarkStart w:id="294" w:name="_Toc49019222"/>
      <w:bookmarkStart w:id="295" w:name="_Toc97909451"/>
      <w:r>
        <w:rPr>
          <w:rFonts w:ascii="Times New Roman" w:hAnsi="Times New Roman"/>
        </w:rPr>
        <w:t>样品</w:t>
      </w:r>
      <w:r>
        <w:rPr>
          <w:rFonts w:hint="eastAsia" w:ascii="Times New Roman" w:hAnsi="Times New Roman"/>
        </w:rPr>
        <w:t>要求</w:t>
      </w:r>
      <w:bookmarkEnd w:id="271"/>
    </w:p>
    <w:p w14:paraId="40CA1F5A">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详见“</w:t>
      </w:r>
      <w:r>
        <w:rPr>
          <w:rFonts w:ascii="Times New Roman" w:hAnsi="Times New Roman"/>
          <w:szCs w:val="21"/>
        </w:rPr>
        <w:t>2 投标人须知前附表”</w:t>
      </w:r>
      <w:r>
        <w:rPr>
          <w:rFonts w:hint="eastAsia" w:ascii="Times New Roman" w:hAnsi="Times New Roman"/>
          <w:szCs w:val="21"/>
        </w:rPr>
        <w:t>。</w:t>
      </w:r>
    </w:p>
    <w:p w14:paraId="34F09533">
      <w:pPr>
        <w:pStyle w:val="5"/>
        <w:ind w:firstLine="480"/>
        <w:jc w:val="both"/>
        <w:rPr>
          <w:rFonts w:ascii="Times New Roman" w:hAnsi="Times New Roman"/>
        </w:rPr>
      </w:pPr>
      <w:r>
        <w:rPr>
          <w:rFonts w:hint="eastAsia" w:ascii="Times New Roman" w:hAnsi="Times New Roman"/>
        </w:rPr>
        <w:t>实物比测</w:t>
      </w:r>
    </w:p>
    <w:p w14:paraId="51E329C3">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详见“</w:t>
      </w:r>
      <w:r>
        <w:rPr>
          <w:rFonts w:ascii="Times New Roman" w:hAnsi="Times New Roman"/>
          <w:szCs w:val="21"/>
        </w:rPr>
        <w:t>2 投标人须知前附表”</w:t>
      </w:r>
      <w:r>
        <w:rPr>
          <w:rFonts w:hint="eastAsia" w:ascii="Times New Roman" w:hAnsi="Times New Roman"/>
          <w:szCs w:val="21"/>
        </w:rPr>
        <w:t>。如</w:t>
      </w:r>
      <w:r>
        <w:rPr>
          <w:rFonts w:ascii="Times New Roman" w:hAnsi="Times New Roman"/>
          <w:szCs w:val="21"/>
        </w:rPr>
        <w:t>涉及</w:t>
      </w:r>
      <w:r>
        <w:rPr>
          <w:rFonts w:hint="eastAsia" w:ascii="Times New Roman" w:hAnsi="Times New Roman"/>
          <w:bCs/>
          <w:kern w:val="10"/>
          <w:szCs w:val="22"/>
        </w:rPr>
        <w:t>实物比测，</w:t>
      </w:r>
      <w:r>
        <w:rPr>
          <w:rFonts w:ascii="Times New Roman" w:hAnsi="Times New Roman"/>
          <w:bCs/>
          <w:kern w:val="10"/>
          <w:szCs w:val="22"/>
        </w:rPr>
        <w:t>比测过程中</w:t>
      </w:r>
      <w:r>
        <w:rPr>
          <w:rFonts w:hint="eastAsia" w:ascii="Times New Roman" w:hAnsi="Times New Roman"/>
          <w:bCs/>
          <w:kern w:val="10"/>
          <w:szCs w:val="22"/>
        </w:rPr>
        <w:t>投标人对具体指标比测、现场实施程序等存有异议的，军队装备采购单位将</w:t>
      </w:r>
      <w:r>
        <w:rPr>
          <w:rFonts w:ascii="Times New Roman" w:hAnsi="Times New Roman"/>
          <w:bCs/>
          <w:kern w:val="10"/>
          <w:szCs w:val="22"/>
        </w:rPr>
        <w:t>组织成立</w:t>
      </w:r>
      <w:r>
        <w:rPr>
          <w:rFonts w:hint="eastAsia" w:ascii="Times New Roman" w:hAnsi="Times New Roman"/>
          <w:bCs/>
          <w:kern w:val="10"/>
          <w:szCs w:val="22"/>
        </w:rPr>
        <w:t>裁决组</w:t>
      </w:r>
      <w:r>
        <w:rPr>
          <w:rFonts w:ascii="Times New Roman" w:hAnsi="Times New Roman"/>
          <w:bCs/>
          <w:kern w:val="10"/>
          <w:szCs w:val="22"/>
        </w:rPr>
        <w:t>现场</w:t>
      </w:r>
      <w:r>
        <w:rPr>
          <w:rFonts w:hint="eastAsia" w:ascii="Times New Roman" w:hAnsi="Times New Roman"/>
          <w:bCs/>
          <w:kern w:val="10"/>
          <w:szCs w:val="22"/>
        </w:rPr>
        <w:t>审议处置。投标人认可处置结果后又就同一事项提出质疑投诉的，不</w:t>
      </w:r>
      <w:r>
        <w:rPr>
          <w:rFonts w:hint="eastAsia" w:ascii="Times New Roman" w:hAnsi="Times New Roman"/>
          <w:kern w:val="10"/>
          <w:szCs w:val="32"/>
        </w:rPr>
        <w:t>予</w:t>
      </w:r>
      <w:r>
        <w:rPr>
          <w:rFonts w:hint="eastAsia" w:ascii="Times New Roman" w:hAnsi="Times New Roman"/>
          <w:bCs/>
          <w:kern w:val="10"/>
          <w:szCs w:val="22"/>
        </w:rPr>
        <w:t>受理。</w:t>
      </w:r>
    </w:p>
    <w:p w14:paraId="5CD1E067">
      <w:pPr>
        <w:pStyle w:val="4"/>
        <w:ind w:firstLine="480"/>
        <w:jc w:val="both"/>
        <w:rPr>
          <w:rFonts w:ascii="Times New Roman" w:hAnsi="Times New Roman"/>
        </w:rPr>
      </w:pPr>
      <w:bookmarkStart w:id="296" w:name="_Toc27660"/>
      <w:r>
        <w:rPr>
          <w:rFonts w:hint="eastAsia" w:ascii="Times New Roman" w:hAnsi="Times New Roman"/>
        </w:rPr>
        <w:t>开标与评标</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p w14:paraId="328F828D">
      <w:pPr>
        <w:pStyle w:val="5"/>
        <w:ind w:firstLine="480"/>
        <w:jc w:val="both"/>
        <w:rPr>
          <w:rFonts w:ascii="Times New Roman" w:hAnsi="Times New Roman"/>
        </w:rPr>
      </w:pPr>
      <w:bookmarkStart w:id="297" w:name="_Toc26491"/>
      <w:bookmarkStart w:id="298" w:name="_Toc472409966"/>
      <w:bookmarkStart w:id="299" w:name="_Toc10150"/>
      <w:bookmarkStart w:id="300" w:name="_Toc92597780"/>
      <w:bookmarkStart w:id="301" w:name="_Toc472366374"/>
      <w:bookmarkStart w:id="302" w:name="_Toc20875"/>
      <w:bookmarkStart w:id="303" w:name="_Toc10820"/>
      <w:bookmarkStart w:id="304" w:name="_Toc455844199"/>
      <w:bookmarkStart w:id="305" w:name="_Ref67590140"/>
      <w:bookmarkStart w:id="306" w:name="_Toc31764"/>
      <w:bookmarkStart w:id="307" w:name="_Toc19711"/>
      <w:r>
        <w:rPr>
          <w:rFonts w:hint="eastAsia" w:ascii="Times New Roman" w:hAnsi="Times New Roman"/>
        </w:rPr>
        <w:t>开标</w:t>
      </w:r>
      <w:bookmarkEnd w:id="297"/>
      <w:bookmarkEnd w:id="298"/>
      <w:bookmarkEnd w:id="299"/>
      <w:bookmarkEnd w:id="300"/>
      <w:bookmarkEnd w:id="301"/>
      <w:bookmarkEnd w:id="302"/>
      <w:bookmarkEnd w:id="303"/>
      <w:bookmarkEnd w:id="304"/>
      <w:bookmarkEnd w:id="305"/>
      <w:bookmarkEnd w:id="306"/>
      <w:bookmarkEnd w:id="307"/>
    </w:p>
    <w:p w14:paraId="485B649F">
      <w:pPr>
        <w:pStyle w:val="6"/>
        <w:ind w:firstLine="480"/>
        <w:rPr>
          <w:rFonts w:ascii="Times New Roman" w:hAnsi="Times New Roman"/>
        </w:rPr>
      </w:pPr>
      <w:bookmarkStart w:id="308" w:name="_Ref67059185"/>
      <w:r>
        <w:rPr>
          <w:rFonts w:hint="eastAsia" w:ascii="Times New Roman" w:hAnsi="Times New Roman"/>
        </w:rPr>
        <w:t>招标人或招标代理机构将在招标文件规定的时间、地点组织开标。</w:t>
      </w:r>
      <w:bookmarkEnd w:id="308"/>
    </w:p>
    <w:p w14:paraId="010909FC">
      <w:pPr>
        <w:pStyle w:val="6"/>
        <w:ind w:firstLine="480"/>
        <w:rPr>
          <w:rFonts w:ascii="Times New Roman" w:hAnsi="Times New Roman"/>
        </w:rPr>
      </w:pPr>
      <w:r>
        <w:rPr>
          <w:rFonts w:hint="eastAsia" w:ascii="Times New Roman" w:hAnsi="Times New Roman"/>
        </w:rPr>
        <w:t>本项目按照下列程序进行开标：</w:t>
      </w:r>
    </w:p>
    <w:p w14:paraId="148BF0D3">
      <w:pPr>
        <w:numPr>
          <w:ilvl w:val="3"/>
          <w:numId w:val="2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确认投标人的法定代表人或者授权代表是否在场；</w:t>
      </w:r>
    </w:p>
    <w:p w14:paraId="35702840">
      <w:pPr>
        <w:numPr>
          <w:ilvl w:val="3"/>
          <w:numId w:val="2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宣布开标纪律，明确各参与方职责和行为事项；</w:t>
      </w:r>
    </w:p>
    <w:p w14:paraId="333ECF7D">
      <w:pPr>
        <w:numPr>
          <w:ilvl w:val="3"/>
          <w:numId w:val="2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公布在投标截止时间前接收投标文件的情况</w:t>
      </w:r>
      <w:r>
        <w:rPr>
          <w:rFonts w:hint="eastAsia" w:ascii="宋体" w:hAnsi="宋体"/>
          <w:szCs w:val="21"/>
        </w:rPr>
        <w:t>，</w:t>
      </w:r>
      <w:r>
        <w:rPr>
          <w:rFonts w:ascii="宋体" w:hAnsi="宋体"/>
          <w:szCs w:val="21"/>
        </w:rPr>
        <w:t>收取保证金的还应当宣读投标人保证金缴纳情况</w:t>
      </w:r>
      <w:r>
        <w:rPr>
          <w:rFonts w:hint="eastAsia" w:ascii="宋体" w:hAnsi="宋体"/>
          <w:szCs w:val="21"/>
        </w:rPr>
        <w:t>；</w:t>
      </w:r>
    </w:p>
    <w:p w14:paraId="175B9D04">
      <w:pPr>
        <w:numPr>
          <w:ilvl w:val="3"/>
          <w:numId w:val="2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宣布参加开标的人员名单；</w:t>
      </w:r>
    </w:p>
    <w:p w14:paraId="49C0F17C">
      <w:pPr>
        <w:numPr>
          <w:ilvl w:val="3"/>
          <w:numId w:val="2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检查投标文件有无提前开启情况；</w:t>
      </w:r>
    </w:p>
    <w:p w14:paraId="3FF3A378">
      <w:pPr>
        <w:numPr>
          <w:ilvl w:val="3"/>
          <w:numId w:val="2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抽签确定陈述汇报顺序</w:t>
      </w:r>
      <w:r>
        <w:rPr>
          <w:rFonts w:ascii="Times New Roman" w:hAnsi="Times New Roman"/>
          <w:szCs w:val="21"/>
        </w:rPr>
        <w:t>（如有）；</w:t>
      </w:r>
    </w:p>
    <w:p w14:paraId="020E2F77">
      <w:pPr>
        <w:numPr>
          <w:ilvl w:val="3"/>
          <w:numId w:val="2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确定投标文件开启的要求，宣布投标文件开启顺序；</w:t>
      </w:r>
    </w:p>
    <w:p w14:paraId="7E548D22">
      <w:pPr>
        <w:numPr>
          <w:ilvl w:val="3"/>
          <w:numId w:val="2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启封投标文件正本，宣布开标一览表中投标人名称和其他主要内容。</w:t>
      </w:r>
    </w:p>
    <w:p w14:paraId="688DDE69">
      <w:pPr>
        <w:pStyle w:val="6"/>
        <w:ind w:firstLine="480"/>
        <w:rPr>
          <w:rFonts w:ascii="Times New Roman" w:hAnsi="Times New Roman"/>
        </w:rPr>
      </w:pPr>
      <w:r>
        <w:rPr>
          <w:rFonts w:ascii="Times New Roman" w:hAnsi="Times New Roman"/>
        </w:rPr>
        <w:t>投标人代表对开标过程和开标记录有异议，应当场提出。</w:t>
      </w:r>
    </w:p>
    <w:p w14:paraId="1FB81E4B">
      <w:pPr>
        <w:pStyle w:val="6"/>
        <w:ind w:firstLine="480"/>
        <w:rPr>
          <w:rFonts w:ascii="Times New Roman" w:hAnsi="Times New Roman"/>
        </w:rPr>
      </w:pPr>
      <w:r>
        <w:rPr>
          <w:rFonts w:hint="eastAsia" w:ascii="Times New Roman" w:hAnsi="Times New Roman"/>
        </w:rPr>
        <w:t>开标唱标过程形成的开标记录应经投标人的法定代表人或者授权代表签字确认。投标人的法定代表人或者授权代表未参加开标的，视同认可开标结果。</w:t>
      </w:r>
    </w:p>
    <w:p w14:paraId="27B1C7C7">
      <w:pPr>
        <w:pStyle w:val="6"/>
        <w:ind w:firstLine="480"/>
        <w:rPr>
          <w:rFonts w:ascii="Times New Roman" w:hAnsi="Times New Roman"/>
        </w:rPr>
      </w:pPr>
      <w:r>
        <w:rPr>
          <w:rFonts w:hint="eastAsia" w:ascii="Times New Roman" w:hAnsi="Times New Roman"/>
        </w:rPr>
        <w:t>投标人</w:t>
      </w:r>
      <w:r>
        <w:rPr>
          <w:rFonts w:ascii="Times New Roman" w:hAnsi="Times New Roman"/>
        </w:rPr>
        <w:t>少于</w:t>
      </w:r>
      <w:r>
        <w:rPr>
          <w:rFonts w:hint="eastAsia" w:ascii="Times New Roman" w:hAnsi="Times New Roman"/>
        </w:rPr>
        <w:t>招标文件规定的</w:t>
      </w:r>
      <w:r>
        <w:rPr>
          <w:rFonts w:ascii="Times New Roman" w:hAnsi="Times New Roman"/>
        </w:rPr>
        <w:t>数量时不得开标</w:t>
      </w:r>
      <w:r>
        <w:rPr>
          <w:rFonts w:hint="eastAsia" w:ascii="Times New Roman" w:hAnsi="Times New Roman"/>
        </w:rPr>
        <w:t>，开标条件详见“</w:t>
      </w:r>
      <w:r>
        <w:rPr>
          <w:rFonts w:ascii="Times New Roman" w:hAnsi="Times New Roman"/>
        </w:rPr>
        <w:t>2 投标人须知前附表”</w:t>
      </w:r>
      <w:r>
        <w:rPr>
          <w:rFonts w:hint="eastAsia" w:ascii="Times New Roman" w:hAnsi="Times New Roman"/>
        </w:rPr>
        <w:t>。</w:t>
      </w:r>
    </w:p>
    <w:p w14:paraId="0CA3ED2D">
      <w:pPr>
        <w:pStyle w:val="6"/>
        <w:ind w:firstLine="480"/>
        <w:rPr>
          <w:rFonts w:ascii="Times New Roman" w:hAnsi="Times New Roman"/>
        </w:rPr>
      </w:pPr>
      <w:r>
        <w:rPr>
          <w:rFonts w:hint="eastAsia" w:ascii="Times New Roman" w:hAnsi="Times New Roman"/>
        </w:rPr>
        <w:t>涉及分别对投标文件技术和</w:t>
      </w:r>
      <w:r>
        <w:rPr>
          <w:rFonts w:ascii="Times New Roman" w:hAnsi="Times New Roman"/>
        </w:rPr>
        <w:t>商务</w:t>
      </w:r>
      <w:r>
        <w:rPr>
          <w:rFonts w:hint="eastAsia" w:ascii="Times New Roman" w:hAnsi="Times New Roman"/>
        </w:rPr>
        <w:t>部分、报价部分进行开标、评标的，</w:t>
      </w:r>
      <w:r>
        <w:rPr>
          <w:rFonts w:ascii="Times New Roman" w:hAnsi="Times New Roman"/>
        </w:rPr>
        <w:t>分阶段开标要求详见</w:t>
      </w:r>
      <w:r>
        <w:rPr>
          <w:rFonts w:hint="eastAsia" w:ascii="Times New Roman" w:hAnsi="Times New Roman"/>
        </w:rPr>
        <w:t>“</w:t>
      </w:r>
      <w:r>
        <w:rPr>
          <w:rFonts w:ascii="Times New Roman" w:hAnsi="Times New Roman"/>
        </w:rPr>
        <w:t>2 投标人须知前附表”</w:t>
      </w:r>
      <w:r>
        <w:rPr>
          <w:rFonts w:hint="eastAsia" w:ascii="Times New Roman" w:hAnsi="Times New Roman"/>
        </w:rPr>
        <w:t>。</w:t>
      </w:r>
    </w:p>
    <w:p w14:paraId="56EA6F71">
      <w:pPr>
        <w:pStyle w:val="5"/>
        <w:ind w:firstLine="480"/>
        <w:jc w:val="both"/>
        <w:rPr>
          <w:rFonts w:ascii="Times New Roman" w:hAnsi="Times New Roman"/>
        </w:rPr>
      </w:pPr>
      <w:bookmarkStart w:id="309" w:name="_Toc28939"/>
      <w:bookmarkStart w:id="310" w:name="_Toc92597781"/>
      <w:bookmarkStart w:id="311" w:name="_Toc472409967"/>
      <w:bookmarkStart w:id="312" w:name="_Toc455844200"/>
      <w:bookmarkStart w:id="313" w:name="_Toc472366375"/>
      <w:bookmarkStart w:id="314" w:name="_Toc31628"/>
      <w:bookmarkStart w:id="315" w:name="_Toc2741"/>
      <w:bookmarkStart w:id="316" w:name="_Toc8902"/>
      <w:bookmarkStart w:id="317" w:name="_Toc5634"/>
      <w:bookmarkStart w:id="318" w:name="_Toc16028"/>
      <w:r>
        <w:rPr>
          <w:rFonts w:hint="eastAsia" w:ascii="Times New Roman" w:hAnsi="Times New Roman"/>
        </w:rPr>
        <w:t>组建评标委员会</w:t>
      </w:r>
      <w:bookmarkEnd w:id="309"/>
      <w:bookmarkEnd w:id="310"/>
      <w:bookmarkEnd w:id="311"/>
      <w:bookmarkEnd w:id="312"/>
      <w:bookmarkEnd w:id="313"/>
      <w:bookmarkEnd w:id="314"/>
      <w:bookmarkEnd w:id="315"/>
      <w:bookmarkEnd w:id="316"/>
      <w:bookmarkEnd w:id="317"/>
      <w:bookmarkEnd w:id="318"/>
    </w:p>
    <w:p w14:paraId="11329F54">
      <w:pPr>
        <w:pStyle w:val="6"/>
        <w:adjustRightInd w:val="0"/>
        <w:snapToGrid w:val="0"/>
        <w:ind w:firstLine="480"/>
        <w:rPr>
          <w:rFonts w:ascii="Times New Roman" w:hAnsi="Times New Roman"/>
        </w:rPr>
      </w:pPr>
      <w:r>
        <w:rPr>
          <w:rFonts w:hint="eastAsia" w:ascii="Times New Roman" w:hAnsi="Times New Roman"/>
        </w:rPr>
        <w:t>评审组织：详见“</w:t>
      </w:r>
      <w:r>
        <w:rPr>
          <w:rFonts w:ascii="Times New Roman" w:hAnsi="Times New Roman"/>
        </w:rPr>
        <w:t>2 投标人须知前附表”</w:t>
      </w:r>
      <w:r>
        <w:rPr>
          <w:rFonts w:hint="eastAsia" w:ascii="Times New Roman" w:hAnsi="Times New Roman"/>
        </w:rPr>
        <w:t>。</w:t>
      </w:r>
    </w:p>
    <w:p w14:paraId="1ACFCFBD">
      <w:pPr>
        <w:pStyle w:val="6"/>
        <w:adjustRightInd w:val="0"/>
        <w:snapToGrid w:val="0"/>
        <w:ind w:firstLine="480"/>
        <w:rPr>
          <w:rFonts w:ascii="Times New Roman" w:hAnsi="Times New Roman"/>
        </w:rPr>
      </w:pPr>
      <w:r>
        <w:rPr>
          <w:rFonts w:hint="eastAsia" w:ascii="Times New Roman" w:hAnsi="Times New Roman"/>
        </w:rPr>
        <w:t>评标委员会评标</w:t>
      </w:r>
      <w:r>
        <w:rPr>
          <w:rFonts w:ascii="Times New Roman" w:hAnsi="Times New Roman"/>
        </w:rPr>
        <w:t>时，</w:t>
      </w:r>
      <w:r>
        <w:rPr>
          <w:rFonts w:ascii="Times New Roman" w:hAnsi="Times New Roman"/>
          <w:kern w:val="10"/>
          <w:szCs w:val="32"/>
        </w:rPr>
        <w:t>应当按照客观、公正的原则，根据</w:t>
      </w:r>
      <w:r>
        <w:rPr>
          <w:rFonts w:hint="eastAsia" w:ascii="Times New Roman" w:hAnsi="Times New Roman"/>
          <w:kern w:val="10"/>
          <w:szCs w:val="32"/>
        </w:rPr>
        <w:t>招标</w:t>
      </w:r>
      <w:r>
        <w:rPr>
          <w:rFonts w:ascii="Times New Roman" w:hAnsi="Times New Roman"/>
          <w:kern w:val="10"/>
          <w:szCs w:val="32"/>
        </w:rPr>
        <w:t>文件规定的评审程序、评</w:t>
      </w:r>
      <w:r>
        <w:rPr>
          <w:rFonts w:hint="eastAsia" w:ascii="Times New Roman" w:hAnsi="Times New Roman"/>
          <w:kern w:val="10"/>
          <w:szCs w:val="32"/>
        </w:rPr>
        <w:t>标</w:t>
      </w:r>
      <w:r>
        <w:rPr>
          <w:rFonts w:ascii="Times New Roman" w:hAnsi="Times New Roman"/>
          <w:kern w:val="10"/>
          <w:szCs w:val="32"/>
        </w:rPr>
        <w:t>方法和标准进行独立评审</w:t>
      </w:r>
      <w:r>
        <w:rPr>
          <w:rFonts w:hint="eastAsia" w:ascii="Times New Roman" w:hAnsi="Times New Roman"/>
          <w:kern w:val="10"/>
          <w:szCs w:val="32"/>
        </w:rPr>
        <w:t>，综合全体成员意见，形成评审结果，</w:t>
      </w:r>
      <w:r>
        <w:rPr>
          <w:rFonts w:hint="eastAsia" w:ascii="Times New Roman" w:hAnsi="Times New Roman"/>
        </w:rPr>
        <w:t>并向招标人提交书面评标报告。评标委员会</w:t>
      </w:r>
      <w:r>
        <w:rPr>
          <w:rFonts w:ascii="Times New Roman" w:hAnsi="Times New Roman"/>
        </w:rPr>
        <w:t>专家</w:t>
      </w:r>
      <w:r>
        <w:rPr>
          <w:rFonts w:hint="eastAsia" w:ascii="Times New Roman" w:hAnsi="Times New Roman"/>
        </w:rPr>
        <w:t>对个人评审意见终身负责。</w:t>
      </w:r>
    </w:p>
    <w:p w14:paraId="11BB1653">
      <w:pPr>
        <w:pStyle w:val="5"/>
        <w:ind w:firstLine="480"/>
        <w:jc w:val="both"/>
        <w:rPr>
          <w:rFonts w:ascii="Times New Roman" w:hAnsi="Times New Roman"/>
        </w:rPr>
      </w:pPr>
      <w:bookmarkStart w:id="319" w:name="_Toc29930"/>
      <w:bookmarkStart w:id="320" w:name="_Toc472409968"/>
      <w:bookmarkStart w:id="321" w:name="_Toc5540"/>
      <w:bookmarkStart w:id="322" w:name="_Toc472366376"/>
      <w:bookmarkStart w:id="323" w:name="_Toc27268"/>
      <w:bookmarkStart w:id="324" w:name="_Toc11236"/>
      <w:bookmarkStart w:id="325" w:name="_Toc455844201"/>
      <w:bookmarkStart w:id="326" w:name="_Toc3630"/>
      <w:bookmarkStart w:id="327" w:name="_Toc11019"/>
      <w:r>
        <w:rPr>
          <w:rFonts w:hint="eastAsia" w:ascii="Times New Roman" w:hAnsi="Times New Roman"/>
        </w:rPr>
        <w:t>评标</w:t>
      </w:r>
    </w:p>
    <w:p w14:paraId="3F3893D9">
      <w:pPr>
        <w:pStyle w:val="6"/>
        <w:ind w:firstLine="480"/>
        <w:rPr>
          <w:rFonts w:ascii="Times New Roman" w:hAnsi="Times New Roman"/>
        </w:rPr>
      </w:pPr>
      <w:r>
        <w:rPr>
          <w:rFonts w:ascii="Times New Roman" w:hAnsi="Times New Roman"/>
        </w:rPr>
        <w:t>资格性审查和符合性审查</w:t>
      </w:r>
      <w:r>
        <w:rPr>
          <w:rFonts w:hint="eastAsia" w:ascii="Times New Roman" w:hAnsi="Times New Roman"/>
        </w:rPr>
        <w:t>。</w:t>
      </w:r>
    </w:p>
    <w:p w14:paraId="14CC5B8A">
      <w:pPr>
        <w:numPr>
          <w:ilvl w:val="3"/>
          <w:numId w:val="24"/>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ascii="Times New Roman" w:hAnsi="Times New Roman"/>
          <w:szCs w:val="21"/>
        </w:rPr>
        <w:t>资格性审查。评标委员会依据法律法规和招标文件的规定，对投标文件中的资格证明等进行审查，以确定投标人是否具备投标资格。</w:t>
      </w:r>
      <w:r>
        <w:rPr>
          <w:rFonts w:hint="eastAsia" w:ascii="Times New Roman" w:hAnsi="Times New Roman"/>
          <w:bCs/>
          <w:kern w:val="10"/>
          <w:szCs w:val="32"/>
        </w:rPr>
        <w:t>现场</w:t>
      </w:r>
      <w:r>
        <w:rPr>
          <w:rFonts w:hint="eastAsia" w:ascii="Times New Roman" w:hAnsi="Times New Roman"/>
          <w:kern w:val="10"/>
          <w:szCs w:val="32"/>
        </w:rPr>
        <w:t>应当向未通过资格审查的投标人书面告知原因。</w:t>
      </w:r>
    </w:p>
    <w:p w14:paraId="0E1A6AB2">
      <w:pPr>
        <w:numPr>
          <w:ilvl w:val="3"/>
          <w:numId w:val="24"/>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ascii="Times New Roman" w:hAnsi="Times New Roman"/>
          <w:szCs w:val="21"/>
        </w:rPr>
        <w:t>符合性审查。评标委员会依据招标文件的规定，从投标文件的有效性、完整性和对招标文件的响应程度进行审查，以确定是否对招标文件的实质性要求作出响应。</w:t>
      </w:r>
    </w:p>
    <w:p w14:paraId="75036E5B">
      <w:pPr>
        <w:numPr>
          <w:ilvl w:val="3"/>
          <w:numId w:val="24"/>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未通过资格性和符合性审查的投标文件被认为是非实质性响应招标文件要求，</w:t>
      </w:r>
      <w:r>
        <w:rPr>
          <w:rFonts w:hint="eastAsia" w:ascii="Times New Roman" w:hAnsi="Times New Roman"/>
          <w:bCs/>
          <w:szCs w:val="21"/>
        </w:rPr>
        <w:t>不得开展后续评审</w:t>
      </w:r>
      <w:r>
        <w:rPr>
          <w:rFonts w:hint="eastAsia" w:ascii="Times New Roman" w:hAnsi="Times New Roman"/>
          <w:szCs w:val="21"/>
        </w:rPr>
        <w:t>。</w:t>
      </w:r>
      <w:r>
        <w:rPr>
          <w:rFonts w:ascii="Times New Roman" w:hAnsi="Times New Roman"/>
          <w:szCs w:val="21"/>
        </w:rPr>
        <w:t>资格性和符合性审查按</w:t>
      </w:r>
      <w:r>
        <w:rPr>
          <w:rFonts w:hint="eastAsia" w:ascii="Times New Roman" w:hAnsi="Times New Roman"/>
          <w:szCs w:val="21"/>
        </w:rPr>
        <w:t>“</w:t>
      </w:r>
      <w:r>
        <w:rPr>
          <w:rFonts w:ascii="Times New Roman" w:hAnsi="Times New Roman"/>
          <w:szCs w:val="21"/>
        </w:rPr>
        <w:t xml:space="preserve">3.1 </w:t>
      </w:r>
      <w:r>
        <w:rPr>
          <w:rFonts w:hint="eastAsia" w:ascii="Times New Roman" w:hAnsi="Times New Roman"/>
          <w:szCs w:val="21"/>
        </w:rPr>
        <w:t>资格性和符合性审查表</w:t>
      </w:r>
      <w:r>
        <w:rPr>
          <w:rFonts w:ascii="Times New Roman" w:hAnsi="Times New Roman"/>
          <w:szCs w:val="21"/>
        </w:rPr>
        <w:t>”</w:t>
      </w:r>
      <w:r>
        <w:rPr>
          <w:rFonts w:hint="eastAsia" w:ascii="Times New Roman" w:hAnsi="Times New Roman"/>
          <w:szCs w:val="21"/>
        </w:rPr>
        <w:t>所列明</w:t>
      </w:r>
      <w:r>
        <w:rPr>
          <w:rFonts w:ascii="Times New Roman" w:hAnsi="Times New Roman"/>
          <w:szCs w:val="21"/>
        </w:rPr>
        <w:t>的内容进行审查</w:t>
      </w:r>
      <w:r>
        <w:rPr>
          <w:rFonts w:hint="eastAsia" w:ascii="Times New Roman" w:hAnsi="Times New Roman"/>
          <w:szCs w:val="21"/>
        </w:rPr>
        <w:t>。</w:t>
      </w:r>
    </w:p>
    <w:p w14:paraId="135AC00A">
      <w:pPr>
        <w:pStyle w:val="6"/>
        <w:ind w:firstLine="480"/>
        <w:rPr>
          <w:rFonts w:ascii="Times New Roman" w:hAnsi="Times New Roman"/>
        </w:rPr>
      </w:pPr>
      <w:bookmarkStart w:id="328" w:name="_Ref67590161"/>
      <w:r>
        <w:rPr>
          <w:rFonts w:hint="eastAsia" w:ascii="Times New Roman" w:hAnsi="Times New Roman"/>
        </w:rPr>
        <w:t>陈述汇报</w:t>
      </w:r>
      <w:bookmarkEnd w:id="328"/>
      <w:r>
        <w:rPr>
          <w:rFonts w:hint="eastAsia" w:ascii="Times New Roman" w:hAnsi="Times New Roman"/>
        </w:rPr>
        <w:t>：详见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p>
    <w:p w14:paraId="57038E7A">
      <w:pPr>
        <w:pStyle w:val="6"/>
        <w:ind w:firstLine="480"/>
        <w:rPr>
          <w:rFonts w:ascii="Times New Roman" w:hAnsi="Times New Roman"/>
        </w:rPr>
      </w:pPr>
      <w:bookmarkStart w:id="329" w:name="_Ref67590169"/>
      <w:r>
        <w:rPr>
          <w:rFonts w:hint="eastAsia" w:ascii="Times New Roman" w:hAnsi="Times New Roman"/>
        </w:rPr>
        <w:t>详细评审。评标委员会按照招标文件规定的评标方法和标准，对资格性、符合性审查合格的投标文件进行评审，要求详见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r>
        <w:rPr>
          <w:rFonts w:ascii="Times New Roman" w:hAnsi="Times New Roman"/>
        </w:rPr>
        <w:t xml:space="preserve">3 </w:t>
      </w:r>
      <w:r>
        <w:rPr>
          <w:rFonts w:hint="eastAsia" w:ascii="Times New Roman" w:hAnsi="Times New Roman"/>
        </w:rPr>
        <w:t>评标标准</w:t>
      </w:r>
      <w:r>
        <w:rPr>
          <w:rFonts w:ascii="Times New Roman" w:hAnsi="Times New Roman"/>
        </w:rPr>
        <w:t>”</w:t>
      </w:r>
      <w:r>
        <w:rPr>
          <w:rFonts w:hint="eastAsia" w:ascii="Times New Roman" w:hAnsi="Times New Roman"/>
        </w:rPr>
        <w:t>。</w:t>
      </w:r>
      <w:bookmarkEnd w:id="329"/>
    </w:p>
    <w:p w14:paraId="60DFDBA2">
      <w:pPr>
        <w:adjustRightInd w:val="0"/>
        <w:snapToGrid w:val="0"/>
        <w:spacing w:line="440" w:lineRule="exact"/>
        <w:ind w:firstLine="480" w:firstLineChars="200"/>
        <w:jc w:val="both"/>
        <w:rPr>
          <w:rFonts w:ascii="Times New Roman" w:hAnsi="Times New Roman"/>
          <w:szCs w:val="24"/>
        </w:rPr>
      </w:pPr>
      <w:r>
        <w:rPr>
          <w:rFonts w:hint="eastAsia" w:ascii="Times New Roman" w:hAnsi="Times New Roman"/>
          <w:szCs w:val="24"/>
        </w:rPr>
        <w:t>（</w:t>
      </w:r>
      <w:r>
        <w:rPr>
          <w:rFonts w:ascii="Times New Roman" w:hAnsi="Times New Roman"/>
          <w:szCs w:val="24"/>
        </w:rPr>
        <w:t>1）</w:t>
      </w:r>
      <w:r>
        <w:rPr>
          <w:rFonts w:hint="eastAsia" w:ascii="Times New Roman" w:hAnsi="Times New Roman"/>
          <w:b/>
          <w:szCs w:val="24"/>
        </w:rPr>
        <w:t>采用综合</w:t>
      </w:r>
      <w:r>
        <w:rPr>
          <w:rFonts w:ascii="Times New Roman" w:hAnsi="Times New Roman"/>
          <w:b/>
          <w:szCs w:val="24"/>
        </w:rPr>
        <w:t>评分法：</w:t>
      </w:r>
      <w:r>
        <w:rPr>
          <w:rFonts w:hint="eastAsia" w:ascii="Times New Roman" w:hAnsi="Times New Roman"/>
          <w:szCs w:val="24"/>
        </w:rPr>
        <w:t>在满足招标文件全部实质性要求的前提下，</w:t>
      </w:r>
      <w:r>
        <w:rPr>
          <w:rFonts w:ascii="Times New Roman" w:hAnsi="Times New Roman"/>
          <w:szCs w:val="24"/>
        </w:rPr>
        <w:t>评标委员会</w:t>
      </w:r>
      <w:r>
        <w:rPr>
          <w:rFonts w:hint="eastAsia" w:ascii="Times New Roman" w:hAnsi="Times New Roman"/>
          <w:szCs w:val="24"/>
        </w:rPr>
        <w:t>按照招标文件中规定的评标方法和标准进行评价打分，根据综合得分由高到低的排序确定</w:t>
      </w:r>
      <w:r>
        <w:rPr>
          <w:rFonts w:hint="eastAsia" w:ascii="Times New Roman" w:hAnsi="Times New Roman"/>
          <w:szCs w:val="28"/>
        </w:rPr>
        <w:t>中标候选人</w:t>
      </w:r>
      <w:r>
        <w:rPr>
          <w:rFonts w:hint="eastAsia" w:ascii="Times New Roman" w:hAnsi="Times New Roman"/>
          <w:szCs w:val="24"/>
        </w:rPr>
        <w:t>，</w:t>
      </w:r>
      <w:r>
        <w:rPr>
          <w:rFonts w:hint="eastAsia" w:ascii="Times New Roman" w:hAnsi="Times New Roman"/>
          <w:szCs w:val="21"/>
        </w:rPr>
        <w:t>计分方法</w:t>
      </w:r>
      <w:r>
        <w:rPr>
          <w:rFonts w:hint="eastAsia" w:ascii="Times New Roman" w:hAnsi="Times New Roman"/>
          <w:szCs w:val="24"/>
        </w:rPr>
        <w:t>及</w:t>
      </w:r>
      <w:r>
        <w:rPr>
          <w:rFonts w:hint="eastAsia" w:ascii="Times New Roman" w:hAnsi="Times New Roman"/>
          <w:szCs w:val="21"/>
        </w:rPr>
        <w:t>得分相同处理</w:t>
      </w:r>
      <w:r>
        <w:rPr>
          <w:rFonts w:ascii="Times New Roman" w:hAnsi="Times New Roman"/>
          <w:szCs w:val="21"/>
        </w:rPr>
        <w:t xml:space="preserve">原则详见“2 </w:t>
      </w:r>
      <w:r>
        <w:rPr>
          <w:rFonts w:hint="eastAsia" w:ascii="Times New Roman" w:hAnsi="Times New Roman"/>
          <w:szCs w:val="21"/>
        </w:rPr>
        <w:t>投标人须知前附表</w:t>
      </w:r>
      <w:r>
        <w:rPr>
          <w:rFonts w:ascii="Times New Roman" w:hAnsi="Times New Roman"/>
          <w:szCs w:val="21"/>
        </w:rPr>
        <w:t>”</w:t>
      </w:r>
      <w:r>
        <w:rPr>
          <w:rFonts w:hint="eastAsia" w:ascii="Times New Roman" w:hAnsi="Times New Roman"/>
          <w:szCs w:val="21"/>
        </w:rPr>
        <w:t>。</w:t>
      </w:r>
      <w:r>
        <w:rPr>
          <w:rFonts w:ascii="Times New Roman" w:hAnsi="Times New Roman"/>
          <w:szCs w:val="24"/>
        </w:rPr>
        <w:t xml:space="preserve"> </w:t>
      </w:r>
    </w:p>
    <w:p w14:paraId="4D60DFFB">
      <w:pPr>
        <w:adjustRightInd w:val="0"/>
        <w:snapToGrid w:val="0"/>
        <w:spacing w:line="440" w:lineRule="exact"/>
        <w:ind w:firstLine="480" w:firstLineChars="200"/>
        <w:jc w:val="both"/>
        <w:rPr>
          <w:rFonts w:ascii="Times New Roman" w:hAnsi="Times New Roman"/>
          <w:szCs w:val="24"/>
        </w:rPr>
      </w:pPr>
      <w:r>
        <w:rPr>
          <w:rFonts w:hint="eastAsia" w:ascii="Times New Roman" w:hAnsi="Times New Roman"/>
          <w:szCs w:val="24"/>
        </w:rPr>
        <w:t>（</w:t>
      </w:r>
      <w:r>
        <w:rPr>
          <w:rFonts w:ascii="Times New Roman" w:hAnsi="Times New Roman"/>
          <w:szCs w:val="24"/>
        </w:rPr>
        <w:t>2）</w:t>
      </w:r>
      <w:r>
        <w:rPr>
          <w:rFonts w:hint="eastAsia" w:ascii="Times New Roman" w:hAnsi="Times New Roman"/>
          <w:b/>
          <w:szCs w:val="24"/>
        </w:rPr>
        <w:t>采用最低评审价法</w:t>
      </w:r>
      <w:r>
        <w:rPr>
          <w:rFonts w:ascii="Times New Roman" w:hAnsi="Times New Roman"/>
          <w:b/>
          <w:szCs w:val="24"/>
        </w:rPr>
        <w:t>：</w:t>
      </w:r>
      <w:r>
        <w:rPr>
          <w:rFonts w:hint="eastAsia" w:ascii="Times New Roman" w:hAnsi="Times New Roman"/>
          <w:szCs w:val="24"/>
        </w:rPr>
        <w:t>在满足招标文件全部实质性要求的前提下，按照评审价由低到高排序确定</w:t>
      </w:r>
      <w:r>
        <w:rPr>
          <w:rFonts w:hint="eastAsia" w:ascii="Times New Roman" w:hAnsi="Times New Roman"/>
          <w:szCs w:val="28"/>
        </w:rPr>
        <w:t>中标候选人</w:t>
      </w:r>
      <w:r>
        <w:rPr>
          <w:rFonts w:hint="eastAsia" w:ascii="Times New Roman" w:hAnsi="Times New Roman"/>
          <w:szCs w:val="24"/>
        </w:rPr>
        <w:t>。最低评审价相同时</w:t>
      </w:r>
      <w:r>
        <w:rPr>
          <w:rFonts w:hint="eastAsia" w:ascii="Times New Roman" w:hAnsi="Times New Roman"/>
          <w:szCs w:val="21"/>
        </w:rPr>
        <w:t>的排序</w:t>
      </w:r>
      <w:r>
        <w:rPr>
          <w:rFonts w:ascii="Times New Roman" w:hAnsi="Times New Roman"/>
          <w:szCs w:val="21"/>
        </w:rPr>
        <w:t xml:space="preserve">原则详见“2 </w:t>
      </w:r>
      <w:r>
        <w:rPr>
          <w:rFonts w:hint="eastAsia" w:ascii="Times New Roman" w:hAnsi="Times New Roman"/>
          <w:szCs w:val="21"/>
        </w:rPr>
        <w:t>投标人须知前附表</w:t>
      </w:r>
      <w:r>
        <w:rPr>
          <w:rFonts w:ascii="Times New Roman" w:hAnsi="Times New Roman"/>
          <w:szCs w:val="21"/>
        </w:rPr>
        <w:t>”</w:t>
      </w:r>
      <w:r>
        <w:rPr>
          <w:rFonts w:hint="eastAsia" w:ascii="Times New Roman" w:hAnsi="Times New Roman"/>
          <w:szCs w:val="21"/>
        </w:rPr>
        <w:t>。</w:t>
      </w:r>
    </w:p>
    <w:p w14:paraId="2C555EEC">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4"/>
        </w:rPr>
        <w:t>（</w:t>
      </w:r>
      <w:r>
        <w:rPr>
          <w:rFonts w:ascii="Times New Roman" w:hAnsi="Times New Roman"/>
          <w:szCs w:val="24"/>
        </w:rPr>
        <w:t>3）</w:t>
      </w:r>
      <w:r>
        <w:rPr>
          <w:rFonts w:hint="eastAsia" w:ascii="Times New Roman" w:hAnsi="Times New Roman"/>
          <w:b/>
          <w:szCs w:val="24"/>
        </w:rPr>
        <w:t>采用最优技术法</w:t>
      </w:r>
      <w:r>
        <w:rPr>
          <w:rFonts w:ascii="Times New Roman" w:hAnsi="Times New Roman"/>
          <w:b/>
          <w:szCs w:val="24"/>
        </w:rPr>
        <w:t>：</w:t>
      </w:r>
      <w:r>
        <w:rPr>
          <w:rFonts w:hint="eastAsia" w:ascii="Times New Roman" w:hAnsi="Times New Roman"/>
          <w:kern w:val="10"/>
          <w:szCs w:val="32"/>
        </w:rPr>
        <w:t>在</w:t>
      </w:r>
      <w:r>
        <w:rPr>
          <w:rFonts w:ascii="Times New Roman" w:hAnsi="Times New Roman"/>
          <w:kern w:val="10"/>
          <w:szCs w:val="32"/>
        </w:rPr>
        <w:t>满足</w:t>
      </w:r>
      <w:r>
        <w:rPr>
          <w:rFonts w:hint="eastAsia" w:ascii="Times New Roman" w:hAnsi="Times New Roman"/>
          <w:kern w:val="10"/>
          <w:szCs w:val="32"/>
        </w:rPr>
        <w:t>招标文件全部实质性要求的</w:t>
      </w:r>
      <w:r>
        <w:rPr>
          <w:rFonts w:ascii="Times New Roman" w:hAnsi="Times New Roman"/>
          <w:kern w:val="10"/>
          <w:szCs w:val="32"/>
        </w:rPr>
        <w:t>前提下</w:t>
      </w:r>
      <w:r>
        <w:rPr>
          <w:rFonts w:hint="eastAsia" w:ascii="Times New Roman" w:hAnsi="Times New Roman"/>
          <w:kern w:val="10"/>
          <w:szCs w:val="32"/>
        </w:rPr>
        <w:t>，</w:t>
      </w:r>
      <w:r>
        <w:rPr>
          <w:rFonts w:ascii="Times New Roman" w:hAnsi="Times New Roman"/>
          <w:szCs w:val="24"/>
        </w:rPr>
        <w:t>评标委员会</w:t>
      </w:r>
      <w:r>
        <w:rPr>
          <w:rFonts w:hint="eastAsia" w:ascii="Times New Roman" w:hAnsi="Times New Roman"/>
          <w:szCs w:val="24"/>
        </w:rPr>
        <w:t>按照招标文件中规定的</w:t>
      </w:r>
      <w:r>
        <w:rPr>
          <w:rFonts w:hint="eastAsia" w:ascii="Times New Roman" w:hAnsi="Times New Roman"/>
          <w:kern w:val="10"/>
          <w:szCs w:val="32"/>
        </w:rPr>
        <w:t>技术因素的量化指标进行评价打分，根据得分由高到低的排序确定</w:t>
      </w:r>
      <w:r>
        <w:rPr>
          <w:rFonts w:hint="eastAsia" w:ascii="Times New Roman" w:hAnsi="Times New Roman"/>
          <w:szCs w:val="28"/>
        </w:rPr>
        <w:t>中标候选人</w:t>
      </w:r>
      <w:r>
        <w:rPr>
          <w:rFonts w:hint="eastAsia" w:ascii="Times New Roman" w:hAnsi="Times New Roman"/>
          <w:kern w:val="10"/>
          <w:szCs w:val="32"/>
        </w:rPr>
        <w:t>，</w:t>
      </w:r>
      <w:r>
        <w:rPr>
          <w:rFonts w:hint="eastAsia" w:ascii="Times New Roman" w:hAnsi="Times New Roman"/>
          <w:szCs w:val="21"/>
        </w:rPr>
        <w:t>计分方法</w:t>
      </w:r>
      <w:r>
        <w:rPr>
          <w:rFonts w:hint="eastAsia" w:ascii="Times New Roman" w:hAnsi="Times New Roman"/>
          <w:szCs w:val="24"/>
        </w:rPr>
        <w:t>及</w:t>
      </w:r>
      <w:r>
        <w:rPr>
          <w:rFonts w:hint="eastAsia" w:ascii="Times New Roman" w:hAnsi="Times New Roman"/>
          <w:bCs/>
          <w:szCs w:val="21"/>
        </w:rPr>
        <w:t>得分相同</w:t>
      </w:r>
      <w:r>
        <w:rPr>
          <w:rFonts w:hint="eastAsia" w:ascii="Times New Roman" w:hAnsi="Times New Roman"/>
          <w:szCs w:val="21"/>
        </w:rPr>
        <w:t>处理</w:t>
      </w:r>
      <w:r>
        <w:rPr>
          <w:rFonts w:ascii="Times New Roman" w:hAnsi="Times New Roman"/>
          <w:szCs w:val="21"/>
        </w:rPr>
        <w:t xml:space="preserve">原则详见“2 </w:t>
      </w:r>
      <w:r>
        <w:rPr>
          <w:rFonts w:hint="eastAsia" w:ascii="Times New Roman" w:hAnsi="Times New Roman"/>
          <w:szCs w:val="21"/>
        </w:rPr>
        <w:t>投标人须知前附表</w:t>
      </w:r>
      <w:r>
        <w:rPr>
          <w:rFonts w:ascii="Times New Roman" w:hAnsi="Times New Roman"/>
          <w:szCs w:val="21"/>
        </w:rPr>
        <w:t>”</w:t>
      </w:r>
      <w:r>
        <w:rPr>
          <w:rFonts w:hint="eastAsia" w:ascii="Times New Roman" w:hAnsi="Times New Roman"/>
          <w:szCs w:val="21"/>
        </w:rPr>
        <w:t>。</w:t>
      </w:r>
    </w:p>
    <w:p w14:paraId="048BB9AE">
      <w:pPr>
        <w:pStyle w:val="6"/>
        <w:ind w:firstLine="480"/>
        <w:rPr>
          <w:rFonts w:ascii="Times New Roman" w:hAnsi="Times New Roman"/>
        </w:rPr>
      </w:pPr>
      <w:r>
        <w:rPr>
          <w:rFonts w:hint="eastAsia" w:ascii="Times New Roman" w:hAnsi="Times New Roman"/>
        </w:rPr>
        <w:t>质询和</w:t>
      </w:r>
      <w:r>
        <w:rPr>
          <w:rFonts w:ascii="Times New Roman" w:hAnsi="Times New Roman"/>
        </w:rPr>
        <w:t>答复</w:t>
      </w:r>
      <w:r>
        <w:rPr>
          <w:rFonts w:hint="eastAsia" w:ascii="Times New Roman" w:hAnsi="Times New Roman"/>
        </w:rPr>
        <w:t>。对于投标文件中含义不明确、同类问题表述不一致或者有明显文字和计算错误的内容需要质询的，应当由评标委员会确认后，书面要求投标人以书面形式作出澄清、说明，投标人的澄清、说明内容应当由法定代表人或其授权代表签字或者加盖公章。</w:t>
      </w:r>
    </w:p>
    <w:p w14:paraId="71A6FDAB">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评标委员会组织澄清时不得出现下列情形：</w:t>
      </w:r>
    </w:p>
    <w:p w14:paraId="02A2FD5A">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w:t>
      </w:r>
      <w:r>
        <w:rPr>
          <w:rFonts w:ascii="Times New Roman" w:hAnsi="Times New Roman"/>
          <w:szCs w:val="21"/>
        </w:rPr>
        <w:t>1</w:t>
      </w:r>
      <w:r>
        <w:rPr>
          <w:rFonts w:hint="eastAsia" w:ascii="Times New Roman" w:hAnsi="Times New Roman"/>
          <w:szCs w:val="21"/>
        </w:rPr>
        <w:t>）要求或接受投标人作出与投标文件原义不同的澄清、说明；</w:t>
      </w:r>
    </w:p>
    <w:p w14:paraId="314527F0">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w:t>
      </w:r>
      <w:r>
        <w:rPr>
          <w:rFonts w:ascii="Times New Roman" w:hAnsi="Times New Roman"/>
          <w:szCs w:val="21"/>
        </w:rPr>
        <w:t>2</w:t>
      </w:r>
      <w:r>
        <w:rPr>
          <w:rFonts w:hint="eastAsia" w:ascii="Times New Roman" w:hAnsi="Times New Roman"/>
          <w:szCs w:val="21"/>
        </w:rPr>
        <w:t>）暗示或诱导投标人作出澄清、说明；</w:t>
      </w:r>
    </w:p>
    <w:p w14:paraId="1EBAC10C">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w:t>
      </w:r>
      <w:r>
        <w:rPr>
          <w:rFonts w:ascii="Times New Roman" w:hAnsi="Times New Roman"/>
          <w:szCs w:val="21"/>
        </w:rPr>
        <w:t>3</w:t>
      </w:r>
      <w:r>
        <w:rPr>
          <w:rFonts w:hint="eastAsia" w:ascii="Times New Roman" w:hAnsi="Times New Roman"/>
          <w:szCs w:val="21"/>
        </w:rPr>
        <w:t>）接受投标人主动提出的澄清、说明。</w:t>
      </w:r>
    </w:p>
    <w:p w14:paraId="783A42A7">
      <w:pPr>
        <w:pStyle w:val="6"/>
        <w:ind w:firstLine="482"/>
      </w:pPr>
      <w:r>
        <w:rPr>
          <w:rFonts w:hint="eastAsia"/>
        </w:rPr>
        <w:t>供应商投标</w:t>
      </w:r>
      <w:r>
        <w:t>文件有下列情形，但是其他方面</w:t>
      </w:r>
      <w:r>
        <w:rPr>
          <w:rFonts w:hint="eastAsia"/>
        </w:rPr>
        <w:t>符合</w:t>
      </w:r>
      <w:r>
        <w:t>要求</w:t>
      </w:r>
      <w:r>
        <w:rPr>
          <w:rFonts w:hint="eastAsia"/>
        </w:rPr>
        <w:t>，在确保公平公正公开、不影响采购评审活动的条件下，可在评标</w:t>
      </w:r>
      <w:r>
        <w:t>委员会规定时限内</w:t>
      </w:r>
      <w:r>
        <w:rPr>
          <w:rFonts w:hint="eastAsia"/>
        </w:rPr>
        <w:t>纠正；投标人按期纠正的，可</w:t>
      </w:r>
      <w:r>
        <w:t>继续</w:t>
      </w:r>
      <w:r>
        <w:rPr>
          <w:rFonts w:hint="eastAsia"/>
        </w:rPr>
        <w:t>参加装备竞争性采购。</w:t>
      </w:r>
    </w:p>
    <w:p w14:paraId="15900404">
      <w:pPr>
        <w:numPr>
          <w:ilvl w:val="3"/>
          <w:numId w:val="25"/>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投标文件缺少盖章、签字、证明材料的；</w:t>
      </w:r>
    </w:p>
    <w:p w14:paraId="5B2E289B">
      <w:pPr>
        <w:numPr>
          <w:ilvl w:val="3"/>
          <w:numId w:val="25"/>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投标文件未按照招标文件要求进行分装或者统装的；</w:t>
      </w:r>
    </w:p>
    <w:p w14:paraId="37DA9970">
      <w:pPr>
        <w:numPr>
          <w:ilvl w:val="3"/>
          <w:numId w:val="25"/>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投标文件副本数量不足，但是不影响评标委员会成员独立评审的；</w:t>
      </w:r>
    </w:p>
    <w:p w14:paraId="24C962A8">
      <w:pPr>
        <w:numPr>
          <w:ilvl w:val="3"/>
          <w:numId w:val="25"/>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投标文件印刷装订不规范、前后不一致、书写有错误，但是能够认定唯一、确切表达且不影响评审的；</w:t>
      </w:r>
    </w:p>
    <w:p w14:paraId="5BFD46A5">
      <w:pPr>
        <w:numPr>
          <w:ilvl w:val="3"/>
          <w:numId w:val="25"/>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投标文件未标明正副本但是能分辨出投标文件主体的；</w:t>
      </w:r>
    </w:p>
    <w:p w14:paraId="50416C29">
      <w:pPr>
        <w:numPr>
          <w:ilvl w:val="3"/>
          <w:numId w:val="25"/>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投标文件提供的失信记录截图不完整、不规范的；</w:t>
      </w:r>
    </w:p>
    <w:p w14:paraId="1BB69B85">
      <w:pPr>
        <w:numPr>
          <w:ilvl w:val="3"/>
          <w:numId w:val="25"/>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缺少营业执照、审计报告、纳税、社保等材料。</w:t>
      </w:r>
    </w:p>
    <w:p w14:paraId="12B4A6BF">
      <w:pPr>
        <w:pStyle w:val="6"/>
        <w:numPr>
          <w:ilvl w:val="3"/>
          <w:numId w:val="0"/>
        </w:numPr>
        <w:ind w:firstLine="480" w:firstLineChars="200"/>
        <w:rPr>
          <w:rFonts w:ascii="Times New Roman" w:hAnsi="Times New Roman"/>
          <w:b/>
        </w:rPr>
      </w:pPr>
      <w:r>
        <w:rPr>
          <w:rFonts w:hint="eastAsia"/>
          <w:szCs w:val="21"/>
        </w:rPr>
        <w:t>军队装备</w:t>
      </w:r>
      <w:r>
        <w:rPr>
          <w:szCs w:val="21"/>
        </w:rPr>
        <w:t>采购单位能够通过网络查询核实</w:t>
      </w:r>
      <w:r>
        <w:rPr>
          <w:rFonts w:hint="eastAsia"/>
          <w:szCs w:val="21"/>
        </w:rPr>
        <w:t>的</w:t>
      </w:r>
      <w:r>
        <w:rPr>
          <w:szCs w:val="21"/>
        </w:rPr>
        <w:t>相关证明材料</w:t>
      </w:r>
      <w:r>
        <w:rPr>
          <w:rFonts w:hint="eastAsia"/>
          <w:szCs w:val="21"/>
        </w:rPr>
        <w:t>，</w:t>
      </w:r>
      <w:r>
        <w:rPr>
          <w:szCs w:val="21"/>
        </w:rPr>
        <w:t>可以不要求供应商再补充</w:t>
      </w:r>
      <w:r>
        <w:rPr>
          <w:rFonts w:hint="eastAsia"/>
          <w:szCs w:val="21"/>
        </w:rPr>
        <w:t>提供</w:t>
      </w:r>
      <w:r>
        <w:rPr>
          <w:szCs w:val="21"/>
        </w:rPr>
        <w:t>。</w:t>
      </w:r>
    </w:p>
    <w:p w14:paraId="5F879297">
      <w:pPr>
        <w:pStyle w:val="6"/>
        <w:ind w:firstLine="480"/>
        <w:rPr>
          <w:rFonts w:ascii="Times New Roman" w:hAnsi="Times New Roman"/>
        </w:rPr>
      </w:pPr>
      <w:r>
        <w:rPr>
          <w:rFonts w:hint="eastAsia" w:ascii="Times New Roman" w:hAnsi="Times New Roman"/>
        </w:rPr>
        <w:t>按照招标文件规定的评标方法和中标候选人推荐方法，对投标人进行排序，推荐中标候选人、编写评标报告、宣布评标排序。中标候选</w:t>
      </w:r>
      <w:r>
        <w:rPr>
          <w:rFonts w:ascii="Times New Roman" w:hAnsi="Times New Roman"/>
        </w:rPr>
        <w:t>人</w:t>
      </w:r>
      <w:r>
        <w:rPr>
          <w:rFonts w:hint="eastAsia" w:ascii="Times New Roman" w:hAnsi="Times New Roman"/>
        </w:rPr>
        <w:t>数量详见“</w:t>
      </w:r>
      <w:r>
        <w:rPr>
          <w:rFonts w:ascii="Times New Roman" w:hAnsi="Times New Roman"/>
        </w:rPr>
        <w:t xml:space="preserve">2 </w:t>
      </w:r>
      <w:r>
        <w:rPr>
          <w:rFonts w:hint="eastAsia" w:ascii="Times New Roman" w:hAnsi="Times New Roman"/>
        </w:rPr>
        <w:t>投标人须知前附表”。</w:t>
      </w:r>
    </w:p>
    <w:p w14:paraId="1A431439">
      <w:pPr>
        <w:pStyle w:val="6"/>
        <w:ind w:firstLine="480"/>
        <w:rPr>
          <w:rFonts w:ascii="Times New Roman" w:hAnsi="Times New Roman"/>
        </w:rPr>
      </w:pPr>
      <w:r>
        <w:rPr>
          <w:rFonts w:hint="eastAsia" w:ascii="Times New Roman" w:hAnsi="Times New Roman"/>
        </w:rPr>
        <w:t>宣布评标排序时投标人的法定代表人或者授权代表应到场</w:t>
      </w:r>
      <w:r>
        <w:rPr>
          <w:rFonts w:ascii="Times New Roman" w:hAnsi="Times New Roman"/>
        </w:rPr>
        <w:t>参加</w:t>
      </w:r>
      <w:r>
        <w:rPr>
          <w:rFonts w:hint="eastAsia" w:ascii="Times New Roman" w:hAnsi="Times New Roman"/>
        </w:rPr>
        <w:t>并签字确认。投标人未参加或</w:t>
      </w:r>
      <w:r>
        <w:rPr>
          <w:rFonts w:ascii="Times New Roman" w:hAnsi="Times New Roman"/>
        </w:rPr>
        <w:t>放弃签署</w:t>
      </w:r>
      <w:r>
        <w:rPr>
          <w:rFonts w:hint="eastAsia" w:ascii="Times New Roman" w:hAnsi="Times New Roman"/>
        </w:rPr>
        <w:t>的，视同已知悉评标排序。</w:t>
      </w:r>
    </w:p>
    <w:p w14:paraId="09ED4849">
      <w:pPr>
        <w:pStyle w:val="5"/>
        <w:ind w:firstLine="480"/>
        <w:jc w:val="both"/>
        <w:rPr>
          <w:rFonts w:ascii="Times New Roman" w:hAnsi="Times New Roman"/>
        </w:rPr>
      </w:pPr>
      <w:r>
        <w:rPr>
          <w:rFonts w:hint="eastAsia" w:ascii="Times New Roman" w:hAnsi="Times New Roman"/>
        </w:rPr>
        <w:t>无效投标</w:t>
      </w:r>
      <w:r>
        <w:rPr>
          <w:rFonts w:ascii="Times New Roman" w:hAnsi="Times New Roman"/>
        </w:rPr>
        <w:t>情形</w:t>
      </w:r>
    </w:p>
    <w:p w14:paraId="406AA510">
      <w:pPr>
        <w:pStyle w:val="6"/>
        <w:ind w:firstLine="480"/>
        <w:rPr>
          <w:rFonts w:ascii="Times New Roman" w:hAnsi="Times New Roman"/>
        </w:rPr>
      </w:pPr>
      <w:r>
        <w:rPr>
          <w:rFonts w:ascii="Times New Roman" w:hAnsi="Times New Roman"/>
        </w:rPr>
        <w:t>★有下列情形之一的，评标委员会应当否决投标人投标</w:t>
      </w:r>
      <w:r>
        <w:rPr>
          <w:rFonts w:hint="eastAsia" w:ascii="Times New Roman" w:hAnsi="Times New Roman"/>
        </w:rPr>
        <w:t>，</w:t>
      </w:r>
      <w:r>
        <w:rPr>
          <w:rFonts w:ascii="Times New Roman" w:hAnsi="Times New Roman"/>
        </w:rPr>
        <w:t>其投标无效</w:t>
      </w:r>
      <w:r>
        <w:rPr>
          <w:rFonts w:hint="eastAsia" w:ascii="Times New Roman" w:hAnsi="Times New Roman"/>
        </w:rPr>
        <w:t>：</w:t>
      </w:r>
    </w:p>
    <w:p w14:paraId="64421AC8">
      <w:pPr>
        <w:numPr>
          <w:ilvl w:val="3"/>
          <w:numId w:val="26"/>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投标文件未经投标人盖章和单位</w:t>
      </w:r>
      <w:r>
        <w:rPr>
          <w:rFonts w:hint="eastAsia" w:ascii="宋体" w:hAnsi="宋体"/>
          <w:szCs w:val="21"/>
        </w:rPr>
        <w:t>法定代表人</w:t>
      </w:r>
      <w:r>
        <w:rPr>
          <w:rFonts w:ascii="宋体" w:hAnsi="宋体"/>
          <w:szCs w:val="21"/>
        </w:rPr>
        <w:t>（</w:t>
      </w:r>
      <w:r>
        <w:rPr>
          <w:rFonts w:hint="eastAsia" w:ascii="宋体" w:hAnsi="宋体"/>
          <w:szCs w:val="21"/>
        </w:rPr>
        <w:t>授权代表</w:t>
      </w:r>
      <w:r>
        <w:rPr>
          <w:rFonts w:ascii="宋体" w:hAnsi="宋体"/>
          <w:szCs w:val="21"/>
        </w:rPr>
        <w:t>）</w:t>
      </w:r>
      <w:r>
        <w:rPr>
          <w:rFonts w:hint="eastAsia" w:ascii="Times New Roman" w:hAnsi="Times New Roman"/>
          <w:szCs w:val="21"/>
        </w:rPr>
        <w:t>签字的，</w:t>
      </w:r>
      <w:r>
        <w:rPr>
          <w:rFonts w:hint="eastAsia" w:ascii="Times New Roman" w:hAnsi="Times New Roman"/>
        </w:rPr>
        <w:t>且未能限期纠正的</w:t>
      </w:r>
      <w:r>
        <w:rPr>
          <w:rFonts w:hint="eastAsia" w:ascii="Times New Roman" w:hAnsi="Times New Roman"/>
          <w:szCs w:val="21"/>
        </w:rPr>
        <w:t>；</w:t>
      </w:r>
    </w:p>
    <w:p w14:paraId="6F5834BB">
      <w:pPr>
        <w:numPr>
          <w:ilvl w:val="3"/>
          <w:numId w:val="26"/>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投标人不符合国家、军队或者招标文件规定的资格能力条件要求的；</w:t>
      </w:r>
    </w:p>
    <w:p w14:paraId="5C371BF9">
      <w:pPr>
        <w:numPr>
          <w:ilvl w:val="3"/>
          <w:numId w:val="26"/>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同一投标人提交</w:t>
      </w:r>
      <w:r>
        <w:rPr>
          <w:rFonts w:ascii="Times New Roman" w:hAnsi="Times New Roman"/>
          <w:szCs w:val="21"/>
        </w:rPr>
        <w:t>2个或者2个以上不同的投标文件或者投标报价的，招标文件要求提交备选投标文件或者投标报价的除外；</w:t>
      </w:r>
    </w:p>
    <w:p w14:paraId="310AA63D">
      <w:pPr>
        <w:numPr>
          <w:ilvl w:val="3"/>
          <w:numId w:val="26"/>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投标报价高于招标文件设定的最高投标限价或</w:t>
      </w:r>
      <w:r>
        <w:rPr>
          <w:rFonts w:ascii="Times New Roman" w:hAnsi="Times New Roman"/>
          <w:szCs w:val="21"/>
        </w:rPr>
        <w:t>被判定为恶意低价</w:t>
      </w:r>
      <w:r>
        <w:rPr>
          <w:rFonts w:hint="eastAsia" w:ascii="Times New Roman" w:hAnsi="Times New Roman"/>
          <w:szCs w:val="21"/>
        </w:rPr>
        <w:t>竞争的；</w:t>
      </w:r>
    </w:p>
    <w:p w14:paraId="493F8842">
      <w:pPr>
        <w:numPr>
          <w:ilvl w:val="3"/>
          <w:numId w:val="26"/>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投标文件未对招标文件的实质性要求和条件作出响应的；</w:t>
      </w:r>
    </w:p>
    <w:p w14:paraId="4D30BAA2">
      <w:pPr>
        <w:numPr>
          <w:ilvl w:val="3"/>
          <w:numId w:val="26"/>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法规制度规定不得参加军队装备采购活动的其他情形</w:t>
      </w:r>
      <w:r>
        <w:rPr>
          <w:rFonts w:ascii="Times New Roman" w:hAnsi="Times New Roman"/>
          <w:szCs w:val="21"/>
        </w:rPr>
        <w:t>。</w:t>
      </w:r>
    </w:p>
    <w:p w14:paraId="475C535B">
      <w:pPr>
        <w:pStyle w:val="6"/>
        <w:ind w:firstLine="480"/>
        <w:rPr>
          <w:rFonts w:ascii="Times New Roman" w:hAnsi="Times New Roman"/>
        </w:rPr>
      </w:pPr>
      <w:r>
        <w:rPr>
          <w:rFonts w:ascii="Times New Roman" w:hAnsi="Times New Roman"/>
        </w:rPr>
        <w:t>★</w:t>
      </w:r>
      <w:r>
        <w:rPr>
          <w:rFonts w:hint="eastAsia" w:ascii="Times New Roman" w:hAnsi="Times New Roman"/>
        </w:rPr>
        <w:t>有下列情形之一的，视为投标人相互串通投标，按照无效投标处理：</w:t>
      </w:r>
    </w:p>
    <w:p w14:paraId="6BE55481">
      <w:pPr>
        <w:numPr>
          <w:ilvl w:val="3"/>
          <w:numId w:val="27"/>
        </w:numPr>
        <w:tabs>
          <w:tab w:val="left" w:pos="1276"/>
          <w:tab w:val="left" w:pos="1418"/>
        </w:tabs>
        <w:adjustRightInd w:val="0"/>
        <w:snapToGrid w:val="0"/>
        <w:spacing w:line="440" w:lineRule="exact"/>
        <w:ind w:left="0" w:firstLine="480" w:firstLineChars="200"/>
        <w:jc w:val="both"/>
        <w:rPr>
          <w:rFonts w:ascii="宋体" w:hAnsi="宋体"/>
          <w:szCs w:val="21"/>
        </w:rPr>
      </w:pPr>
      <w:bookmarkStart w:id="330" w:name="_Hlk146697336"/>
      <w:r>
        <w:rPr>
          <w:rFonts w:hint="eastAsia" w:ascii="宋体" w:hAnsi="宋体"/>
          <w:szCs w:val="21"/>
        </w:rPr>
        <w:t>不同投标人的投标文件由同一单位或者个人编制的；</w:t>
      </w:r>
    </w:p>
    <w:p w14:paraId="1ACDBA86">
      <w:pPr>
        <w:numPr>
          <w:ilvl w:val="3"/>
          <w:numId w:val="27"/>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不同投标人委托同一单位或个人办理投标事宜的；</w:t>
      </w:r>
    </w:p>
    <w:p w14:paraId="3DEEF506">
      <w:pPr>
        <w:numPr>
          <w:ilvl w:val="3"/>
          <w:numId w:val="27"/>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不同投标人的投标文件载明的项目团队成员相同的；</w:t>
      </w:r>
    </w:p>
    <w:p w14:paraId="12181401">
      <w:pPr>
        <w:numPr>
          <w:ilvl w:val="3"/>
          <w:numId w:val="27"/>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不同投标人的投标文件异常一致或者投标报价呈规律性差异的；</w:t>
      </w:r>
    </w:p>
    <w:p w14:paraId="38528F20">
      <w:pPr>
        <w:numPr>
          <w:ilvl w:val="3"/>
          <w:numId w:val="27"/>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不同投标人的投标文件相互混装的；</w:t>
      </w:r>
    </w:p>
    <w:p w14:paraId="1577FDDA">
      <w:pPr>
        <w:numPr>
          <w:ilvl w:val="3"/>
          <w:numId w:val="27"/>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不同投标人的投标保证金从同一单位或者个人的账户转出的；</w:t>
      </w:r>
    </w:p>
    <w:p w14:paraId="01D80F2C">
      <w:pPr>
        <w:numPr>
          <w:ilvl w:val="3"/>
          <w:numId w:val="27"/>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投标人之间约定中标人，以及约定部分投标人放弃投标或者中标的；</w:t>
      </w:r>
    </w:p>
    <w:p w14:paraId="56B0A139">
      <w:pPr>
        <w:numPr>
          <w:ilvl w:val="3"/>
          <w:numId w:val="27"/>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属于同一集团、协会、商会等组织成员的投标人按照该组织要求协同投标的；</w:t>
      </w:r>
    </w:p>
    <w:p w14:paraId="6D8484C6">
      <w:pPr>
        <w:numPr>
          <w:ilvl w:val="3"/>
          <w:numId w:val="27"/>
        </w:numPr>
        <w:tabs>
          <w:tab w:val="left" w:pos="1276"/>
          <w:tab w:val="left" w:pos="1418"/>
        </w:tabs>
        <w:adjustRightInd w:val="0"/>
        <w:snapToGrid w:val="0"/>
        <w:spacing w:line="440" w:lineRule="exact"/>
        <w:ind w:left="0" w:firstLine="480" w:firstLineChars="200"/>
        <w:jc w:val="both"/>
        <w:rPr>
          <w:rFonts w:ascii="宋体" w:hAnsi="宋体"/>
          <w:szCs w:val="21"/>
        </w:rPr>
      </w:pPr>
      <w:r>
        <w:rPr>
          <w:rFonts w:hint="eastAsia" w:ascii="宋体" w:hAnsi="宋体"/>
          <w:szCs w:val="21"/>
        </w:rPr>
        <w:t>不同投标人</w:t>
      </w:r>
      <w:r>
        <w:rPr>
          <w:rFonts w:ascii="宋体" w:hAnsi="宋体"/>
          <w:szCs w:val="21"/>
        </w:rPr>
        <w:t>办公场所租赁</w:t>
      </w:r>
      <w:r>
        <w:rPr>
          <w:rFonts w:hint="eastAsia" w:ascii="宋体" w:hAnsi="宋体"/>
          <w:szCs w:val="21"/>
        </w:rPr>
        <w:t>人或者</w:t>
      </w:r>
      <w:r>
        <w:rPr>
          <w:rFonts w:ascii="宋体" w:hAnsi="宋体"/>
          <w:szCs w:val="21"/>
        </w:rPr>
        <w:t>拥有人一致</w:t>
      </w:r>
      <w:r>
        <w:rPr>
          <w:rFonts w:hint="eastAsia" w:ascii="宋体" w:hAnsi="宋体"/>
          <w:szCs w:val="21"/>
        </w:rPr>
        <w:t>的</w:t>
      </w:r>
      <w:r>
        <w:rPr>
          <w:rFonts w:ascii="宋体" w:hAnsi="宋体"/>
          <w:szCs w:val="21"/>
        </w:rPr>
        <w:t>；</w:t>
      </w:r>
    </w:p>
    <w:p w14:paraId="62ECAD8D">
      <w:pPr>
        <w:numPr>
          <w:ilvl w:val="3"/>
          <w:numId w:val="27"/>
        </w:numPr>
        <w:tabs>
          <w:tab w:val="left" w:pos="1276"/>
          <w:tab w:val="left" w:pos="1418"/>
        </w:tabs>
        <w:adjustRightInd w:val="0"/>
        <w:snapToGrid w:val="0"/>
        <w:spacing w:line="440" w:lineRule="exact"/>
        <w:ind w:left="0" w:firstLine="480" w:firstLineChars="200"/>
        <w:jc w:val="both"/>
      </w:pPr>
      <w:r>
        <w:rPr>
          <w:rFonts w:hint="eastAsia" w:ascii="宋体" w:hAnsi="宋体"/>
          <w:szCs w:val="21"/>
        </w:rPr>
        <w:t>投标人之间为谋取中标或者排斥特定投标人而采取其他联合行动的。</w:t>
      </w:r>
    </w:p>
    <w:p w14:paraId="07C191D3">
      <w:pPr>
        <w:numPr>
          <w:ilvl w:val="3"/>
          <w:numId w:val="27"/>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rPr>
        <w:t>投标人提交的</w:t>
      </w:r>
      <w:r>
        <w:t>电子数据有</w:t>
      </w:r>
      <w:r>
        <w:rPr>
          <w:rFonts w:hint="eastAsia"/>
        </w:rPr>
        <w:t>下列</w:t>
      </w:r>
      <w:r>
        <w:t>情形之一的：</w:t>
      </w:r>
      <w:r>
        <w:rPr>
          <w:rFonts w:hint="eastAsia"/>
        </w:rPr>
        <w:t>投标文件</w:t>
      </w:r>
      <w:r>
        <w:t>作者名称、技术参数</w:t>
      </w:r>
      <w:r>
        <w:rPr>
          <w:rFonts w:hint="eastAsia"/>
        </w:rPr>
        <w:t>等详细信息</w:t>
      </w:r>
      <w:r>
        <w:t>异常一致；投标文件最后一次保存时间异常接近</w:t>
      </w:r>
      <w:r>
        <w:rPr>
          <w:rFonts w:hint="eastAsia" w:ascii="Times New Roman" w:hAnsi="Times New Roman"/>
          <w:szCs w:val="21"/>
        </w:rPr>
        <w:t>。</w:t>
      </w:r>
    </w:p>
    <w:bookmarkEnd w:id="330"/>
    <w:p w14:paraId="2CBFA129">
      <w:pPr>
        <w:pStyle w:val="6"/>
        <w:ind w:firstLine="480"/>
        <w:rPr>
          <w:rFonts w:ascii="Times New Roman" w:hAnsi="Times New Roman"/>
        </w:rPr>
      </w:pPr>
      <w:r>
        <w:rPr>
          <w:rFonts w:ascii="Times New Roman" w:hAnsi="Times New Roman"/>
        </w:rPr>
        <w:t>★</w:t>
      </w:r>
      <w:r>
        <w:rPr>
          <w:rFonts w:hint="eastAsia" w:ascii="Times New Roman" w:hAnsi="Times New Roman"/>
        </w:rPr>
        <w:t>有下列情形之一的，属于虚假投标，按照无效投标处理：</w:t>
      </w:r>
    </w:p>
    <w:p w14:paraId="11473480">
      <w:pPr>
        <w:numPr>
          <w:ilvl w:val="3"/>
          <w:numId w:val="28"/>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使用通过受让或租借等方式获取资格、资质证书的；</w:t>
      </w:r>
    </w:p>
    <w:p w14:paraId="3659B985">
      <w:pPr>
        <w:numPr>
          <w:ilvl w:val="3"/>
          <w:numId w:val="28"/>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使用伪造证书、证件或印章的；</w:t>
      </w:r>
    </w:p>
    <w:p w14:paraId="06030659">
      <w:pPr>
        <w:numPr>
          <w:ilvl w:val="3"/>
          <w:numId w:val="28"/>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提供虚假财务状况、检测报告、业绩或发票的；</w:t>
      </w:r>
    </w:p>
    <w:p w14:paraId="3605E71B">
      <w:pPr>
        <w:numPr>
          <w:ilvl w:val="3"/>
          <w:numId w:val="28"/>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提供虚假项目负责人或主要技术人员简历、劳动关系证明的；</w:t>
      </w:r>
    </w:p>
    <w:p w14:paraId="7CA21338">
      <w:pPr>
        <w:numPr>
          <w:ilvl w:val="3"/>
          <w:numId w:val="28"/>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提供虚假信用状况的；</w:t>
      </w:r>
    </w:p>
    <w:p w14:paraId="6D79544C">
      <w:pPr>
        <w:numPr>
          <w:ilvl w:val="3"/>
          <w:numId w:val="28"/>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提供虚假样品或借用、冒用其他投标人样品的；</w:t>
      </w:r>
    </w:p>
    <w:p w14:paraId="590CA9AB">
      <w:pPr>
        <w:numPr>
          <w:ilvl w:val="3"/>
          <w:numId w:val="28"/>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存在其他弄虚作假行为的；</w:t>
      </w:r>
    </w:p>
    <w:p w14:paraId="2B2F962A">
      <w:pPr>
        <w:numPr>
          <w:ilvl w:val="3"/>
          <w:numId w:val="28"/>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国家和军队法律法规规定的其他情形。</w:t>
      </w:r>
    </w:p>
    <w:p w14:paraId="7FCA6367">
      <w:pPr>
        <w:pStyle w:val="6"/>
        <w:ind w:firstLine="480"/>
        <w:rPr>
          <w:rFonts w:ascii="Times New Roman" w:hAnsi="Times New Roman"/>
        </w:rPr>
      </w:pPr>
      <w:r>
        <w:rPr>
          <w:rFonts w:hint="eastAsia" w:ascii="Times New Roman" w:hAnsi="Times New Roman"/>
        </w:rPr>
        <w:t>招标文件中明确的其他应当视为无效投标的情形。</w:t>
      </w:r>
    </w:p>
    <w:p w14:paraId="2C2782CB">
      <w:pPr>
        <w:pStyle w:val="6"/>
        <w:ind w:firstLine="480"/>
        <w:rPr>
          <w:rFonts w:ascii="Times New Roman" w:hAnsi="Times New Roman"/>
        </w:rPr>
      </w:pPr>
      <w:r>
        <w:rPr>
          <w:rFonts w:hint="eastAsia" w:ascii="Times New Roman" w:hAnsi="Times New Roman"/>
        </w:rPr>
        <w:t>评标委员会不得将招标文件未明确的内容作为无效投标的判定依据，但违反国家和军队有关法律法规规定的情形除外。</w:t>
      </w:r>
    </w:p>
    <w:p w14:paraId="3D08ACF7">
      <w:pPr>
        <w:pStyle w:val="5"/>
        <w:ind w:firstLine="480"/>
        <w:jc w:val="both"/>
        <w:rPr>
          <w:rFonts w:ascii="Times New Roman" w:hAnsi="Times New Roman"/>
        </w:rPr>
      </w:pPr>
      <w:r>
        <w:rPr>
          <w:rFonts w:hint="eastAsia" w:ascii="Times New Roman" w:hAnsi="Times New Roman"/>
        </w:rPr>
        <w:t>招标终止</w:t>
      </w:r>
    </w:p>
    <w:p w14:paraId="44FD7261">
      <w:pPr>
        <w:pStyle w:val="6"/>
        <w:adjustRightInd w:val="0"/>
        <w:snapToGrid w:val="0"/>
        <w:ind w:firstLine="480"/>
        <w:rPr>
          <w:rFonts w:ascii="Times New Roman" w:hAnsi="Times New Roman"/>
          <w:szCs w:val="21"/>
        </w:rPr>
      </w:pPr>
      <w:r>
        <w:rPr>
          <w:rFonts w:hint="eastAsia" w:ascii="Times New Roman" w:hAnsi="Times New Roman"/>
        </w:rPr>
        <w:t>招标</w:t>
      </w:r>
      <w:r>
        <w:rPr>
          <w:rFonts w:ascii="Times New Roman" w:hAnsi="Times New Roman"/>
        </w:rPr>
        <w:t>终止的判定条件</w:t>
      </w:r>
      <w:r>
        <w:rPr>
          <w:rFonts w:hint="eastAsia" w:ascii="Times New Roman" w:hAnsi="Times New Roman"/>
        </w:rPr>
        <w:t>：详见</w:t>
      </w:r>
      <w:r>
        <w:rPr>
          <w:rFonts w:ascii="Times New Roman" w:hAnsi="Times New Roman"/>
          <w:szCs w:val="21"/>
        </w:rPr>
        <w:t xml:space="preserve">“2 </w:t>
      </w:r>
      <w:r>
        <w:rPr>
          <w:rFonts w:hint="eastAsia" w:ascii="Times New Roman" w:hAnsi="Times New Roman"/>
          <w:szCs w:val="21"/>
        </w:rPr>
        <w:t>投标人须知前附表</w:t>
      </w:r>
      <w:r>
        <w:rPr>
          <w:rFonts w:ascii="Times New Roman" w:hAnsi="Times New Roman"/>
          <w:szCs w:val="21"/>
        </w:rPr>
        <w:t>”</w:t>
      </w:r>
      <w:r>
        <w:rPr>
          <w:rFonts w:hint="eastAsia" w:ascii="Times New Roman" w:hAnsi="Times New Roman"/>
          <w:szCs w:val="21"/>
        </w:rPr>
        <w:t>。</w:t>
      </w:r>
    </w:p>
    <w:p w14:paraId="0844F860">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招标人</w:t>
      </w:r>
      <w:r>
        <w:rPr>
          <w:rFonts w:ascii="Times New Roman" w:hAnsi="Times New Roman"/>
          <w:szCs w:val="21"/>
        </w:rPr>
        <w:t>将</w:t>
      </w:r>
      <w:r>
        <w:rPr>
          <w:rFonts w:hint="eastAsia" w:ascii="Times New Roman" w:hAnsi="Times New Roman"/>
          <w:szCs w:val="21"/>
        </w:rPr>
        <w:t>在原信息发布渠道将终止的理由以及</w:t>
      </w:r>
      <w:r>
        <w:rPr>
          <w:rFonts w:ascii="Times New Roman" w:hAnsi="Times New Roman"/>
          <w:szCs w:val="21"/>
        </w:rPr>
        <w:t>处理方式</w:t>
      </w:r>
      <w:r>
        <w:rPr>
          <w:rFonts w:hint="eastAsia" w:ascii="Times New Roman" w:hAnsi="Times New Roman"/>
          <w:szCs w:val="21"/>
        </w:rPr>
        <w:t>通知所有投标人。</w:t>
      </w:r>
    </w:p>
    <w:p w14:paraId="664A86A0">
      <w:pPr>
        <w:pStyle w:val="6"/>
        <w:ind w:firstLine="480"/>
        <w:rPr>
          <w:rFonts w:ascii="Times New Roman" w:hAnsi="Times New Roman"/>
        </w:rPr>
      </w:pPr>
      <w:r>
        <w:rPr>
          <w:rFonts w:hint="eastAsia" w:ascii="Times New Roman" w:hAnsi="Times New Roman"/>
        </w:rPr>
        <w:t>招标</w:t>
      </w:r>
      <w:r>
        <w:rPr>
          <w:rFonts w:ascii="Times New Roman" w:hAnsi="Times New Roman"/>
        </w:rPr>
        <w:t>终止的处</w:t>
      </w:r>
      <w:r>
        <w:rPr>
          <w:rFonts w:hint="eastAsia" w:ascii="Times New Roman" w:hAnsi="Times New Roman"/>
        </w:rPr>
        <w:t>理办法：详见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p>
    <w:p w14:paraId="70C425CC">
      <w:pPr>
        <w:pStyle w:val="5"/>
        <w:ind w:firstLine="480"/>
        <w:jc w:val="both"/>
        <w:rPr>
          <w:rFonts w:ascii="Times New Roman" w:hAnsi="Times New Roman"/>
        </w:rPr>
      </w:pPr>
      <w:r>
        <w:rPr>
          <w:rFonts w:hint="eastAsia" w:ascii="Times New Roman" w:hAnsi="Times New Roman"/>
        </w:rPr>
        <w:t>有关情况处置</w:t>
      </w:r>
    </w:p>
    <w:p w14:paraId="17DC5339">
      <w:pPr>
        <w:pStyle w:val="6"/>
        <w:ind w:firstLine="480"/>
        <w:rPr>
          <w:rFonts w:ascii="Times New Roman" w:hAnsi="Times New Roman"/>
        </w:rPr>
      </w:pPr>
      <w:r>
        <w:rPr>
          <w:rFonts w:hint="eastAsia" w:ascii="Times New Roman" w:hAnsi="Times New Roman"/>
        </w:rPr>
        <w:t>评标现场出现特殊情况，由评标委员会集体讨论后作出决定。评标委员会成员对需要共同认定的事项存在争议的，应当按照少数服从多数的原则作出结论。</w:t>
      </w:r>
    </w:p>
    <w:p w14:paraId="7B4FEC39">
      <w:pPr>
        <w:pStyle w:val="6"/>
        <w:ind w:firstLine="480"/>
        <w:rPr>
          <w:rFonts w:ascii="Times New Roman" w:hAnsi="Times New Roman"/>
        </w:rPr>
      </w:pPr>
      <w:r>
        <w:rPr>
          <w:rFonts w:ascii="Times New Roman" w:hAnsi="Times New Roman"/>
        </w:rPr>
        <w:t>对评标结果有不同意见的评标委员会成员应当以书面形式说明其不同意见和理由，评标报告应当注明该不同意见。评标委员会成员拒绝在评标报告上签字且不书面说明其不同意见和理由的，视为同意评标结果</w:t>
      </w:r>
      <w:r>
        <w:rPr>
          <w:rFonts w:hint="eastAsia" w:ascii="Times New Roman" w:hAnsi="Times New Roman"/>
        </w:rPr>
        <w:t>；不签字的，不影响评标报告的</w:t>
      </w:r>
      <w:r>
        <w:rPr>
          <w:rFonts w:hint="eastAsia" w:ascii="Times New Roman" w:hAnsi="Times New Roman"/>
          <w:szCs w:val="24"/>
        </w:rPr>
        <w:t>有效性</w:t>
      </w:r>
      <w:r>
        <w:rPr>
          <w:rFonts w:ascii="Times New Roman" w:hAnsi="Times New Roman"/>
        </w:rPr>
        <w:t>。</w:t>
      </w:r>
    </w:p>
    <w:p w14:paraId="318289D3">
      <w:pPr>
        <w:pStyle w:val="5"/>
        <w:ind w:firstLine="480"/>
        <w:jc w:val="both"/>
        <w:rPr>
          <w:rFonts w:ascii="Times New Roman" w:hAnsi="Times New Roman"/>
        </w:rPr>
      </w:pPr>
      <w:r>
        <w:rPr>
          <w:rFonts w:hint="eastAsia" w:ascii="Times New Roman" w:hAnsi="Times New Roman"/>
        </w:rPr>
        <w:t>其他注意事项</w:t>
      </w:r>
      <w:bookmarkEnd w:id="319"/>
      <w:bookmarkEnd w:id="320"/>
      <w:bookmarkEnd w:id="321"/>
      <w:bookmarkEnd w:id="322"/>
      <w:bookmarkEnd w:id="323"/>
      <w:bookmarkEnd w:id="324"/>
      <w:bookmarkEnd w:id="325"/>
      <w:bookmarkEnd w:id="326"/>
      <w:bookmarkEnd w:id="327"/>
    </w:p>
    <w:p w14:paraId="79AA25CE">
      <w:pPr>
        <w:pStyle w:val="6"/>
        <w:ind w:firstLine="480"/>
        <w:rPr>
          <w:rFonts w:ascii="Times New Roman" w:hAnsi="Times New Roman"/>
        </w:rPr>
      </w:pPr>
      <w:r>
        <w:rPr>
          <w:rFonts w:hint="eastAsia" w:ascii="Times New Roman" w:hAnsi="Times New Roman"/>
        </w:rPr>
        <w:t>为保证评标的公正性，在评标过程中，评标委员会不得与投标人以任何形式私下接触。</w:t>
      </w:r>
    </w:p>
    <w:p w14:paraId="75146B04">
      <w:pPr>
        <w:pStyle w:val="6"/>
        <w:ind w:firstLine="480"/>
        <w:rPr>
          <w:rFonts w:ascii="Times New Roman" w:hAnsi="Times New Roman"/>
          <w:szCs w:val="21"/>
        </w:rPr>
      </w:pPr>
      <w:r>
        <w:rPr>
          <w:rFonts w:hint="eastAsia" w:ascii="Times New Roman" w:hAnsi="Times New Roman"/>
        </w:rPr>
        <w:t>评标委员会成员和参与评标的有关工作人员不得透露对投标文件的评审和比较</w:t>
      </w:r>
      <w:r>
        <w:rPr>
          <w:rFonts w:hint="eastAsia" w:ascii="Times New Roman" w:hAnsi="Times New Roman"/>
          <w:szCs w:val="21"/>
        </w:rPr>
        <w:t>以及</w:t>
      </w:r>
      <w:r>
        <w:rPr>
          <w:rFonts w:hint="eastAsia" w:ascii="Times New Roman" w:hAnsi="Times New Roman"/>
        </w:rPr>
        <w:t>评标有关的其他情况。</w:t>
      </w:r>
    </w:p>
    <w:p w14:paraId="265E79E5">
      <w:pPr>
        <w:pStyle w:val="6"/>
        <w:ind w:firstLine="480"/>
        <w:rPr>
          <w:rFonts w:ascii="Times New Roman" w:hAnsi="Times New Roman"/>
        </w:rPr>
      </w:pPr>
      <w:r>
        <w:rPr>
          <w:rFonts w:ascii="Times New Roman" w:hAnsi="Times New Roman"/>
        </w:rPr>
        <w:t>任何</w:t>
      </w:r>
      <w:r>
        <w:rPr>
          <w:rFonts w:hint="eastAsia" w:ascii="Times New Roman" w:hAnsi="Times New Roman"/>
        </w:rPr>
        <w:t>参与</w:t>
      </w:r>
      <w:r>
        <w:rPr>
          <w:rFonts w:ascii="Times New Roman" w:hAnsi="Times New Roman"/>
        </w:rPr>
        <w:t>人员均</w:t>
      </w:r>
      <w:r>
        <w:rPr>
          <w:rFonts w:hint="eastAsia" w:ascii="Times New Roman" w:hAnsi="Times New Roman"/>
        </w:rPr>
        <w:t>须对本项目招标过程中</w:t>
      </w:r>
      <w:r>
        <w:rPr>
          <w:rFonts w:ascii="Times New Roman" w:hAnsi="Times New Roman"/>
        </w:rPr>
        <w:t>获悉的</w:t>
      </w:r>
      <w:r>
        <w:rPr>
          <w:rFonts w:hint="eastAsia" w:ascii="Times New Roman" w:hAnsi="Times New Roman"/>
        </w:rPr>
        <w:t>信息严格保密，不得将信息扩散</w:t>
      </w:r>
      <w:r>
        <w:rPr>
          <w:rFonts w:ascii="Times New Roman" w:hAnsi="Times New Roman"/>
        </w:rPr>
        <w:t>至原有知悉范围</w:t>
      </w:r>
      <w:r>
        <w:rPr>
          <w:rFonts w:hint="eastAsia" w:ascii="Times New Roman" w:hAnsi="Times New Roman"/>
        </w:rPr>
        <w:t>外</w:t>
      </w:r>
      <w:r>
        <w:rPr>
          <w:rFonts w:ascii="Times New Roman" w:hAnsi="Times New Roman"/>
        </w:rPr>
        <w:t>，</w:t>
      </w:r>
      <w:r>
        <w:rPr>
          <w:rFonts w:hint="eastAsia" w:ascii="Times New Roman" w:hAnsi="Times New Roman"/>
        </w:rPr>
        <w:t>也</w:t>
      </w:r>
      <w:r>
        <w:rPr>
          <w:rFonts w:ascii="Times New Roman" w:hAnsi="Times New Roman"/>
        </w:rPr>
        <w:t>不得将其作其他用途</w:t>
      </w:r>
      <w:r>
        <w:rPr>
          <w:rFonts w:hint="eastAsia" w:ascii="Times New Roman" w:hAnsi="Times New Roman"/>
        </w:rPr>
        <w:t>。</w:t>
      </w:r>
    </w:p>
    <w:p w14:paraId="2A9E8F9B">
      <w:pPr>
        <w:pStyle w:val="5"/>
        <w:ind w:firstLine="480"/>
        <w:jc w:val="both"/>
        <w:rPr>
          <w:rFonts w:ascii="Times New Roman" w:hAnsi="Times New Roman"/>
        </w:rPr>
      </w:pPr>
      <w:bookmarkStart w:id="331" w:name="_Toc1357"/>
      <w:r>
        <w:rPr>
          <w:rFonts w:hint="eastAsia" w:ascii="Times New Roman" w:hAnsi="Times New Roman"/>
        </w:rPr>
        <w:t>投标文件退还</w:t>
      </w:r>
      <w:bookmarkEnd w:id="331"/>
    </w:p>
    <w:p w14:paraId="6BFB6676">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rPr>
        <w:t>详见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p>
    <w:p w14:paraId="4D0C94FA">
      <w:pPr>
        <w:pStyle w:val="4"/>
        <w:ind w:firstLine="480"/>
        <w:jc w:val="both"/>
        <w:rPr>
          <w:rFonts w:ascii="Times New Roman" w:hAnsi="Times New Roman"/>
        </w:rPr>
      </w:pPr>
      <w:bookmarkStart w:id="332" w:name="_Toc6359"/>
      <w:bookmarkStart w:id="333" w:name="_Toc92597784"/>
      <w:bookmarkStart w:id="334" w:name="_Toc31353"/>
      <w:bookmarkStart w:id="335" w:name="_Toc27175"/>
      <w:bookmarkStart w:id="336" w:name="_Toc30620"/>
      <w:bookmarkStart w:id="337" w:name="_Toc11536"/>
      <w:bookmarkStart w:id="338" w:name="_Toc16781"/>
      <w:bookmarkStart w:id="339" w:name="_Toc288"/>
      <w:bookmarkStart w:id="340" w:name="_Toc47415930"/>
      <w:bookmarkStart w:id="341" w:name="_Toc1965"/>
      <w:bookmarkStart w:id="342" w:name="_Toc173308818"/>
      <w:bookmarkStart w:id="343" w:name="_Toc49019484"/>
      <w:bookmarkStart w:id="344" w:name="_Toc47416184"/>
      <w:bookmarkStart w:id="345" w:name="_Toc49019223"/>
      <w:bookmarkStart w:id="346" w:name="_Toc57562534"/>
      <w:bookmarkStart w:id="347" w:name="_Toc92597783"/>
      <w:bookmarkStart w:id="348" w:name="_Toc8916"/>
      <w:bookmarkStart w:id="349" w:name="_Toc97909452"/>
      <w:bookmarkStart w:id="350" w:name="_Toc6415"/>
      <w:bookmarkStart w:id="351" w:name="_Toc26442"/>
      <w:r>
        <w:rPr>
          <w:rFonts w:hint="eastAsia" w:ascii="Times New Roman" w:hAnsi="Times New Roman"/>
        </w:rPr>
        <w:t>确定中标人</w:t>
      </w:r>
      <w:bookmarkEnd w:id="332"/>
    </w:p>
    <w:bookmarkEnd w:id="333"/>
    <w:bookmarkEnd w:id="334"/>
    <w:bookmarkEnd w:id="335"/>
    <w:bookmarkEnd w:id="336"/>
    <w:bookmarkEnd w:id="337"/>
    <w:bookmarkEnd w:id="338"/>
    <w:p w14:paraId="7AA3CEF3">
      <w:pPr>
        <w:pStyle w:val="5"/>
        <w:ind w:firstLine="480"/>
        <w:jc w:val="both"/>
        <w:rPr>
          <w:rFonts w:ascii="Times New Roman" w:hAnsi="Times New Roman"/>
        </w:rPr>
      </w:pPr>
      <w:bookmarkStart w:id="352" w:name="_Toc26589"/>
      <w:bookmarkStart w:id="353" w:name="_Toc472366378"/>
      <w:bookmarkStart w:id="354" w:name="_Toc472409970"/>
      <w:bookmarkStart w:id="355" w:name="_Toc455844203"/>
      <w:bookmarkStart w:id="356" w:name="_Ref67059299"/>
      <w:r>
        <w:rPr>
          <w:rFonts w:hint="eastAsia" w:ascii="Times New Roman" w:hAnsi="Times New Roman"/>
        </w:rPr>
        <w:t>确定原则</w:t>
      </w:r>
    </w:p>
    <w:p w14:paraId="7BEF145F">
      <w:pPr>
        <w:pStyle w:val="6"/>
        <w:ind w:firstLine="480"/>
        <w:rPr>
          <w:rFonts w:ascii="Times New Roman" w:hAnsi="Times New Roman"/>
        </w:rPr>
      </w:pPr>
      <w:r>
        <w:rPr>
          <w:rFonts w:hint="eastAsia" w:ascii="Times New Roman" w:hAnsi="Times New Roman"/>
        </w:rPr>
        <w:t>招标人将</w:t>
      </w:r>
      <w:r>
        <w:rPr>
          <w:rFonts w:hint="eastAsia" w:ascii="Times New Roman" w:hAnsi="Times New Roman"/>
          <w:kern w:val="10"/>
          <w:szCs w:val="32"/>
        </w:rPr>
        <w:t>依据评标结果报批</w:t>
      </w:r>
      <w:r>
        <w:rPr>
          <w:rFonts w:hint="eastAsia" w:ascii="Times New Roman" w:hAnsi="Times New Roman"/>
        </w:rPr>
        <w:t>确定</w:t>
      </w:r>
      <w:r>
        <w:rPr>
          <w:rFonts w:ascii="Times New Roman" w:hAnsi="Times New Roman"/>
        </w:rPr>
        <w:t>中标人</w:t>
      </w:r>
      <w:r>
        <w:rPr>
          <w:rFonts w:hint="eastAsia" w:ascii="Times New Roman" w:hAnsi="Times New Roman"/>
        </w:rPr>
        <w:t>，中标人数量及中标</w:t>
      </w:r>
      <w:r>
        <w:rPr>
          <w:rFonts w:ascii="Times New Roman" w:hAnsi="Times New Roman"/>
        </w:rPr>
        <w:t>价格详</w:t>
      </w:r>
      <w:r>
        <w:rPr>
          <w:rFonts w:hint="eastAsia" w:ascii="Times New Roman" w:hAnsi="Times New Roman"/>
        </w:rPr>
        <w:t>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p>
    <w:p w14:paraId="23E6A85C">
      <w:pPr>
        <w:pStyle w:val="6"/>
        <w:ind w:firstLine="480"/>
        <w:rPr>
          <w:rFonts w:ascii="Times New Roman" w:hAnsi="Times New Roman"/>
        </w:rPr>
      </w:pPr>
      <w:r>
        <w:rPr>
          <w:rFonts w:ascii="Times New Roman" w:hAnsi="Times New Roman"/>
        </w:rPr>
        <w:t>排名靠前的中标候选人自愿放弃中标、因不可抗力不能履行合同，串通投标导致中标结果无效，或者不能按照招标文件要求订立合同的，军队装备采购单位可以按照评标排名，顺次确定排名其后的中标候选人为中标人</w:t>
      </w:r>
      <w:r>
        <w:rPr>
          <w:rFonts w:hint="eastAsia"/>
        </w:rPr>
        <w:t>，</w:t>
      </w:r>
      <w:r>
        <w:t>并重新进行公告和中标通知书发放</w:t>
      </w:r>
      <w:r>
        <w:rPr>
          <w:rFonts w:hint="eastAsia" w:ascii="Times New Roman" w:hAnsi="Times New Roman"/>
        </w:rPr>
        <w:t>。</w:t>
      </w:r>
    </w:p>
    <w:p w14:paraId="4D81FF1F">
      <w:pPr>
        <w:pStyle w:val="5"/>
        <w:ind w:firstLine="480"/>
        <w:jc w:val="both"/>
        <w:rPr>
          <w:rFonts w:ascii="Times New Roman" w:hAnsi="Times New Roman"/>
        </w:rPr>
      </w:pPr>
      <w:r>
        <w:rPr>
          <w:rFonts w:hint="eastAsia" w:ascii="Times New Roman" w:hAnsi="Times New Roman"/>
        </w:rPr>
        <w:t>招标结果公示</w:t>
      </w:r>
    </w:p>
    <w:p w14:paraId="49E08D8B">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通过</w:t>
      </w:r>
      <w:r>
        <w:rPr>
          <w:rFonts w:hint="eastAsia" w:ascii="Times New Roman" w:hAnsi="Times New Roman"/>
          <w:bCs/>
          <w:szCs w:val="24"/>
        </w:rPr>
        <w:t>“全军武器装备采购信息</w:t>
      </w:r>
      <w:r>
        <w:rPr>
          <w:rFonts w:ascii="Times New Roman" w:hAnsi="Times New Roman"/>
          <w:bCs/>
          <w:szCs w:val="24"/>
        </w:rPr>
        <w:t>网（</w:t>
      </w:r>
      <w:r>
        <w:fldChar w:fldCharType="begin"/>
      </w:r>
      <w:r>
        <w:instrText xml:space="preserve"> HYPERLINK "http://www.weain.mil.cn）" </w:instrText>
      </w:r>
      <w:r>
        <w:fldChar w:fldCharType="separate"/>
      </w:r>
      <w:r>
        <w:rPr>
          <w:rStyle w:val="45"/>
          <w:rFonts w:ascii="Times New Roman" w:hAnsi="Times New Roman"/>
          <w:color w:val="auto"/>
          <w:szCs w:val="24"/>
          <w:u w:val="none"/>
        </w:rPr>
        <w:t>www.weain.mil.cn</w:t>
      </w:r>
      <w:r>
        <w:rPr>
          <w:rStyle w:val="45"/>
          <w:rFonts w:ascii="Times New Roman" w:hAnsi="Times New Roman"/>
          <w:bCs/>
          <w:color w:val="auto"/>
          <w:szCs w:val="24"/>
          <w:u w:val="none"/>
        </w:rPr>
        <w:t>）</w:t>
      </w:r>
      <w:r>
        <w:rPr>
          <w:rStyle w:val="45"/>
          <w:rFonts w:ascii="Times New Roman" w:hAnsi="Times New Roman"/>
          <w:bCs/>
          <w:color w:val="auto"/>
          <w:szCs w:val="24"/>
          <w:u w:val="none"/>
        </w:rPr>
        <w:fldChar w:fldCharType="end"/>
      </w:r>
      <w:r>
        <w:rPr>
          <w:rFonts w:hint="eastAsia" w:ascii="Times New Roman" w:hAnsi="Times New Roman"/>
          <w:bCs/>
          <w:szCs w:val="24"/>
        </w:rPr>
        <w:t>”</w:t>
      </w:r>
      <w:r>
        <w:rPr>
          <w:rFonts w:hint="eastAsia" w:ascii="Times New Roman" w:hAnsi="Times New Roman"/>
          <w:szCs w:val="21"/>
        </w:rPr>
        <w:t>进行公示后，</w:t>
      </w:r>
      <w:r>
        <w:rPr>
          <w:rFonts w:ascii="Times New Roman" w:hAnsi="Times New Roman"/>
          <w:szCs w:val="21"/>
        </w:rPr>
        <w:t>招标人</w:t>
      </w:r>
      <w:r>
        <w:rPr>
          <w:rFonts w:hint="eastAsia" w:ascii="Times New Roman" w:hAnsi="Times New Roman"/>
          <w:szCs w:val="21"/>
        </w:rPr>
        <w:t>确定</w:t>
      </w:r>
      <w:r>
        <w:rPr>
          <w:rFonts w:ascii="Times New Roman" w:hAnsi="Times New Roman"/>
          <w:szCs w:val="21"/>
        </w:rPr>
        <w:t>中标人，</w:t>
      </w:r>
      <w:r>
        <w:rPr>
          <w:rFonts w:hint="eastAsia" w:ascii="Times New Roman" w:hAnsi="Times New Roman"/>
          <w:szCs w:val="21"/>
        </w:rPr>
        <w:t>邀请招标的可</w:t>
      </w:r>
      <w:r>
        <w:rPr>
          <w:rFonts w:ascii="Times New Roman" w:hAnsi="Times New Roman"/>
          <w:szCs w:val="21"/>
        </w:rPr>
        <w:t>通过</w:t>
      </w:r>
      <w:r>
        <w:rPr>
          <w:rFonts w:hint="eastAsia" w:ascii="Times New Roman" w:hAnsi="Times New Roman"/>
          <w:szCs w:val="21"/>
        </w:rPr>
        <w:t>向所有</w:t>
      </w:r>
      <w:r>
        <w:rPr>
          <w:rFonts w:ascii="Times New Roman" w:hAnsi="Times New Roman"/>
          <w:szCs w:val="21"/>
        </w:rPr>
        <w:t>投标人</w:t>
      </w:r>
      <w:r>
        <w:rPr>
          <w:rFonts w:hint="eastAsia" w:ascii="Times New Roman" w:hAnsi="Times New Roman"/>
          <w:szCs w:val="21"/>
        </w:rPr>
        <w:t>书面告知</w:t>
      </w:r>
      <w:r>
        <w:rPr>
          <w:rFonts w:ascii="Times New Roman" w:hAnsi="Times New Roman"/>
          <w:szCs w:val="21"/>
        </w:rPr>
        <w:t>的</w:t>
      </w:r>
      <w:r>
        <w:rPr>
          <w:rFonts w:hint="eastAsia" w:ascii="Times New Roman" w:hAnsi="Times New Roman"/>
          <w:szCs w:val="21"/>
        </w:rPr>
        <w:t>形式</w:t>
      </w:r>
      <w:r>
        <w:rPr>
          <w:rFonts w:ascii="Times New Roman" w:hAnsi="Times New Roman"/>
          <w:szCs w:val="21"/>
        </w:rPr>
        <w:t>进行公示</w:t>
      </w:r>
      <w:r>
        <w:rPr>
          <w:rFonts w:hint="eastAsia" w:ascii="Times New Roman" w:hAnsi="Times New Roman"/>
          <w:szCs w:val="21"/>
        </w:rPr>
        <w:t>，其他要求</w:t>
      </w:r>
      <w:r>
        <w:rPr>
          <w:rFonts w:ascii="Times New Roman" w:hAnsi="Times New Roman"/>
          <w:szCs w:val="21"/>
        </w:rPr>
        <w:t xml:space="preserve">详见“2 </w:t>
      </w:r>
      <w:r>
        <w:rPr>
          <w:rFonts w:hint="eastAsia" w:ascii="Times New Roman" w:hAnsi="Times New Roman"/>
          <w:szCs w:val="21"/>
        </w:rPr>
        <w:t>投标人须知前附表</w:t>
      </w:r>
      <w:r>
        <w:rPr>
          <w:rFonts w:ascii="Times New Roman" w:hAnsi="Times New Roman"/>
          <w:szCs w:val="21"/>
        </w:rPr>
        <w:t>”</w:t>
      </w:r>
      <w:r>
        <w:rPr>
          <w:rFonts w:hint="eastAsia" w:ascii="Times New Roman" w:hAnsi="Times New Roman"/>
          <w:szCs w:val="21"/>
        </w:rPr>
        <w:t>。</w:t>
      </w:r>
    </w:p>
    <w:bookmarkEnd w:id="352"/>
    <w:bookmarkEnd w:id="353"/>
    <w:bookmarkEnd w:id="354"/>
    <w:bookmarkEnd w:id="355"/>
    <w:bookmarkEnd w:id="356"/>
    <w:p w14:paraId="2A9AF79A">
      <w:pPr>
        <w:pStyle w:val="5"/>
        <w:ind w:firstLine="480"/>
        <w:jc w:val="both"/>
        <w:rPr>
          <w:rFonts w:ascii="Times New Roman" w:hAnsi="Times New Roman"/>
        </w:rPr>
      </w:pPr>
      <w:bookmarkStart w:id="357" w:name="_Toc85119853"/>
      <w:bookmarkEnd w:id="357"/>
      <w:bookmarkStart w:id="358" w:name="_Toc84927424"/>
      <w:bookmarkEnd w:id="358"/>
      <w:bookmarkStart w:id="359" w:name="_Toc85119852"/>
      <w:bookmarkEnd w:id="359"/>
      <w:bookmarkStart w:id="360" w:name="_Toc87353085"/>
      <w:bookmarkEnd w:id="360"/>
      <w:bookmarkStart w:id="361" w:name="_Toc87353086"/>
      <w:bookmarkEnd w:id="361"/>
      <w:bookmarkStart w:id="362" w:name="_Toc84927421"/>
      <w:bookmarkEnd w:id="362"/>
      <w:bookmarkStart w:id="363" w:name="_Toc85119851"/>
      <w:bookmarkEnd w:id="363"/>
      <w:bookmarkStart w:id="364" w:name="_Toc84927422"/>
      <w:bookmarkEnd w:id="364"/>
      <w:bookmarkStart w:id="365" w:name="_Toc87353083"/>
      <w:bookmarkEnd w:id="365"/>
      <w:bookmarkStart w:id="366" w:name="_Toc84927425"/>
      <w:bookmarkEnd w:id="366"/>
      <w:bookmarkStart w:id="367" w:name="_Toc85119854"/>
      <w:bookmarkEnd w:id="367"/>
      <w:bookmarkStart w:id="368" w:name="_Toc87353088"/>
      <w:bookmarkEnd w:id="368"/>
      <w:bookmarkStart w:id="369" w:name="_Toc84927420"/>
      <w:bookmarkEnd w:id="369"/>
      <w:bookmarkStart w:id="370" w:name="_Toc85119855"/>
      <w:bookmarkEnd w:id="370"/>
      <w:bookmarkStart w:id="371" w:name="_Toc87353084"/>
      <w:bookmarkEnd w:id="371"/>
      <w:bookmarkStart w:id="372" w:name="_Toc85119856"/>
      <w:bookmarkEnd w:id="372"/>
      <w:bookmarkStart w:id="373" w:name="_Toc84927423"/>
      <w:bookmarkEnd w:id="373"/>
      <w:bookmarkStart w:id="374" w:name="_Toc87353087"/>
      <w:bookmarkEnd w:id="374"/>
      <w:bookmarkStart w:id="375" w:name="_Toc2625"/>
      <w:bookmarkStart w:id="376" w:name="_Toc8923"/>
      <w:bookmarkStart w:id="377" w:name="_Toc30697"/>
      <w:bookmarkStart w:id="378" w:name="_Toc472409972"/>
      <w:bookmarkStart w:id="379" w:name="_Toc5687"/>
      <w:bookmarkStart w:id="380" w:name="_Toc472366380"/>
      <w:bookmarkStart w:id="381" w:name="_Toc8083"/>
      <w:bookmarkStart w:id="382" w:name="_Toc455844205"/>
      <w:bookmarkStart w:id="383" w:name="_Toc92597788"/>
      <w:bookmarkStart w:id="384" w:name="_Toc31705"/>
      <w:r>
        <w:rPr>
          <w:rFonts w:hint="eastAsia" w:ascii="Times New Roman" w:hAnsi="Times New Roman"/>
        </w:rPr>
        <w:t>中标</w:t>
      </w:r>
      <w:bookmarkEnd w:id="375"/>
      <w:bookmarkEnd w:id="376"/>
      <w:bookmarkEnd w:id="377"/>
      <w:bookmarkEnd w:id="378"/>
      <w:bookmarkEnd w:id="379"/>
      <w:bookmarkEnd w:id="380"/>
      <w:bookmarkEnd w:id="381"/>
      <w:bookmarkEnd w:id="382"/>
      <w:bookmarkEnd w:id="383"/>
      <w:bookmarkEnd w:id="384"/>
      <w:r>
        <w:rPr>
          <w:rFonts w:hint="eastAsia" w:ascii="Times New Roman" w:hAnsi="Times New Roman"/>
        </w:rPr>
        <w:t>通知书发放</w:t>
      </w:r>
    </w:p>
    <w:p w14:paraId="15A30EC7">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投标人对招标结果无异议的，军队装备采购单位在公示期满后向中标人发出</w:t>
      </w:r>
      <w:r>
        <w:rPr>
          <w:rFonts w:hint="eastAsia" w:ascii="Times New Roman" w:hAnsi="Times New Roman"/>
          <w:szCs w:val="24"/>
        </w:rPr>
        <w:t>中标通知书</w:t>
      </w:r>
      <w:r>
        <w:rPr>
          <w:rFonts w:hint="eastAsia" w:ascii="Times New Roman" w:hAnsi="Times New Roman"/>
          <w:szCs w:val="21"/>
        </w:rPr>
        <w:t>。</w:t>
      </w:r>
    </w:p>
    <w:p w14:paraId="28BAC013">
      <w:pPr>
        <w:pStyle w:val="5"/>
        <w:ind w:firstLine="480"/>
        <w:jc w:val="both"/>
        <w:rPr>
          <w:rFonts w:ascii="Times New Roman" w:hAnsi="Times New Roman"/>
        </w:rPr>
      </w:pPr>
      <w:r>
        <w:rPr>
          <w:rFonts w:hint="eastAsia" w:ascii="Times New Roman" w:hAnsi="Times New Roman"/>
        </w:rPr>
        <w:t>订立合同</w:t>
      </w:r>
    </w:p>
    <w:p w14:paraId="62259562">
      <w:pPr>
        <w:pStyle w:val="6"/>
        <w:ind w:firstLine="480"/>
        <w:rPr>
          <w:rFonts w:ascii="Times New Roman" w:hAnsi="Times New Roman"/>
        </w:rPr>
      </w:pPr>
      <w:r>
        <w:rPr>
          <w:rFonts w:hint="eastAsia" w:ascii="Times New Roman" w:hAnsi="Times New Roman"/>
        </w:rPr>
        <w:t>招标文件、中标人投标文件、补充文件、澄清承诺等，均为订立合同的依据。军队装备采购单位可以根据评审结果，预先组织中标候选人准备合同草案，中标通知书发放后</w:t>
      </w:r>
      <w:r>
        <w:rPr>
          <w:rFonts w:ascii="Times New Roman" w:hAnsi="Times New Roman"/>
        </w:rPr>
        <w:t>30</w:t>
      </w:r>
      <w:r>
        <w:rPr>
          <w:rFonts w:hint="eastAsia" w:ascii="Times New Roman" w:hAnsi="Times New Roman"/>
        </w:rPr>
        <w:t>日内完成合同订立。</w:t>
      </w:r>
    </w:p>
    <w:p w14:paraId="4D2FB98B">
      <w:pPr>
        <w:pStyle w:val="6"/>
        <w:ind w:firstLine="480"/>
        <w:rPr>
          <w:rFonts w:ascii="Times New Roman" w:hAnsi="Times New Roman"/>
        </w:rPr>
      </w:pPr>
      <w:r>
        <w:rPr>
          <w:rFonts w:hint="eastAsia" w:ascii="Times New Roman" w:hAnsi="Times New Roman"/>
        </w:rPr>
        <w:t>从市场直接采购的订购类项目竞争性采购结果确定后，军队装备采购单位应当按照有关规定确认技术状态方可订立合同。</w:t>
      </w:r>
    </w:p>
    <w:p w14:paraId="41D66353">
      <w:pPr>
        <w:pStyle w:val="6"/>
        <w:ind w:firstLine="480"/>
        <w:rPr>
          <w:rFonts w:ascii="Times New Roman" w:hAnsi="Times New Roman"/>
        </w:rPr>
      </w:pPr>
      <w:r>
        <w:rPr>
          <w:rFonts w:hint="eastAsia" w:ascii="Times New Roman" w:hAnsi="Times New Roman"/>
        </w:rPr>
        <w:t>装备采购合同订立时，中标人资格条件不符合采购要求的，军队装备采购单位可以根据评审结果推荐的中标候选人排序，按照竞争性采购结果确定程序，选取下一中标候选人确定为中标人并与之订立装备采购合同，也可以按照原采购方式重新组织采购。</w:t>
      </w:r>
    </w:p>
    <w:p w14:paraId="358F61A9">
      <w:pPr>
        <w:pStyle w:val="6"/>
        <w:ind w:firstLine="480"/>
        <w:rPr>
          <w:rFonts w:ascii="Times New Roman" w:hAnsi="Times New Roman"/>
        </w:rPr>
      </w:pPr>
      <w:r>
        <w:rPr>
          <w:rFonts w:hint="eastAsia" w:ascii="Times New Roman" w:hAnsi="Times New Roman"/>
          <w:kern w:val="10"/>
          <w:szCs w:val="32"/>
        </w:rPr>
        <w:t>装备采购</w:t>
      </w:r>
      <w:r>
        <w:rPr>
          <w:rFonts w:hint="eastAsia" w:ascii="Times New Roman" w:hAnsi="Times New Roman"/>
        </w:rPr>
        <w:t>合同订立后，中标人不得将中标项目整体转包或将项目拆分后分别向他人转包，不得违反招标文件、投标文件和合同约定，擅自将合同分包，一经查实将按有关规定处理。分包要求详见“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p>
    <w:p w14:paraId="11D1A26F">
      <w:pPr>
        <w:pStyle w:val="6"/>
        <w:ind w:firstLine="480"/>
        <w:rPr>
          <w:rFonts w:ascii="Times New Roman" w:hAnsi="Times New Roman"/>
        </w:rPr>
      </w:pPr>
      <w:r>
        <w:rPr>
          <w:rFonts w:hint="eastAsia" w:ascii="Times New Roman" w:hAnsi="Times New Roman"/>
        </w:rPr>
        <w:t>在合同生效前，中标人未经军队装备采购单位允许履行合同相关义务造成的损失，由中标人自行承担。</w:t>
      </w:r>
    </w:p>
    <w:p w14:paraId="64FC2CC8">
      <w:pPr>
        <w:pStyle w:val="6"/>
        <w:ind w:firstLine="480"/>
        <w:rPr>
          <w:rFonts w:ascii="Times New Roman" w:hAnsi="Times New Roman"/>
        </w:rPr>
      </w:pPr>
      <w:r>
        <w:rPr>
          <w:rFonts w:hint="eastAsia" w:ascii="Times New Roman" w:hAnsi="Times New Roman"/>
        </w:rPr>
        <w:t>订立合同其他要求：详见“</w:t>
      </w:r>
      <w:r>
        <w:rPr>
          <w:rFonts w:ascii="Times New Roman" w:hAnsi="Times New Roman"/>
        </w:rPr>
        <w:t xml:space="preserve">2 </w:t>
      </w:r>
      <w:r>
        <w:rPr>
          <w:rFonts w:hint="eastAsia" w:ascii="Times New Roman" w:hAnsi="Times New Roman"/>
        </w:rPr>
        <w:t>投标人须知前附表</w:t>
      </w:r>
      <w:r>
        <w:rPr>
          <w:rFonts w:ascii="Times New Roman" w:hAnsi="Times New Roman"/>
        </w:rPr>
        <w:t>”</w:t>
      </w:r>
      <w:r>
        <w:rPr>
          <w:rFonts w:hint="eastAsia" w:ascii="Times New Roman" w:hAnsi="Times New Roman"/>
        </w:rPr>
        <w:t>。</w:t>
      </w:r>
    </w:p>
    <w:bookmarkEnd w:id="339"/>
    <w:bookmarkEnd w:id="340"/>
    <w:bookmarkEnd w:id="341"/>
    <w:bookmarkEnd w:id="342"/>
    <w:bookmarkEnd w:id="343"/>
    <w:bookmarkEnd w:id="344"/>
    <w:bookmarkEnd w:id="345"/>
    <w:bookmarkEnd w:id="346"/>
    <w:bookmarkEnd w:id="347"/>
    <w:bookmarkEnd w:id="348"/>
    <w:bookmarkEnd w:id="349"/>
    <w:bookmarkEnd w:id="350"/>
    <w:bookmarkEnd w:id="351"/>
    <w:p w14:paraId="362F5CDD">
      <w:pPr>
        <w:pStyle w:val="4"/>
        <w:ind w:firstLine="480"/>
        <w:jc w:val="both"/>
        <w:rPr>
          <w:rFonts w:ascii="Times New Roman" w:hAnsi="Times New Roman"/>
        </w:rPr>
      </w:pPr>
      <w:bookmarkStart w:id="385" w:name="_Toc66742333"/>
      <w:bookmarkStart w:id="386" w:name="_Toc28257"/>
      <w:bookmarkStart w:id="387" w:name="_Toc28190024"/>
      <w:bookmarkStart w:id="388" w:name="_Toc28190239"/>
      <w:bookmarkStart w:id="389" w:name="_Toc92597791"/>
      <w:r>
        <w:rPr>
          <w:rFonts w:hint="eastAsia" w:ascii="Times New Roman" w:hAnsi="Times New Roman"/>
        </w:rPr>
        <w:t>询问、质疑与投诉</w:t>
      </w:r>
      <w:bookmarkEnd w:id="385"/>
      <w:bookmarkEnd w:id="386"/>
    </w:p>
    <w:p w14:paraId="277221F4">
      <w:pPr>
        <w:adjustRightInd w:val="0"/>
        <w:snapToGrid w:val="0"/>
        <w:spacing w:line="440" w:lineRule="exact"/>
        <w:ind w:firstLine="480" w:firstLineChars="200"/>
        <w:jc w:val="both"/>
        <w:rPr>
          <w:rFonts w:ascii="Times New Roman" w:hAnsi="Times New Roman"/>
          <w:szCs w:val="24"/>
        </w:rPr>
      </w:pPr>
      <w:r>
        <w:rPr>
          <w:rFonts w:hint="eastAsia" w:ascii="Times New Roman" w:hAnsi="Times New Roman"/>
          <w:bCs/>
          <w:szCs w:val="24"/>
        </w:rPr>
        <w:t>装备竞争性采购实行询问、质疑和投诉处理制度。</w:t>
      </w:r>
      <w:r>
        <w:rPr>
          <w:rFonts w:hint="eastAsia" w:ascii="Times New Roman" w:hAnsi="Times New Roman"/>
          <w:szCs w:val="24"/>
        </w:rPr>
        <w:t>本</w:t>
      </w:r>
      <w:r>
        <w:rPr>
          <w:rFonts w:ascii="Times New Roman" w:hAnsi="Times New Roman"/>
          <w:szCs w:val="24"/>
        </w:rPr>
        <w:t>部分所</w:t>
      </w:r>
      <w:r>
        <w:rPr>
          <w:rFonts w:hint="eastAsia" w:ascii="Times New Roman" w:hAnsi="Times New Roman"/>
          <w:szCs w:val="24"/>
        </w:rPr>
        <w:t>表</w:t>
      </w:r>
      <w:r>
        <w:rPr>
          <w:rFonts w:ascii="Times New Roman" w:hAnsi="Times New Roman"/>
          <w:szCs w:val="24"/>
        </w:rPr>
        <w:t>述</w:t>
      </w:r>
      <w:r>
        <w:rPr>
          <w:rFonts w:hint="eastAsia" w:ascii="Times New Roman" w:hAnsi="Times New Roman"/>
          <w:szCs w:val="24"/>
        </w:rPr>
        <w:t>的供应商，指</w:t>
      </w:r>
      <w:r>
        <w:rPr>
          <w:rFonts w:ascii="Times New Roman" w:hAnsi="Times New Roman"/>
          <w:szCs w:val="24"/>
        </w:rPr>
        <w:t>本项目的投标人。</w:t>
      </w:r>
    </w:p>
    <w:p w14:paraId="6AEB591B">
      <w:pPr>
        <w:pStyle w:val="5"/>
        <w:ind w:firstLine="480"/>
        <w:jc w:val="both"/>
        <w:rPr>
          <w:rFonts w:ascii="Times New Roman" w:hAnsi="Times New Roman"/>
        </w:rPr>
      </w:pPr>
      <w:bookmarkStart w:id="390" w:name="_Toc66742334"/>
      <w:r>
        <w:rPr>
          <w:rFonts w:hint="eastAsia" w:ascii="Times New Roman" w:hAnsi="Times New Roman"/>
        </w:rPr>
        <w:t>询问</w:t>
      </w:r>
      <w:bookmarkEnd w:id="390"/>
    </w:p>
    <w:p w14:paraId="15E9688D">
      <w:pPr>
        <w:adjustRightInd w:val="0"/>
        <w:snapToGrid w:val="0"/>
        <w:spacing w:line="440" w:lineRule="exact"/>
        <w:ind w:firstLine="480" w:firstLineChars="200"/>
        <w:jc w:val="both"/>
        <w:rPr>
          <w:rFonts w:ascii="Times New Roman" w:hAnsi="Times New Roman"/>
          <w:szCs w:val="24"/>
        </w:rPr>
      </w:pPr>
      <w:r>
        <w:rPr>
          <w:rFonts w:hint="eastAsia" w:ascii="Times New Roman" w:hAnsi="Times New Roman"/>
          <w:szCs w:val="24"/>
        </w:rPr>
        <w:t>供应商对本项目不明确的相关事项，可采用口头或者书面形式向询问受理</w:t>
      </w:r>
      <w:r>
        <w:rPr>
          <w:rFonts w:ascii="Times New Roman" w:hAnsi="Times New Roman"/>
          <w:szCs w:val="24"/>
        </w:rPr>
        <w:t>部门</w:t>
      </w:r>
      <w:r>
        <w:rPr>
          <w:rFonts w:hint="eastAsia" w:ascii="Times New Roman" w:hAnsi="Times New Roman"/>
          <w:szCs w:val="24"/>
        </w:rPr>
        <w:t>提出问题。</w:t>
      </w:r>
    </w:p>
    <w:p w14:paraId="35BB2AE7">
      <w:pPr>
        <w:pStyle w:val="5"/>
        <w:ind w:firstLine="480"/>
        <w:jc w:val="both"/>
        <w:rPr>
          <w:rFonts w:ascii="Times New Roman" w:hAnsi="Times New Roman"/>
        </w:rPr>
      </w:pPr>
      <w:bookmarkStart w:id="391" w:name="_Toc66742335"/>
      <w:r>
        <w:rPr>
          <w:rFonts w:hint="eastAsia" w:ascii="Times New Roman" w:hAnsi="Times New Roman"/>
        </w:rPr>
        <w:t>质疑</w:t>
      </w:r>
      <w:bookmarkEnd w:id="391"/>
    </w:p>
    <w:p w14:paraId="3D5E1205">
      <w:pPr>
        <w:pStyle w:val="6"/>
        <w:ind w:firstLine="480"/>
        <w:rPr>
          <w:rFonts w:ascii="Times New Roman" w:hAnsi="Times New Roman"/>
        </w:rPr>
      </w:pPr>
      <w:r>
        <w:rPr>
          <w:rFonts w:hint="eastAsia" w:ascii="Times New Roman" w:hAnsi="Times New Roman"/>
        </w:rPr>
        <w:t>供应商认为采购文件、采购过程和采购结果的有关事项使自己权益受到损害，应当在知道或者应知其权益受到损害之日起</w:t>
      </w:r>
      <w:r>
        <w:rPr>
          <w:rFonts w:ascii="Times New Roman" w:hAnsi="Times New Roman"/>
        </w:rPr>
        <w:t>7</w:t>
      </w:r>
      <w:r>
        <w:rPr>
          <w:rFonts w:hint="eastAsia" w:ascii="Times New Roman" w:hAnsi="Times New Roman"/>
        </w:rPr>
        <w:t>个工作日内，以书面形式向质疑受理部门一次性提出质疑。</w:t>
      </w:r>
    </w:p>
    <w:p w14:paraId="7A14C4F0">
      <w:pPr>
        <w:pStyle w:val="6"/>
        <w:ind w:firstLine="480"/>
        <w:rPr>
          <w:rFonts w:ascii="Times New Roman" w:hAnsi="Times New Roman"/>
        </w:rPr>
      </w:pPr>
      <w:r>
        <w:rPr>
          <w:rFonts w:hint="eastAsia" w:ascii="Times New Roman" w:hAnsi="Times New Roman"/>
        </w:rPr>
        <w:t>供应商认为有下列情形的可以提出质疑：</w:t>
      </w:r>
    </w:p>
    <w:p w14:paraId="6E1CF144">
      <w:pPr>
        <w:numPr>
          <w:ilvl w:val="3"/>
          <w:numId w:val="29"/>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采购文件存在歧视性、显失公平条款的；</w:t>
      </w:r>
    </w:p>
    <w:p w14:paraId="5C893E5E">
      <w:pPr>
        <w:numPr>
          <w:ilvl w:val="3"/>
          <w:numId w:val="29"/>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采购文件未按规定程序进行补充、澄清或修改，并书面通知有关供应商的；</w:t>
      </w:r>
    </w:p>
    <w:p w14:paraId="41166AAE">
      <w:pPr>
        <w:numPr>
          <w:ilvl w:val="3"/>
          <w:numId w:val="29"/>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采购人员、评审专家等相关人员与其他供应商有利害关系，应当回避而没有回避的；</w:t>
      </w:r>
    </w:p>
    <w:p w14:paraId="0A73DA48">
      <w:pPr>
        <w:numPr>
          <w:ilvl w:val="3"/>
          <w:numId w:val="29"/>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采购程序违反装备采购有关规定的；</w:t>
      </w:r>
    </w:p>
    <w:p w14:paraId="1DE975B4">
      <w:pPr>
        <w:numPr>
          <w:ilvl w:val="3"/>
          <w:numId w:val="29"/>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采购当事人之间有串通行为的；</w:t>
      </w:r>
    </w:p>
    <w:p w14:paraId="63405650">
      <w:pPr>
        <w:numPr>
          <w:ilvl w:val="3"/>
          <w:numId w:val="29"/>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其他供应商提供虚假资料的；</w:t>
      </w:r>
    </w:p>
    <w:p w14:paraId="04E2270D">
      <w:pPr>
        <w:numPr>
          <w:ilvl w:val="3"/>
          <w:numId w:val="29"/>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其他供应商向军队装备采购单位相关人员行贿或者提供其他不正当利益的；</w:t>
      </w:r>
    </w:p>
    <w:p w14:paraId="77E447E9">
      <w:pPr>
        <w:numPr>
          <w:ilvl w:val="3"/>
          <w:numId w:val="29"/>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使自己权益受到损害的其他事项。</w:t>
      </w:r>
    </w:p>
    <w:p w14:paraId="4C3C75ED">
      <w:pPr>
        <w:pStyle w:val="6"/>
        <w:ind w:firstLine="480"/>
        <w:rPr>
          <w:rFonts w:ascii="Times New Roman" w:hAnsi="Times New Roman"/>
        </w:rPr>
      </w:pPr>
      <w:r>
        <w:rPr>
          <w:rFonts w:hint="eastAsia" w:ascii="Times New Roman" w:hAnsi="Times New Roman"/>
        </w:rPr>
        <w:t>质疑书应当由质疑方法定代表人签字并加盖公章，内容主要包括：提出质疑的供应商名称、地址、联系人及联系电话；与质疑事项有关的单位名称；质疑事项、请求和主张；必要的事实依据和证明材料、法律法规依据、理由和线索；提出质疑的日期等；其他需要说明的事项（格式见“</w:t>
      </w:r>
      <w:r>
        <w:rPr>
          <w:rFonts w:ascii="Times New Roman" w:hAnsi="Times New Roman"/>
        </w:rPr>
        <w:t xml:space="preserve">7 </w:t>
      </w:r>
      <w:r>
        <w:rPr>
          <w:rFonts w:hint="eastAsia" w:ascii="Times New Roman" w:hAnsi="Times New Roman"/>
        </w:rPr>
        <w:t>投标文件格式</w:t>
      </w:r>
      <w:r>
        <w:rPr>
          <w:rFonts w:ascii="Times New Roman" w:hAnsi="Times New Roman"/>
        </w:rPr>
        <w:t>”</w:t>
      </w:r>
      <w:r>
        <w:rPr>
          <w:rFonts w:hint="eastAsia" w:ascii="Times New Roman" w:hAnsi="Times New Roman"/>
        </w:rPr>
        <w:t>）。</w:t>
      </w:r>
    </w:p>
    <w:p w14:paraId="57F13D61">
      <w:pPr>
        <w:pStyle w:val="6"/>
        <w:ind w:firstLine="480"/>
        <w:rPr>
          <w:rFonts w:ascii="Times New Roman" w:hAnsi="Times New Roman"/>
        </w:rPr>
      </w:pPr>
      <w:r>
        <w:rPr>
          <w:rFonts w:hint="eastAsia" w:ascii="Times New Roman" w:hAnsi="Times New Roman"/>
        </w:rPr>
        <w:t>质疑书（含副本）应当当面递交至质疑受理部门，质疑受理部门将在</w:t>
      </w:r>
      <w:r>
        <w:rPr>
          <w:rFonts w:ascii="Times New Roman" w:hAnsi="Times New Roman"/>
        </w:rPr>
        <w:t>2</w:t>
      </w:r>
      <w:r>
        <w:rPr>
          <w:rFonts w:hint="eastAsia" w:ascii="Times New Roman" w:hAnsi="Times New Roman"/>
        </w:rPr>
        <w:t>个工作日内完成质疑书审查，对于受理或者不予受理两种情况作出相应处理。</w:t>
      </w:r>
    </w:p>
    <w:p w14:paraId="468F3E18">
      <w:pPr>
        <w:pStyle w:val="6"/>
        <w:ind w:firstLine="480"/>
        <w:rPr>
          <w:rFonts w:ascii="Times New Roman" w:hAnsi="Times New Roman"/>
        </w:rPr>
      </w:pPr>
      <w:r>
        <w:rPr>
          <w:rFonts w:hint="eastAsia" w:ascii="Times New Roman" w:hAnsi="Times New Roman"/>
        </w:rPr>
        <w:t>有下列情形之一的，质疑受理部门可以不予受理：</w:t>
      </w:r>
    </w:p>
    <w:p w14:paraId="46458045">
      <w:pPr>
        <w:numPr>
          <w:ilvl w:val="3"/>
          <w:numId w:val="30"/>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质疑方不是参加装备采购活动的供应商，或者不是联合体指定的牵头方；</w:t>
      </w:r>
    </w:p>
    <w:p w14:paraId="6A95ADD0">
      <w:pPr>
        <w:numPr>
          <w:ilvl w:val="3"/>
          <w:numId w:val="30"/>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质疑书未经法定代表人（或授权代表）签名或者未加盖单位公章；</w:t>
      </w:r>
    </w:p>
    <w:p w14:paraId="2FAC7F80">
      <w:pPr>
        <w:numPr>
          <w:ilvl w:val="3"/>
          <w:numId w:val="30"/>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提出质疑时间超出规定的有效期限；</w:t>
      </w:r>
    </w:p>
    <w:p w14:paraId="7CA77867">
      <w:pPr>
        <w:numPr>
          <w:ilvl w:val="3"/>
          <w:numId w:val="30"/>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质疑书内容不完整且拒不补充完善；</w:t>
      </w:r>
    </w:p>
    <w:p w14:paraId="72DA342D">
      <w:pPr>
        <w:numPr>
          <w:ilvl w:val="3"/>
          <w:numId w:val="30"/>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同一质疑方对同一质疑事项提出相悖内容；</w:t>
      </w:r>
    </w:p>
    <w:p w14:paraId="7E70C1C8">
      <w:pPr>
        <w:numPr>
          <w:ilvl w:val="3"/>
          <w:numId w:val="30"/>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质疑事项已经完成处理并书面答复质疑方；</w:t>
      </w:r>
    </w:p>
    <w:p w14:paraId="3038B6AA">
      <w:pPr>
        <w:numPr>
          <w:ilvl w:val="3"/>
          <w:numId w:val="30"/>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质疑事项已经进入投诉程序；</w:t>
      </w:r>
    </w:p>
    <w:p w14:paraId="7F9B5914">
      <w:pPr>
        <w:numPr>
          <w:ilvl w:val="3"/>
          <w:numId w:val="30"/>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其他有关法规文件规定不予受理的情形。</w:t>
      </w:r>
    </w:p>
    <w:p w14:paraId="23BFF855">
      <w:pPr>
        <w:adjustRightInd w:val="0"/>
        <w:snapToGrid w:val="0"/>
        <w:spacing w:line="440" w:lineRule="exact"/>
        <w:ind w:firstLine="480" w:firstLineChars="200"/>
        <w:jc w:val="both"/>
        <w:rPr>
          <w:rFonts w:ascii="Times New Roman" w:hAnsi="Times New Roman"/>
          <w:szCs w:val="24"/>
        </w:rPr>
      </w:pPr>
      <w:r>
        <w:rPr>
          <w:rFonts w:hint="eastAsia" w:ascii="Times New Roman" w:hAnsi="Times New Roman"/>
          <w:szCs w:val="24"/>
        </w:rPr>
        <w:t>不予受理的将在签收之日起</w:t>
      </w:r>
      <w:r>
        <w:rPr>
          <w:rFonts w:ascii="Times New Roman" w:hAnsi="Times New Roman"/>
          <w:szCs w:val="24"/>
        </w:rPr>
        <w:t>3个工作日内告知质疑方。</w:t>
      </w:r>
    </w:p>
    <w:p w14:paraId="14EAFEB6">
      <w:pPr>
        <w:pStyle w:val="6"/>
        <w:ind w:firstLine="480"/>
        <w:rPr>
          <w:rFonts w:ascii="Times New Roman" w:hAnsi="Times New Roman"/>
        </w:rPr>
      </w:pPr>
      <w:r>
        <w:rPr>
          <w:rFonts w:hint="eastAsia" w:ascii="Times New Roman" w:hAnsi="Times New Roman"/>
        </w:rPr>
        <w:t>予以</w:t>
      </w:r>
      <w:r>
        <w:rPr>
          <w:rFonts w:hint="eastAsia" w:ascii="Times New Roman" w:hAnsi="Times New Roman"/>
          <w:szCs w:val="21"/>
        </w:rPr>
        <w:t>受理</w:t>
      </w:r>
      <w:r>
        <w:rPr>
          <w:rFonts w:hint="eastAsia" w:ascii="Times New Roman" w:hAnsi="Times New Roman"/>
        </w:rPr>
        <w:t>的，质疑书签收之日即为质疑受理之日，质疑受理部门将向被质疑方、与质疑事项有关的供应商发出质疑书副本，被质疑方、与质疑事项有关的供应商应自收到质疑书副本之日起</w:t>
      </w:r>
      <w:r>
        <w:rPr>
          <w:rFonts w:ascii="Times New Roman" w:hAnsi="Times New Roman"/>
        </w:rPr>
        <w:t>3</w:t>
      </w:r>
      <w:r>
        <w:rPr>
          <w:rFonts w:hint="eastAsia" w:ascii="Times New Roman" w:hAnsi="Times New Roman"/>
        </w:rPr>
        <w:t>个工作日内，以书面形式作出有关说明。</w:t>
      </w:r>
    </w:p>
    <w:p w14:paraId="3E99D28E">
      <w:pPr>
        <w:pStyle w:val="6"/>
        <w:ind w:firstLine="480"/>
        <w:rPr>
          <w:rFonts w:ascii="Times New Roman" w:hAnsi="Times New Roman"/>
        </w:rPr>
      </w:pPr>
      <w:r>
        <w:rPr>
          <w:rFonts w:hint="eastAsia" w:ascii="Times New Roman" w:hAnsi="Times New Roman"/>
        </w:rPr>
        <w:t>质疑受理部门对质疑事项经查证属实的，应当认定质疑成立。经认定成立的质疑</w:t>
      </w:r>
      <w:r>
        <w:rPr>
          <w:rFonts w:hint="eastAsia" w:ascii="Times New Roman" w:hAnsi="Times New Roman"/>
          <w:szCs w:val="21"/>
        </w:rPr>
        <w:t>事项</w:t>
      </w:r>
      <w:r>
        <w:rPr>
          <w:rFonts w:hint="eastAsia" w:ascii="Times New Roman" w:hAnsi="Times New Roman"/>
        </w:rPr>
        <w:t>不影响采购结果的，继续开展采购活动；影响或者可能影响采购结果的，按照下列情况处理：</w:t>
      </w:r>
    </w:p>
    <w:p w14:paraId="1EB83BFA">
      <w:pPr>
        <w:numPr>
          <w:ilvl w:val="3"/>
          <w:numId w:val="31"/>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未确定中标（成交）供应商的，责令被质疑方按照有关规定澄清、整改，或者重新组织采购；</w:t>
      </w:r>
    </w:p>
    <w:p w14:paraId="02DFCDB0">
      <w:pPr>
        <w:numPr>
          <w:ilvl w:val="3"/>
          <w:numId w:val="31"/>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已确定中标（成交）供应商但尚未订立采购合同的，认定中标（成交）结果无效，按照有关规定顺次确定中标（成交）供应商，或者重新组织采购；</w:t>
      </w:r>
    </w:p>
    <w:p w14:paraId="61866CF7">
      <w:pPr>
        <w:numPr>
          <w:ilvl w:val="3"/>
          <w:numId w:val="31"/>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采购合同已经订立但尚未履行的，按照有关规定解除合同，并从符合中标（成交）条件的供应商中重新确定中标（成交）供应商，或者重新组织采购；</w:t>
      </w:r>
    </w:p>
    <w:p w14:paraId="539C4BFE">
      <w:pPr>
        <w:numPr>
          <w:ilvl w:val="3"/>
          <w:numId w:val="31"/>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采购合同已经订立但合同主要事项尚未履行完毕，继续履行将损害国家、军队利益的，按照有关规定变更、中止或者解除合同，造成的损失由责任单位承担；</w:t>
      </w:r>
    </w:p>
    <w:p w14:paraId="18990B07">
      <w:pPr>
        <w:numPr>
          <w:ilvl w:val="3"/>
          <w:numId w:val="31"/>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采购合同主要事项已经履行完毕，对国家、军队利益造成的损失由责任单位承担。</w:t>
      </w:r>
    </w:p>
    <w:p w14:paraId="2095AC16">
      <w:pPr>
        <w:pStyle w:val="6"/>
        <w:ind w:firstLine="480"/>
        <w:rPr>
          <w:rFonts w:ascii="Times New Roman" w:hAnsi="Times New Roman"/>
        </w:rPr>
      </w:pPr>
      <w:r>
        <w:rPr>
          <w:rFonts w:hint="eastAsia" w:ascii="Times New Roman" w:hAnsi="Times New Roman"/>
        </w:rPr>
        <w:t>有下列</w:t>
      </w:r>
      <w:r>
        <w:rPr>
          <w:rFonts w:hint="eastAsia" w:ascii="Times New Roman" w:hAnsi="Times New Roman"/>
          <w:szCs w:val="21"/>
        </w:rPr>
        <w:t>情形</w:t>
      </w:r>
      <w:r>
        <w:rPr>
          <w:rFonts w:hint="eastAsia" w:ascii="Times New Roman" w:hAnsi="Times New Roman"/>
        </w:rPr>
        <w:t>之一的，质疑受理部门应当认定质疑不成立，并驳回供应商质疑：</w:t>
      </w:r>
    </w:p>
    <w:p w14:paraId="0333B053">
      <w:pPr>
        <w:numPr>
          <w:ilvl w:val="3"/>
          <w:numId w:val="32"/>
        </w:numPr>
        <w:tabs>
          <w:tab w:val="left" w:pos="1276"/>
          <w:tab w:val="left" w:pos="1418"/>
        </w:tabs>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被质疑事项经核实并未违反相关规定的；</w:t>
      </w:r>
    </w:p>
    <w:p w14:paraId="3E59CD64">
      <w:pPr>
        <w:numPr>
          <w:ilvl w:val="3"/>
          <w:numId w:val="32"/>
        </w:numPr>
        <w:tabs>
          <w:tab w:val="left" w:pos="1276"/>
          <w:tab w:val="left" w:pos="1418"/>
        </w:tabs>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质疑缺乏事实和法律法规依据的；</w:t>
      </w:r>
    </w:p>
    <w:p w14:paraId="3B2895DF">
      <w:pPr>
        <w:numPr>
          <w:ilvl w:val="3"/>
          <w:numId w:val="32"/>
        </w:numPr>
        <w:tabs>
          <w:tab w:val="left" w:pos="1276"/>
          <w:tab w:val="left" w:pos="1418"/>
        </w:tabs>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质疑方捏造事实、提供虚假材料的；</w:t>
      </w:r>
    </w:p>
    <w:p w14:paraId="6E1DCFA7">
      <w:pPr>
        <w:numPr>
          <w:ilvl w:val="3"/>
          <w:numId w:val="32"/>
        </w:numPr>
        <w:tabs>
          <w:tab w:val="left" w:pos="1276"/>
          <w:tab w:val="left" w:pos="1418"/>
        </w:tabs>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质疑方以非法手段取得证明材料的；</w:t>
      </w:r>
    </w:p>
    <w:p w14:paraId="0DB3BEEB">
      <w:pPr>
        <w:numPr>
          <w:ilvl w:val="3"/>
          <w:numId w:val="32"/>
        </w:numPr>
        <w:tabs>
          <w:tab w:val="left" w:pos="1276"/>
          <w:tab w:val="left" w:pos="1418"/>
        </w:tabs>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其他有关法规文件规定应当予以驳回的情形。</w:t>
      </w:r>
    </w:p>
    <w:p w14:paraId="3A36DC16">
      <w:pPr>
        <w:pStyle w:val="6"/>
        <w:ind w:firstLine="480"/>
        <w:rPr>
          <w:rFonts w:ascii="Times New Roman" w:hAnsi="Times New Roman"/>
        </w:rPr>
      </w:pPr>
      <w:r>
        <w:rPr>
          <w:rFonts w:hint="eastAsia" w:ascii="Times New Roman" w:hAnsi="Times New Roman"/>
        </w:rPr>
        <w:t>质疑受理部门应当自质疑受理之日起</w:t>
      </w:r>
      <w:r>
        <w:rPr>
          <w:rFonts w:ascii="Times New Roman" w:hAnsi="Times New Roman"/>
        </w:rPr>
        <w:t>10</w:t>
      </w:r>
      <w:r>
        <w:rPr>
          <w:rFonts w:hint="eastAsia" w:ascii="Times New Roman" w:hAnsi="Times New Roman"/>
        </w:rPr>
        <w:t>个工作日内作出书面处理决定。处理质疑事项所需必要的检验、检测、鉴定，向相关部门或第三方调查取证，专家评审，相关供应商提交或补充材料的时间，不计算在质疑处理期限内。</w:t>
      </w:r>
    </w:p>
    <w:p w14:paraId="0928B9BF">
      <w:pPr>
        <w:pStyle w:val="6"/>
        <w:ind w:firstLine="480"/>
        <w:rPr>
          <w:rFonts w:ascii="Times New Roman" w:hAnsi="Times New Roman"/>
        </w:rPr>
      </w:pPr>
      <w:r>
        <w:rPr>
          <w:rFonts w:hint="eastAsia" w:ascii="Times New Roman" w:hAnsi="Times New Roman"/>
        </w:rPr>
        <w:t>在质疑处理活动中，对于由供应商法定代表人（或授权代表）书面提出撤回质疑申请的（格式见“</w:t>
      </w:r>
      <w:r>
        <w:rPr>
          <w:rFonts w:ascii="Times New Roman" w:hAnsi="Times New Roman"/>
        </w:rPr>
        <w:t xml:space="preserve">7 </w:t>
      </w:r>
      <w:r>
        <w:rPr>
          <w:rFonts w:hint="eastAsia" w:ascii="Times New Roman" w:hAnsi="Times New Roman"/>
        </w:rPr>
        <w:t>投标文件格式</w:t>
      </w:r>
      <w:r>
        <w:rPr>
          <w:rFonts w:ascii="Times New Roman" w:hAnsi="Times New Roman"/>
        </w:rPr>
        <w:t>”</w:t>
      </w:r>
      <w:r>
        <w:rPr>
          <w:rFonts w:hint="eastAsia" w:ascii="Times New Roman" w:hAnsi="Times New Roman"/>
        </w:rPr>
        <w:t>），可以终止处理活动并按照规定存档。</w:t>
      </w:r>
    </w:p>
    <w:p w14:paraId="4D1A8307">
      <w:pPr>
        <w:pStyle w:val="5"/>
        <w:ind w:firstLine="480"/>
        <w:jc w:val="both"/>
        <w:rPr>
          <w:rFonts w:ascii="Times New Roman" w:hAnsi="Times New Roman"/>
        </w:rPr>
      </w:pPr>
      <w:bookmarkStart w:id="392" w:name="_Toc66742336"/>
      <w:r>
        <w:rPr>
          <w:rFonts w:hint="eastAsia" w:ascii="Times New Roman" w:hAnsi="Times New Roman"/>
        </w:rPr>
        <w:t>投诉</w:t>
      </w:r>
      <w:bookmarkEnd w:id="392"/>
    </w:p>
    <w:p w14:paraId="1F530588">
      <w:pPr>
        <w:pStyle w:val="6"/>
        <w:ind w:firstLine="480"/>
        <w:rPr>
          <w:rFonts w:ascii="Times New Roman" w:hAnsi="Times New Roman"/>
        </w:rPr>
      </w:pPr>
      <w:r>
        <w:rPr>
          <w:rFonts w:hint="eastAsia" w:ascii="Times New Roman" w:hAnsi="Times New Roman"/>
        </w:rPr>
        <w:t>参与装备采购活动的供应商因对质疑处理结果不满意或者质疑处理期满未收到质疑</w:t>
      </w:r>
      <w:r>
        <w:rPr>
          <w:rFonts w:hint="eastAsia" w:ascii="Times New Roman" w:hAnsi="Times New Roman"/>
          <w:szCs w:val="21"/>
        </w:rPr>
        <w:t>处理</w:t>
      </w:r>
      <w:r>
        <w:rPr>
          <w:rFonts w:hint="eastAsia" w:ascii="Times New Roman" w:hAnsi="Times New Roman"/>
        </w:rPr>
        <w:t>决定，在质疑答复期满后</w:t>
      </w:r>
      <w:r>
        <w:rPr>
          <w:rFonts w:ascii="Times New Roman" w:hAnsi="Times New Roman"/>
        </w:rPr>
        <w:t>15</w:t>
      </w:r>
      <w:r>
        <w:rPr>
          <w:rFonts w:hint="eastAsia" w:ascii="Times New Roman" w:hAnsi="Times New Roman"/>
        </w:rPr>
        <w:t>个工作日内，可以书面形式向投诉受理部门进行投诉，投诉书（含副本）应当当面递交至投诉受理部门。</w:t>
      </w:r>
    </w:p>
    <w:p w14:paraId="1FD06FE5">
      <w:pPr>
        <w:pStyle w:val="6"/>
        <w:ind w:firstLine="480"/>
        <w:rPr>
          <w:rFonts w:ascii="Times New Roman" w:hAnsi="Times New Roman"/>
        </w:rPr>
      </w:pPr>
      <w:r>
        <w:rPr>
          <w:rFonts w:hint="eastAsia" w:ascii="Times New Roman" w:hAnsi="Times New Roman"/>
        </w:rPr>
        <w:t>投诉书应当由投诉方法定代表人（或授权代表）签字并加盖公章，内容主要包括：投诉方和被投诉方的名称、地址、联系人和联系电话；与投诉事项有关的单位；质疑书签收表、质疑答复情况及相关证明材料等完整质疑文件；投诉事项、请求和主张；必要的事实依据、法律法规依据、理由和线索；提起投诉的日期；其他需要说明的事项（格式见“</w:t>
      </w:r>
      <w:r>
        <w:rPr>
          <w:rFonts w:ascii="Times New Roman" w:hAnsi="Times New Roman"/>
        </w:rPr>
        <w:t xml:space="preserve">7 </w:t>
      </w:r>
      <w:r>
        <w:rPr>
          <w:rFonts w:hint="eastAsia" w:ascii="Times New Roman" w:hAnsi="Times New Roman"/>
        </w:rPr>
        <w:t>投标文件格式</w:t>
      </w:r>
      <w:r>
        <w:rPr>
          <w:rFonts w:ascii="Times New Roman" w:hAnsi="Times New Roman"/>
        </w:rPr>
        <w:t>”</w:t>
      </w:r>
      <w:r>
        <w:rPr>
          <w:rFonts w:hint="eastAsia" w:ascii="Times New Roman" w:hAnsi="Times New Roman"/>
        </w:rPr>
        <w:t>）。</w:t>
      </w:r>
    </w:p>
    <w:p w14:paraId="615DA9F2">
      <w:pPr>
        <w:pStyle w:val="6"/>
        <w:ind w:firstLine="480"/>
        <w:rPr>
          <w:rFonts w:ascii="Times New Roman" w:hAnsi="Times New Roman"/>
        </w:rPr>
      </w:pPr>
      <w:r>
        <w:rPr>
          <w:rFonts w:hint="eastAsia" w:ascii="Times New Roman" w:hAnsi="Times New Roman"/>
        </w:rPr>
        <w:t>有下列情形之一的，投诉受理部门可以不予受理：</w:t>
      </w:r>
    </w:p>
    <w:p w14:paraId="34949F59">
      <w:pPr>
        <w:numPr>
          <w:ilvl w:val="3"/>
          <w:numId w:val="3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投诉事项未经过质疑；</w:t>
      </w:r>
    </w:p>
    <w:p w14:paraId="1826EA3D">
      <w:pPr>
        <w:numPr>
          <w:ilvl w:val="3"/>
          <w:numId w:val="3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投诉时间超出规定的有效期限；</w:t>
      </w:r>
    </w:p>
    <w:p w14:paraId="70261D04">
      <w:pPr>
        <w:numPr>
          <w:ilvl w:val="3"/>
          <w:numId w:val="3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投诉书未经法定代表人（或授权代表）签名或者未加盖单位公章；</w:t>
      </w:r>
    </w:p>
    <w:p w14:paraId="2461BBE6">
      <w:pPr>
        <w:numPr>
          <w:ilvl w:val="3"/>
          <w:numId w:val="3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投诉书内容不完整且拒不补充完善；</w:t>
      </w:r>
    </w:p>
    <w:p w14:paraId="2C1802BF">
      <w:pPr>
        <w:numPr>
          <w:ilvl w:val="3"/>
          <w:numId w:val="3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投诉事项、请求和主张，与原质疑书内容相悖；</w:t>
      </w:r>
    </w:p>
    <w:p w14:paraId="793E45D2">
      <w:pPr>
        <w:numPr>
          <w:ilvl w:val="3"/>
          <w:numId w:val="3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投诉事项已经完成处理并书面答复投诉方；</w:t>
      </w:r>
    </w:p>
    <w:p w14:paraId="18C973BC">
      <w:pPr>
        <w:numPr>
          <w:ilvl w:val="3"/>
          <w:numId w:val="3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被投诉方不属于本投诉受理部门管理职责范围；</w:t>
      </w:r>
    </w:p>
    <w:p w14:paraId="70630769">
      <w:pPr>
        <w:numPr>
          <w:ilvl w:val="3"/>
          <w:numId w:val="33"/>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其他有关法规文件规定不予受理的情形。</w:t>
      </w:r>
    </w:p>
    <w:p w14:paraId="46F3BF0F">
      <w:pPr>
        <w:pStyle w:val="6"/>
        <w:ind w:firstLine="480"/>
        <w:rPr>
          <w:rFonts w:ascii="Times New Roman" w:hAnsi="Times New Roman"/>
        </w:rPr>
      </w:pPr>
      <w:r>
        <w:rPr>
          <w:rFonts w:hint="eastAsia" w:ascii="Times New Roman" w:hAnsi="Times New Roman"/>
        </w:rPr>
        <w:t>投诉受理部门对投诉事项经查证属实的，应当认定投诉成立。经认定成立的投诉事项不</w:t>
      </w:r>
      <w:r>
        <w:rPr>
          <w:rFonts w:hint="eastAsia" w:ascii="Times New Roman" w:hAnsi="Times New Roman"/>
          <w:szCs w:val="21"/>
        </w:rPr>
        <w:t>影响</w:t>
      </w:r>
      <w:r>
        <w:rPr>
          <w:rFonts w:hint="eastAsia" w:ascii="Times New Roman" w:hAnsi="Times New Roman"/>
        </w:rPr>
        <w:t>采购结果的，继续开展采购活动；影响或者可能影响采购结果的，按照下列情况处理：</w:t>
      </w:r>
    </w:p>
    <w:p w14:paraId="4050262B">
      <w:pPr>
        <w:numPr>
          <w:ilvl w:val="3"/>
          <w:numId w:val="34"/>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未确定中标（成交）供应商的，通知被投诉方按照有关规定改正，或者重新组织采购；</w:t>
      </w:r>
    </w:p>
    <w:p w14:paraId="55B7D6F8">
      <w:pPr>
        <w:numPr>
          <w:ilvl w:val="3"/>
          <w:numId w:val="34"/>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已确定中标（成交）供应商但尚未订立采购合同的，认定中标（成交）结果无效，通知被投诉方按照有关规定顺次确定中标（成交）供应商，或者重新组织采购；</w:t>
      </w:r>
    </w:p>
    <w:p w14:paraId="360554D9">
      <w:pPr>
        <w:numPr>
          <w:ilvl w:val="3"/>
          <w:numId w:val="34"/>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采购合同已经订立但尚未履行的，通知被投诉方按照有关规定解除合同，并从符合中标（成交）条件的供应商中重新确定中标（成交）供应商，或者重新组织采购；</w:t>
      </w:r>
    </w:p>
    <w:p w14:paraId="79D8B9E8">
      <w:pPr>
        <w:numPr>
          <w:ilvl w:val="3"/>
          <w:numId w:val="34"/>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采购合同已经订立但合同主要事项尚未履行完毕，继续履行将损害国家、军队利益的，通知被投诉方按照有关规定变更、中止或者解除合同，造成的损失由责任单位承担；</w:t>
      </w:r>
    </w:p>
    <w:p w14:paraId="351020F4">
      <w:pPr>
        <w:numPr>
          <w:ilvl w:val="3"/>
          <w:numId w:val="34"/>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采购合同主要事项已经履行完毕，对国家、军队利益造成的损失由责任单位承担。</w:t>
      </w:r>
    </w:p>
    <w:p w14:paraId="1E569798">
      <w:pPr>
        <w:pStyle w:val="6"/>
        <w:ind w:firstLine="480"/>
        <w:rPr>
          <w:rFonts w:ascii="Times New Roman" w:hAnsi="Times New Roman"/>
        </w:rPr>
      </w:pPr>
      <w:r>
        <w:rPr>
          <w:rFonts w:hint="eastAsia" w:ascii="Times New Roman" w:hAnsi="Times New Roman"/>
        </w:rPr>
        <w:t>有下列</w:t>
      </w:r>
      <w:r>
        <w:rPr>
          <w:rFonts w:hint="eastAsia" w:ascii="Times New Roman" w:hAnsi="Times New Roman"/>
          <w:szCs w:val="21"/>
        </w:rPr>
        <w:t>情形</w:t>
      </w:r>
      <w:r>
        <w:rPr>
          <w:rFonts w:hint="eastAsia" w:ascii="Times New Roman" w:hAnsi="Times New Roman"/>
        </w:rPr>
        <w:t>之一的，投诉受理部门应当认定投诉不成立，并驳回供应商投诉：</w:t>
      </w:r>
    </w:p>
    <w:p w14:paraId="76CFB4BF">
      <w:pPr>
        <w:numPr>
          <w:ilvl w:val="3"/>
          <w:numId w:val="35"/>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被投诉事项经核实并未违反相关规定的；</w:t>
      </w:r>
    </w:p>
    <w:p w14:paraId="7B9FE25D">
      <w:pPr>
        <w:numPr>
          <w:ilvl w:val="3"/>
          <w:numId w:val="35"/>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投诉缺乏事实和法规依据的；</w:t>
      </w:r>
    </w:p>
    <w:p w14:paraId="7B9E76CF">
      <w:pPr>
        <w:numPr>
          <w:ilvl w:val="3"/>
          <w:numId w:val="35"/>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投诉方捏造事实、提供虚假材料的；</w:t>
      </w:r>
    </w:p>
    <w:p w14:paraId="44F46F6F">
      <w:pPr>
        <w:numPr>
          <w:ilvl w:val="3"/>
          <w:numId w:val="35"/>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投诉方以非法手段取得证明材料的；</w:t>
      </w:r>
    </w:p>
    <w:p w14:paraId="17BB5703">
      <w:pPr>
        <w:numPr>
          <w:ilvl w:val="3"/>
          <w:numId w:val="35"/>
        </w:numPr>
        <w:tabs>
          <w:tab w:val="left" w:pos="1276"/>
          <w:tab w:val="left" w:pos="1418"/>
        </w:tabs>
        <w:adjustRightInd w:val="0"/>
        <w:snapToGrid w:val="0"/>
        <w:spacing w:line="440" w:lineRule="exact"/>
        <w:ind w:left="0" w:firstLine="480" w:firstLineChars="200"/>
        <w:jc w:val="both"/>
        <w:rPr>
          <w:rFonts w:ascii="Times New Roman" w:hAnsi="Times New Roman"/>
          <w:szCs w:val="21"/>
        </w:rPr>
      </w:pPr>
      <w:r>
        <w:rPr>
          <w:rFonts w:hint="eastAsia" w:ascii="Times New Roman" w:hAnsi="Times New Roman"/>
          <w:szCs w:val="21"/>
        </w:rPr>
        <w:t>其他有关法规文件规定应当予以驳回的情形。</w:t>
      </w:r>
    </w:p>
    <w:p w14:paraId="358AA2D8">
      <w:pPr>
        <w:pStyle w:val="6"/>
        <w:ind w:firstLine="480"/>
        <w:rPr>
          <w:rFonts w:ascii="Times New Roman" w:hAnsi="Times New Roman"/>
        </w:rPr>
      </w:pPr>
      <w:r>
        <w:rPr>
          <w:rFonts w:hint="eastAsia" w:ascii="Times New Roman" w:hAnsi="Times New Roman"/>
        </w:rPr>
        <w:t>投诉</w:t>
      </w:r>
      <w:r>
        <w:rPr>
          <w:rFonts w:hint="eastAsia" w:ascii="Times New Roman" w:hAnsi="Times New Roman"/>
          <w:szCs w:val="21"/>
        </w:rPr>
        <w:t>受理</w:t>
      </w:r>
      <w:r>
        <w:rPr>
          <w:rFonts w:hint="eastAsia" w:ascii="Times New Roman" w:hAnsi="Times New Roman"/>
        </w:rPr>
        <w:t>部门应当自受理投诉之日起</w:t>
      </w:r>
      <w:r>
        <w:rPr>
          <w:rFonts w:ascii="Times New Roman" w:hAnsi="Times New Roman"/>
        </w:rPr>
        <w:t>30</w:t>
      </w:r>
      <w:r>
        <w:rPr>
          <w:rFonts w:hint="eastAsia" w:ascii="Times New Roman" w:hAnsi="Times New Roman"/>
        </w:rPr>
        <w:t>个工作日内作出书面处理决定。处理投诉事项所需必要的检验、检测、鉴定，向相关部门或第三方调查取证，专家评审，相关供应商提交或补充材料的时间，不计算在投诉处理期限内。</w:t>
      </w:r>
    </w:p>
    <w:p w14:paraId="36465219">
      <w:pPr>
        <w:pStyle w:val="5"/>
        <w:ind w:firstLine="480"/>
        <w:jc w:val="both"/>
        <w:rPr>
          <w:rFonts w:ascii="Times New Roman" w:hAnsi="Times New Roman"/>
        </w:rPr>
      </w:pPr>
      <w:bookmarkStart w:id="393" w:name="_Ref67059439"/>
      <w:r>
        <w:rPr>
          <w:rFonts w:hint="eastAsia" w:ascii="Times New Roman" w:hAnsi="Times New Roman"/>
        </w:rPr>
        <w:t>受理联系方式</w:t>
      </w:r>
      <w:bookmarkEnd w:id="393"/>
    </w:p>
    <w:p w14:paraId="41B0F302">
      <w:pPr>
        <w:adjustRightInd w:val="0"/>
        <w:snapToGrid w:val="0"/>
        <w:spacing w:line="440" w:lineRule="exact"/>
        <w:ind w:firstLine="480" w:firstLineChars="200"/>
        <w:jc w:val="both"/>
        <w:rPr>
          <w:rFonts w:ascii="Times New Roman" w:hAnsi="Times New Roman"/>
          <w:szCs w:val="24"/>
        </w:rPr>
      </w:pPr>
      <w:r>
        <w:rPr>
          <w:rFonts w:hint="eastAsia" w:ascii="Times New Roman" w:hAnsi="Times New Roman"/>
          <w:szCs w:val="24"/>
        </w:rPr>
        <w:t>询问、质疑和投诉联系方式见“</w:t>
      </w:r>
      <w:r>
        <w:rPr>
          <w:rFonts w:ascii="Times New Roman" w:hAnsi="Times New Roman"/>
          <w:szCs w:val="24"/>
        </w:rPr>
        <w:t>1.8 联系方式</w:t>
      </w:r>
      <w:r>
        <w:rPr>
          <w:rFonts w:hint="eastAsia" w:ascii="Times New Roman" w:hAnsi="Times New Roman"/>
          <w:szCs w:val="24"/>
        </w:rPr>
        <w:t>”。</w:t>
      </w:r>
    </w:p>
    <w:p w14:paraId="7C3F4CFB">
      <w:pPr>
        <w:pStyle w:val="5"/>
        <w:ind w:firstLine="480"/>
        <w:jc w:val="both"/>
        <w:rPr>
          <w:rFonts w:ascii="Times New Roman" w:hAnsi="Times New Roman"/>
        </w:rPr>
      </w:pPr>
      <w:r>
        <w:rPr>
          <w:rFonts w:hint="eastAsia" w:ascii="Times New Roman" w:hAnsi="Times New Roman"/>
        </w:rPr>
        <w:t>实名制等管理要求</w:t>
      </w:r>
    </w:p>
    <w:p w14:paraId="3A02B2B0">
      <w:pPr>
        <w:adjustRightInd w:val="0"/>
        <w:snapToGrid w:val="0"/>
        <w:spacing w:line="440" w:lineRule="exact"/>
        <w:ind w:firstLine="480" w:firstLineChars="200"/>
        <w:jc w:val="both"/>
        <w:rPr>
          <w:rFonts w:ascii="Times New Roman" w:hAnsi="Times New Roman"/>
          <w:szCs w:val="24"/>
        </w:rPr>
      </w:pPr>
      <w:r>
        <w:rPr>
          <w:rFonts w:hint="eastAsia" w:ascii="Times New Roman" w:hAnsi="Times New Roman"/>
          <w:szCs w:val="24"/>
        </w:rPr>
        <w:t>装备采购询问、质疑和投诉实行实名制。供应商质疑、投诉时，应当实名署名，对于以联合体形式参与装备采购的，询问、质疑和投诉应当由联合体指定的牵头方提出。</w:t>
      </w:r>
    </w:p>
    <w:p w14:paraId="706F36DD">
      <w:pPr>
        <w:pStyle w:val="5"/>
        <w:ind w:firstLine="480"/>
        <w:jc w:val="both"/>
        <w:rPr>
          <w:rFonts w:ascii="Times New Roman" w:hAnsi="Times New Roman"/>
        </w:rPr>
      </w:pPr>
      <w:r>
        <w:rPr>
          <w:rFonts w:hint="eastAsia" w:ascii="Times New Roman" w:hAnsi="Times New Roman"/>
        </w:rPr>
        <w:t>恶意询问质疑投诉处理</w:t>
      </w:r>
    </w:p>
    <w:p w14:paraId="5E7195FF">
      <w:pPr>
        <w:adjustRightInd w:val="0"/>
        <w:snapToGrid w:val="0"/>
        <w:spacing w:line="440" w:lineRule="exact"/>
        <w:ind w:firstLine="480" w:firstLineChars="200"/>
        <w:jc w:val="both"/>
        <w:rPr>
          <w:rFonts w:ascii="宋体" w:hAnsi="宋体"/>
          <w:szCs w:val="21"/>
        </w:rPr>
      </w:pPr>
      <w:r>
        <w:rPr>
          <w:rFonts w:hint="eastAsia" w:ascii="宋体" w:hAnsi="宋体"/>
          <w:szCs w:val="24"/>
        </w:rPr>
        <w:t>在军队装备竞争性采购质疑和投诉过程中，投标人</w:t>
      </w:r>
      <w:r>
        <w:rPr>
          <w:rFonts w:ascii="宋体" w:hAnsi="宋体"/>
          <w:szCs w:val="24"/>
        </w:rPr>
        <w:t>有下列情形</w:t>
      </w:r>
      <w:r>
        <w:rPr>
          <w:rFonts w:hint="eastAsia" w:ascii="宋体" w:hAnsi="宋体"/>
          <w:szCs w:val="24"/>
        </w:rPr>
        <w:t>之一</w:t>
      </w:r>
      <w:r>
        <w:rPr>
          <w:rFonts w:ascii="宋体" w:hAnsi="宋体"/>
          <w:szCs w:val="24"/>
        </w:rPr>
        <w:t>的，视为进行恶意询问、质疑</w:t>
      </w:r>
      <w:r>
        <w:rPr>
          <w:rFonts w:hint="eastAsia" w:ascii="宋体" w:hAnsi="宋体"/>
          <w:szCs w:val="24"/>
        </w:rPr>
        <w:t>或</w:t>
      </w:r>
      <w:r>
        <w:rPr>
          <w:rFonts w:ascii="宋体" w:hAnsi="宋体"/>
          <w:szCs w:val="24"/>
        </w:rPr>
        <w:t>投诉行为，</w:t>
      </w:r>
      <w:r>
        <w:rPr>
          <w:rFonts w:hint="eastAsia" w:ascii="仿宋_GB2312" w:hAnsi="仿宋_GB2312" w:cs="仿宋_GB2312"/>
          <w:kern w:val="10"/>
          <w:szCs w:val="32"/>
        </w:rPr>
        <w:t>按照装备供应商失信管理相关规定追究责任</w:t>
      </w:r>
      <w:r>
        <w:rPr>
          <w:rFonts w:hint="eastAsia" w:ascii="宋体" w:hAnsi="宋体"/>
          <w:szCs w:val="21"/>
        </w:rPr>
        <w:t>。</w:t>
      </w:r>
    </w:p>
    <w:p w14:paraId="6CC135D2">
      <w:pPr>
        <w:tabs>
          <w:tab w:val="left" w:pos="1276"/>
          <w:tab w:val="left" w:pos="1418"/>
        </w:tabs>
        <w:adjustRightInd w:val="0"/>
        <w:snapToGrid w:val="0"/>
        <w:spacing w:line="440" w:lineRule="exact"/>
        <w:ind w:left="480" w:leftChars="200"/>
        <w:jc w:val="both"/>
        <w:rPr>
          <w:rFonts w:ascii="宋体" w:hAnsi="宋体"/>
          <w:szCs w:val="21"/>
        </w:rPr>
      </w:pPr>
      <w:r>
        <w:rPr>
          <w:rFonts w:hint="eastAsia" w:ascii="宋体" w:hAnsi="宋体"/>
          <w:szCs w:val="21"/>
        </w:rPr>
        <w:t>（1）故意虚构、捏造事实的；</w:t>
      </w:r>
    </w:p>
    <w:p w14:paraId="123B9208">
      <w:pPr>
        <w:tabs>
          <w:tab w:val="left" w:pos="1276"/>
          <w:tab w:val="left" w:pos="1418"/>
        </w:tabs>
        <w:adjustRightInd w:val="0"/>
        <w:snapToGrid w:val="0"/>
        <w:spacing w:line="440" w:lineRule="exact"/>
        <w:ind w:left="480" w:leftChars="200"/>
        <w:jc w:val="both"/>
        <w:rPr>
          <w:rFonts w:ascii="宋体" w:hAnsi="宋体"/>
          <w:szCs w:val="21"/>
        </w:rPr>
      </w:pPr>
      <w:r>
        <w:rPr>
          <w:rFonts w:hint="eastAsia" w:ascii="宋体" w:hAnsi="宋体"/>
          <w:szCs w:val="21"/>
        </w:rPr>
        <w:t>（2）伪造证明材料的；</w:t>
      </w:r>
    </w:p>
    <w:p w14:paraId="4D750FE0">
      <w:pPr>
        <w:tabs>
          <w:tab w:val="left" w:pos="1276"/>
          <w:tab w:val="left" w:pos="1418"/>
        </w:tabs>
        <w:adjustRightInd w:val="0"/>
        <w:snapToGrid w:val="0"/>
        <w:spacing w:line="440" w:lineRule="exact"/>
        <w:ind w:left="480" w:leftChars="200"/>
        <w:jc w:val="both"/>
        <w:rPr>
          <w:rFonts w:ascii="宋体" w:hAnsi="宋体"/>
          <w:szCs w:val="21"/>
        </w:rPr>
      </w:pPr>
      <w:r>
        <w:rPr>
          <w:rFonts w:hint="eastAsia" w:ascii="宋体" w:hAnsi="宋体"/>
          <w:szCs w:val="21"/>
        </w:rPr>
        <w:t>（3）同一事项反复询问、质疑或者投诉的；</w:t>
      </w:r>
    </w:p>
    <w:p w14:paraId="6744CF99">
      <w:pPr>
        <w:tabs>
          <w:tab w:val="left" w:pos="1276"/>
          <w:tab w:val="left" w:pos="1418"/>
        </w:tabs>
        <w:adjustRightInd w:val="0"/>
        <w:snapToGrid w:val="0"/>
        <w:spacing w:line="440" w:lineRule="exact"/>
        <w:ind w:left="480" w:leftChars="200"/>
        <w:jc w:val="both"/>
        <w:rPr>
          <w:rFonts w:ascii="宋体" w:hAnsi="宋体"/>
          <w:szCs w:val="21"/>
        </w:rPr>
      </w:pPr>
      <w:r>
        <w:rPr>
          <w:rFonts w:hint="eastAsia" w:ascii="宋体" w:hAnsi="宋体"/>
          <w:szCs w:val="21"/>
        </w:rPr>
        <w:t>（4）以非法手段取得证明材料（来源的合法性存在明确疑问，质疑、投诉方无法证明其以合法方式取得的）；</w:t>
      </w:r>
    </w:p>
    <w:p w14:paraId="1AADCDCA">
      <w:pPr>
        <w:tabs>
          <w:tab w:val="left" w:pos="1276"/>
          <w:tab w:val="left" w:pos="1418"/>
        </w:tabs>
        <w:adjustRightInd w:val="0"/>
        <w:snapToGrid w:val="0"/>
        <w:spacing w:line="440" w:lineRule="exact"/>
        <w:ind w:left="480" w:leftChars="200"/>
        <w:jc w:val="both"/>
        <w:rPr>
          <w:rFonts w:ascii="宋体" w:hAnsi="宋体"/>
          <w:szCs w:val="21"/>
        </w:rPr>
      </w:pPr>
      <w:r>
        <w:rPr>
          <w:rFonts w:hint="eastAsia" w:ascii="宋体" w:hAnsi="宋体"/>
          <w:szCs w:val="21"/>
        </w:rPr>
        <w:t>（5）提出质疑、投诉后不配合相关部门开展质疑、投诉处理工作的；</w:t>
      </w:r>
    </w:p>
    <w:p w14:paraId="7E9964CE">
      <w:pPr>
        <w:tabs>
          <w:tab w:val="left" w:pos="1276"/>
          <w:tab w:val="left" w:pos="1418"/>
        </w:tabs>
        <w:adjustRightInd w:val="0"/>
        <w:snapToGrid w:val="0"/>
        <w:spacing w:line="440" w:lineRule="exact"/>
        <w:ind w:left="480" w:leftChars="200"/>
        <w:jc w:val="both"/>
        <w:rPr>
          <w:rFonts w:ascii="宋体" w:hAnsi="宋体"/>
          <w:szCs w:val="21"/>
        </w:rPr>
      </w:pPr>
      <w:r>
        <w:rPr>
          <w:rFonts w:hint="eastAsia" w:ascii="宋体" w:hAnsi="宋体"/>
          <w:szCs w:val="21"/>
        </w:rPr>
        <w:t>（</w:t>
      </w:r>
      <w:r>
        <w:rPr>
          <w:rFonts w:ascii="宋体" w:hAnsi="宋体"/>
          <w:szCs w:val="21"/>
        </w:rPr>
        <w:t>6</w:t>
      </w:r>
      <w:r>
        <w:rPr>
          <w:rFonts w:hint="eastAsia" w:ascii="宋体" w:hAnsi="宋体"/>
          <w:szCs w:val="21"/>
        </w:rPr>
        <w:t>）明确缺乏事实依据仍进行质疑、投诉的；</w:t>
      </w:r>
    </w:p>
    <w:p w14:paraId="12648799">
      <w:pPr>
        <w:tabs>
          <w:tab w:val="left" w:pos="1276"/>
          <w:tab w:val="left" w:pos="1418"/>
        </w:tabs>
        <w:adjustRightInd w:val="0"/>
        <w:snapToGrid w:val="0"/>
        <w:spacing w:line="440" w:lineRule="exact"/>
        <w:ind w:left="480" w:leftChars="200"/>
        <w:jc w:val="both"/>
        <w:rPr>
          <w:rFonts w:ascii="宋体" w:hAnsi="宋体"/>
          <w:szCs w:val="21"/>
        </w:rPr>
      </w:pPr>
      <w:r>
        <w:rPr>
          <w:rFonts w:hint="eastAsia" w:ascii="宋体" w:hAnsi="宋体"/>
          <w:szCs w:val="21"/>
        </w:rPr>
        <w:t>（</w:t>
      </w:r>
      <w:r>
        <w:rPr>
          <w:rFonts w:ascii="宋体" w:hAnsi="宋体"/>
          <w:szCs w:val="21"/>
        </w:rPr>
        <w:t>7</w:t>
      </w:r>
      <w:r>
        <w:rPr>
          <w:rFonts w:hint="eastAsia" w:ascii="宋体" w:hAnsi="宋体"/>
          <w:szCs w:val="21"/>
        </w:rPr>
        <w:t>）12个月内全军范围内3次以上质疑、投诉查无实据或者被认定无效的（就同一采购项目的质疑、投诉、复议无效的视为1次）；</w:t>
      </w:r>
    </w:p>
    <w:p w14:paraId="6C9D4AB9">
      <w:pPr>
        <w:adjustRightInd w:val="0"/>
        <w:snapToGrid w:val="0"/>
        <w:spacing w:line="440" w:lineRule="exact"/>
        <w:ind w:firstLine="480" w:firstLineChars="200"/>
        <w:jc w:val="both"/>
        <w:rPr>
          <w:rFonts w:ascii="Times New Roman" w:hAnsi="Times New Roman"/>
          <w:szCs w:val="21"/>
        </w:rPr>
      </w:pPr>
      <w:r>
        <w:rPr>
          <w:rFonts w:hint="eastAsia" w:ascii="宋体" w:hAnsi="宋体"/>
          <w:szCs w:val="21"/>
        </w:rPr>
        <w:t>（</w:t>
      </w:r>
      <w:r>
        <w:rPr>
          <w:rFonts w:ascii="宋体" w:hAnsi="宋体"/>
          <w:szCs w:val="21"/>
        </w:rPr>
        <w:t>8</w:t>
      </w:r>
      <w:r>
        <w:rPr>
          <w:rFonts w:hint="eastAsia" w:ascii="宋体" w:hAnsi="宋体"/>
          <w:szCs w:val="21"/>
        </w:rPr>
        <w:t>）其他通过质疑、投诉拖延军队装备竞争性采购工作、扰乱军队装备竞争性采购工作秩序的恶意行为</w:t>
      </w:r>
      <w:r>
        <w:rPr>
          <w:rFonts w:hint="eastAsia" w:ascii="Times New Roman" w:hAnsi="Times New Roman"/>
          <w:szCs w:val="21"/>
        </w:rPr>
        <w:t>。</w:t>
      </w:r>
    </w:p>
    <w:p w14:paraId="013804A8">
      <w:pPr>
        <w:pStyle w:val="5"/>
        <w:ind w:firstLine="480"/>
        <w:jc w:val="both"/>
        <w:rPr>
          <w:rFonts w:ascii="Times New Roman" w:hAnsi="Times New Roman"/>
        </w:rPr>
      </w:pPr>
      <w:r>
        <w:rPr>
          <w:rFonts w:hint="eastAsia" w:ascii="Times New Roman" w:hAnsi="Times New Roman"/>
        </w:rPr>
        <w:t>处理质疑投诉的费用</w:t>
      </w:r>
    </w:p>
    <w:p w14:paraId="7D7EEB45">
      <w:pPr>
        <w:pStyle w:val="6"/>
        <w:ind w:firstLine="480"/>
        <w:rPr>
          <w:rFonts w:ascii="Times New Roman" w:hAnsi="Times New Roman"/>
        </w:rPr>
      </w:pPr>
      <w:r>
        <w:rPr>
          <w:rFonts w:hint="eastAsia"/>
        </w:rPr>
        <w:t>因处理质疑、投诉或投诉复议发生的第三方检验、检测、鉴定，向相关部门或第三方调查取证，以及专家评审、会议保障等费用，由提出申请的供应商先行垫付，可以从其保证金中扣除，保证金退还日期相应顺延至处理结束。处理过程中申请撤回质疑、投诉或者投诉复议的，所产生的费用由质疑方、投诉方承担；处理决定明确双方责任后，按照“谁过错谁承担”的原则由过错方承担费用，涉及多方责任的按责任轻重协商合理分担费用</w:t>
      </w:r>
      <w:r>
        <w:rPr>
          <w:rFonts w:hint="eastAsia" w:ascii="Times New Roman" w:hAnsi="Times New Roman"/>
        </w:rPr>
        <w:t>。</w:t>
      </w:r>
    </w:p>
    <w:p w14:paraId="6FA5C6B5">
      <w:pPr>
        <w:pStyle w:val="6"/>
        <w:ind w:firstLine="480"/>
        <w:rPr>
          <w:rFonts w:ascii="Times New Roman" w:hAnsi="Times New Roman"/>
        </w:rPr>
      </w:pPr>
      <w:r>
        <w:rPr>
          <w:rFonts w:hint="eastAsia" w:ascii="Times New Roman" w:hAnsi="Times New Roman"/>
        </w:rPr>
        <w:t>发生质疑、投诉及</w:t>
      </w:r>
      <w:r>
        <w:rPr>
          <w:rFonts w:ascii="Times New Roman" w:hAnsi="Times New Roman"/>
        </w:rPr>
        <w:t>投诉复议</w:t>
      </w:r>
      <w:r>
        <w:rPr>
          <w:rFonts w:hint="eastAsia" w:ascii="Times New Roman" w:hAnsi="Times New Roman"/>
        </w:rPr>
        <w:t>时，投标保证金可以用于垫付、支付相关处理费用。</w:t>
      </w:r>
    </w:p>
    <w:bookmarkEnd w:id="387"/>
    <w:bookmarkEnd w:id="388"/>
    <w:p w14:paraId="37AA973A">
      <w:pPr>
        <w:pStyle w:val="4"/>
        <w:ind w:firstLine="480"/>
        <w:jc w:val="both"/>
        <w:rPr>
          <w:rFonts w:ascii="Times New Roman" w:hAnsi="Times New Roman"/>
        </w:rPr>
      </w:pPr>
      <w:bookmarkStart w:id="394" w:name="_Toc16621"/>
      <w:r>
        <w:rPr>
          <w:rFonts w:hint="eastAsia" w:ascii="Times New Roman" w:hAnsi="Times New Roman"/>
        </w:rPr>
        <w:t>其他</w:t>
      </w:r>
      <w:bookmarkEnd w:id="394"/>
    </w:p>
    <w:bookmarkEnd w:id="389"/>
    <w:p w14:paraId="4BB2D6C5">
      <w:pPr>
        <w:pStyle w:val="5"/>
        <w:ind w:firstLine="480"/>
        <w:jc w:val="both"/>
        <w:rPr>
          <w:rFonts w:ascii="Times New Roman" w:hAnsi="Times New Roman"/>
        </w:rPr>
      </w:pPr>
      <w:bookmarkStart w:id="395" w:name="_Toc16835"/>
      <w:bookmarkStart w:id="396" w:name="_Toc525209570"/>
      <w:bookmarkStart w:id="397" w:name="_Toc455844210"/>
      <w:bookmarkStart w:id="398" w:name="_Toc472409981"/>
      <w:bookmarkStart w:id="399" w:name="_Toc472366389"/>
      <w:r>
        <w:rPr>
          <w:rFonts w:hint="eastAsia" w:ascii="Times New Roman" w:hAnsi="Times New Roman"/>
        </w:rPr>
        <w:t>责任追究</w:t>
      </w:r>
    </w:p>
    <w:p w14:paraId="460693E0">
      <w:pPr>
        <w:adjustRightInd w:val="0"/>
        <w:snapToGrid w:val="0"/>
        <w:spacing w:line="440" w:lineRule="exact"/>
        <w:ind w:firstLine="480" w:firstLineChars="200"/>
        <w:jc w:val="both"/>
        <w:rPr>
          <w:rFonts w:ascii="Times New Roman" w:hAnsi="Times New Roman"/>
        </w:rPr>
      </w:pPr>
      <w:r>
        <w:rPr>
          <w:rFonts w:hint="eastAsia" w:ascii="Times New Roman" w:hAnsi="Times New Roman"/>
        </w:rPr>
        <w:t>军队装备采购单位发现投标人有下列情形之一的，给予通报并责令限期改正，按照装备供应商失信管理相关规定追究责任：</w:t>
      </w:r>
    </w:p>
    <w:p w14:paraId="30344879">
      <w:pPr>
        <w:pStyle w:val="6"/>
        <w:numPr>
          <w:ilvl w:val="0"/>
          <w:numId w:val="0"/>
        </w:numPr>
        <w:ind w:firstLine="480" w:firstLineChars="200"/>
        <w:rPr>
          <w:rFonts w:ascii="Times New Roman" w:hAnsi="Times New Roman"/>
          <w:kern w:val="10"/>
          <w:szCs w:val="32"/>
        </w:rPr>
      </w:pPr>
      <w:r>
        <w:rPr>
          <w:rFonts w:hint="eastAsia" w:ascii="Times New Roman" w:hAnsi="Times New Roman"/>
          <w:kern w:val="10"/>
          <w:szCs w:val="32"/>
        </w:rPr>
        <w:t>（</w:t>
      </w:r>
      <w:r>
        <w:rPr>
          <w:rFonts w:ascii="Times New Roman" w:hAnsi="Times New Roman"/>
          <w:kern w:val="10"/>
          <w:szCs w:val="32"/>
        </w:rPr>
        <w:t>1）提供虚假材料的；</w:t>
      </w:r>
    </w:p>
    <w:p w14:paraId="2D534AD8">
      <w:pPr>
        <w:pStyle w:val="6"/>
        <w:numPr>
          <w:ilvl w:val="0"/>
          <w:numId w:val="0"/>
        </w:numPr>
        <w:ind w:firstLine="480" w:firstLineChars="200"/>
        <w:rPr>
          <w:rFonts w:ascii="Times New Roman" w:hAnsi="Times New Roman"/>
          <w:kern w:val="10"/>
          <w:szCs w:val="32"/>
        </w:rPr>
      </w:pPr>
      <w:r>
        <w:rPr>
          <w:rFonts w:hint="eastAsia" w:ascii="Times New Roman" w:hAnsi="Times New Roman"/>
          <w:kern w:val="10"/>
          <w:szCs w:val="32"/>
        </w:rPr>
        <w:t>（</w:t>
      </w:r>
      <w:r>
        <w:rPr>
          <w:rFonts w:ascii="Times New Roman" w:hAnsi="Times New Roman"/>
          <w:kern w:val="10"/>
          <w:szCs w:val="32"/>
        </w:rPr>
        <w:t>2</w:t>
      </w:r>
      <w:r>
        <w:rPr>
          <w:rFonts w:hint="eastAsia" w:ascii="Times New Roman" w:hAnsi="Times New Roman"/>
          <w:kern w:val="10"/>
          <w:szCs w:val="32"/>
        </w:rPr>
        <w:t>）与其他竞争性采购当事人串通的；</w:t>
      </w:r>
    </w:p>
    <w:p w14:paraId="02BFBE79">
      <w:pPr>
        <w:pStyle w:val="6"/>
        <w:numPr>
          <w:ilvl w:val="0"/>
          <w:numId w:val="0"/>
        </w:numPr>
        <w:ind w:firstLine="480" w:firstLineChars="200"/>
        <w:rPr>
          <w:rFonts w:ascii="Times New Roman" w:hAnsi="Times New Roman"/>
          <w:kern w:val="10"/>
          <w:szCs w:val="32"/>
        </w:rPr>
      </w:pPr>
      <w:r>
        <w:rPr>
          <w:rFonts w:hint="eastAsia" w:ascii="Times New Roman" w:hAnsi="Times New Roman"/>
          <w:kern w:val="10"/>
          <w:szCs w:val="32"/>
        </w:rPr>
        <w:t>（</w:t>
      </w:r>
      <w:r>
        <w:rPr>
          <w:rFonts w:ascii="Times New Roman" w:hAnsi="Times New Roman"/>
          <w:kern w:val="10"/>
          <w:szCs w:val="32"/>
        </w:rPr>
        <w:t>3</w:t>
      </w:r>
      <w:r>
        <w:rPr>
          <w:rFonts w:hint="eastAsia" w:ascii="Times New Roman" w:hAnsi="Times New Roman"/>
          <w:kern w:val="10"/>
          <w:szCs w:val="32"/>
        </w:rPr>
        <w:t>）在竞争性采购过程中行贿的；</w:t>
      </w:r>
    </w:p>
    <w:p w14:paraId="0413978C">
      <w:pPr>
        <w:pStyle w:val="6"/>
        <w:numPr>
          <w:ilvl w:val="0"/>
          <w:numId w:val="0"/>
        </w:numPr>
        <w:ind w:firstLine="480" w:firstLineChars="200"/>
        <w:rPr>
          <w:rFonts w:ascii="Times New Roman" w:hAnsi="Times New Roman"/>
          <w:kern w:val="10"/>
          <w:szCs w:val="32"/>
        </w:rPr>
      </w:pPr>
      <w:r>
        <w:rPr>
          <w:rFonts w:hint="eastAsia" w:ascii="Times New Roman" w:hAnsi="Times New Roman"/>
          <w:kern w:val="10"/>
          <w:szCs w:val="32"/>
        </w:rPr>
        <w:t>（</w:t>
      </w:r>
      <w:r>
        <w:rPr>
          <w:rFonts w:ascii="Times New Roman" w:hAnsi="Times New Roman"/>
          <w:kern w:val="10"/>
          <w:szCs w:val="32"/>
        </w:rPr>
        <w:t>4）在采购过程中与军队装备采购单位进行协商谈判的；</w:t>
      </w:r>
    </w:p>
    <w:p w14:paraId="2D897875">
      <w:pPr>
        <w:pStyle w:val="6"/>
        <w:numPr>
          <w:ilvl w:val="0"/>
          <w:numId w:val="0"/>
        </w:numPr>
        <w:ind w:firstLine="480" w:firstLineChars="200"/>
        <w:rPr>
          <w:rFonts w:ascii="Times New Roman" w:hAnsi="Times New Roman"/>
          <w:kern w:val="10"/>
          <w:szCs w:val="32"/>
        </w:rPr>
      </w:pPr>
      <w:r>
        <w:rPr>
          <w:rFonts w:hint="eastAsia" w:ascii="Times New Roman" w:hAnsi="Times New Roman"/>
          <w:kern w:val="10"/>
          <w:szCs w:val="32"/>
        </w:rPr>
        <w:t>（</w:t>
      </w:r>
      <w:r>
        <w:rPr>
          <w:rFonts w:ascii="Times New Roman" w:hAnsi="Times New Roman"/>
          <w:kern w:val="10"/>
          <w:szCs w:val="32"/>
        </w:rPr>
        <w:t>5</w:t>
      </w:r>
      <w:r>
        <w:rPr>
          <w:rFonts w:hint="eastAsia" w:ascii="Times New Roman" w:hAnsi="Times New Roman"/>
          <w:kern w:val="10"/>
          <w:szCs w:val="32"/>
        </w:rPr>
        <w:t>）恶意低价竞争的；</w:t>
      </w:r>
    </w:p>
    <w:p w14:paraId="31696FCA">
      <w:pPr>
        <w:pStyle w:val="6"/>
        <w:numPr>
          <w:ilvl w:val="0"/>
          <w:numId w:val="0"/>
        </w:numPr>
        <w:ind w:firstLine="480" w:firstLineChars="200"/>
        <w:rPr>
          <w:rFonts w:ascii="Times New Roman" w:hAnsi="Times New Roman"/>
          <w:kern w:val="10"/>
          <w:szCs w:val="32"/>
        </w:rPr>
      </w:pPr>
      <w:r>
        <w:rPr>
          <w:rFonts w:hint="eastAsia" w:ascii="Times New Roman" w:hAnsi="Times New Roman"/>
          <w:kern w:val="10"/>
          <w:szCs w:val="32"/>
        </w:rPr>
        <w:t>（</w:t>
      </w:r>
      <w:r>
        <w:rPr>
          <w:rFonts w:ascii="Times New Roman" w:hAnsi="Times New Roman"/>
          <w:kern w:val="10"/>
          <w:szCs w:val="32"/>
        </w:rPr>
        <w:t>6）捏造事实、伪造证明材料、同一事项反复质疑投诉，或者以非法手段取得证明材料等恶意质疑投诉的；</w:t>
      </w:r>
    </w:p>
    <w:p w14:paraId="20CF497B">
      <w:pPr>
        <w:pStyle w:val="6"/>
        <w:numPr>
          <w:ilvl w:val="0"/>
          <w:numId w:val="0"/>
        </w:numPr>
        <w:ind w:firstLine="480" w:firstLineChars="200"/>
        <w:rPr>
          <w:rFonts w:ascii="Times New Roman" w:hAnsi="Times New Roman"/>
          <w:kern w:val="10"/>
          <w:szCs w:val="32"/>
        </w:rPr>
      </w:pPr>
      <w:r>
        <w:rPr>
          <w:rFonts w:hint="eastAsia" w:ascii="Times New Roman" w:hAnsi="Times New Roman"/>
          <w:kern w:val="10"/>
          <w:szCs w:val="32"/>
        </w:rPr>
        <w:t>（</w:t>
      </w:r>
      <w:r>
        <w:rPr>
          <w:rFonts w:ascii="Times New Roman" w:hAnsi="Times New Roman"/>
          <w:kern w:val="10"/>
          <w:szCs w:val="32"/>
        </w:rPr>
        <w:t>7</w:t>
      </w:r>
      <w:r>
        <w:rPr>
          <w:rFonts w:hint="eastAsia" w:ascii="Times New Roman" w:hAnsi="Times New Roman"/>
          <w:kern w:val="10"/>
          <w:szCs w:val="32"/>
        </w:rPr>
        <w:t>）拒绝有关部门监督检查或者提供虚假情况的；</w:t>
      </w:r>
    </w:p>
    <w:p w14:paraId="6E17B237">
      <w:pPr>
        <w:pStyle w:val="6"/>
        <w:numPr>
          <w:ilvl w:val="0"/>
          <w:numId w:val="0"/>
        </w:numPr>
        <w:ind w:firstLine="480" w:firstLineChars="200"/>
        <w:rPr>
          <w:rFonts w:ascii="Times New Roman" w:hAnsi="Times New Roman"/>
          <w:kern w:val="10"/>
          <w:szCs w:val="32"/>
        </w:rPr>
      </w:pPr>
      <w:r>
        <w:rPr>
          <w:rFonts w:hint="eastAsia" w:ascii="Times New Roman" w:hAnsi="Times New Roman"/>
          <w:kern w:val="10"/>
          <w:szCs w:val="32"/>
        </w:rPr>
        <w:t>（</w:t>
      </w:r>
      <w:r>
        <w:rPr>
          <w:rFonts w:ascii="Times New Roman" w:hAnsi="Times New Roman"/>
          <w:kern w:val="10"/>
          <w:szCs w:val="32"/>
        </w:rPr>
        <w:t>8</w:t>
      </w:r>
      <w:r>
        <w:rPr>
          <w:rFonts w:hint="eastAsia" w:ascii="Times New Roman" w:hAnsi="Times New Roman"/>
          <w:kern w:val="10"/>
          <w:szCs w:val="32"/>
        </w:rPr>
        <w:t>）无正当理由放弃成交的；</w:t>
      </w:r>
    </w:p>
    <w:p w14:paraId="00132DFF">
      <w:pPr>
        <w:pStyle w:val="6"/>
        <w:numPr>
          <w:ilvl w:val="0"/>
          <w:numId w:val="0"/>
        </w:numPr>
        <w:ind w:firstLine="480" w:firstLineChars="200"/>
        <w:rPr>
          <w:rFonts w:ascii="Times New Roman" w:hAnsi="Times New Roman"/>
          <w:kern w:val="10"/>
          <w:szCs w:val="32"/>
        </w:rPr>
      </w:pPr>
      <w:r>
        <w:rPr>
          <w:rFonts w:hint="eastAsia" w:ascii="Times New Roman" w:hAnsi="Times New Roman"/>
          <w:kern w:val="10"/>
          <w:szCs w:val="32"/>
        </w:rPr>
        <w:t>（</w:t>
      </w:r>
      <w:r>
        <w:rPr>
          <w:rFonts w:ascii="Times New Roman" w:hAnsi="Times New Roman"/>
          <w:kern w:val="10"/>
          <w:szCs w:val="32"/>
        </w:rPr>
        <w:t>9</w:t>
      </w:r>
      <w:r>
        <w:rPr>
          <w:rFonts w:hint="eastAsia" w:ascii="Times New Roman" w:hAnsi="Times New Roman"/>
          <w:kern w:val="10"/>
          <w:szCs w:val="32"/>
        </w:rPr>
        <w:t>）在规定或者约定期限内无</w:t>
      </w:r>
      <w:r>
        <w:rPr>
          <w:rFonts w:ascii="Times New Roman" w:hAnsi="Times New Roman"/>
          <w:kern w:val="10"/>
          <w:szCs w:val="32"/>
        </w:rPr>
        <w:t>正当理由</w:t>
      </w:r>
      <w:r>
        <w:rPr>
          <w:rFonts w:hint="eastAsia" w:ascii="Times New Roman" w:hAnsi="Times New Roman"/>
          <w:kern w:val="10"/>
          <w:szCs w:val="32"/>
        </w:rPr>
        <w:t>拒绝订立装备采购合同的；</w:t>
      </w:r>
    </w:p>
    <w:p w14:paraId="3F9CB436">
      <w:pPr>
        <w:pStyle w:val="6"/>
        <w:numPr>
          <w:ilvl w:val="0"/>
          <w:numId w:val="0"/>
        </w:numPr>
        <w:ind w:firstLine="480" w:firstLineChars="200"/>
        <w:rPr>
          <w:rFonts w:ascii="Times New Roman" w:hAnsi="Times New Roman"/>
          <w:kern w:val="10"/>
          <w:szCs w:val="32"/>
        </w:rPr>
      </w:pPr>
      <w:r>
        <w:rPr>
          <w:rFonts w:hint="eastAsia" w:ascii="Times New Roman" w:hAnsi="Times New Roman"/>
          <w:kern w:val="10"/>
          <w:szCs w:val="32"/>
        </w:rPr>
        <w:t>（</w:t>
      </w:r>
      <w:r>
        <w:rPr>
          <w:rFonts w:ascii="Times New Roman" w:hAnsi="Times New Roman"/>
          <w:kern w:val="10"/>
          <w:szCs w:val="32"/>
        </w:rPr>
        <w:t>10）违反采购文件要求转包、分包的；</w:t>
      </w:r>
    </w:p>
    <w:p w14:paraId="4BA27BAC">
      <w:pPr>
        <w:pStyle w:val="6"/>
        <w:numPr>
          <w:ilvl w:val="0"/>
          <w:numId w:val="0"/>
        </w:numPr>
        <w:ind w:firstLine="480" w:firstLineChars="200"/>
        <w:rPr>
          <w:rFonts w:ascii="Times New Roman" w:hAnsi="Times New Roman"/>
          <w:kern w:val="10"/>
          <w:szCs w:val="32"/>
        </w:rPr>
      </w:pPr>
      <w:r>
        <w:rPr>
          <w:rFonts w:hint="eastAsia" w:ascii="Times New Roman" w:hAnsi="Times New Roman"/>
          <w:kern w:val="10"/>
          <w:szCs w:val="32"/>
        </w:rPr>
        <w:t>（</w:t>
      </w:r>
      <w:r>
        <w:rPr>
          <w:rFonts w:ascii="Times New Roman" w:hAnsi="Times New Roman"/>
          <w:kern w:val="10"/>
          <w:szCs w:val="32"/>
        </w:rPr>
        <w:t>11</w:t>
      </w:r>
      <w:r>
        <w:rPr>
          <w:rFonts w:hint="eastAsia" w:ascii="Times New Roman" w:hAnsi="Times New Roman"/>
          <w:kern w:val="10"/>
          <w:szCs w:val="32"/>
        </w:rPr>
        <w:t>）其他违反本规定要求的。</w:t>
      </w:r>
    </w:p>
    <w:p w14:paraId="3609C487">
      <w:pPr>
        <w:pStyle w:val="5"/>
        <w:ind w:firstLine="480"/>
        <w:jc w:val="both"/>
        <w:rPr>
          <w:rFonts w:ascii="Times New Roman" w:hAnsi="Times New Roman"/>
        </w:rPr>
      </w:pPr>
      <w:r>
        <w:rPr>
          <w:rFonts w:hint="eastAsia" w:ascii="Times New Roman" w:hAnsi="Times New Roman"/>
        </w:rPr>
        <w:t>招标代理服务费</w:t>
      </w:r>
      <w:bookmarkEnd w:id="395"/>
      <w:bookmarkEnd w:id="396"/>
    </w:p>
    <w:p w14:paraId="3B8341EB">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详见“</w:t>
      </w:r>
      <w:r>
        <w:rPr>
          <w:rFonts w:ascii="Times New Roman" w:hAnsi="Times New Roman"/>
          <w:szCs w:val="21"/>
        </w:rPr>
        <w:t>2 投标人须知前附表”</w:t>
      </w:r>
      <w:r>
        <w:rPr>
          <w:rFonts w:hint="eastAsia" w:ascii="Times New Roman" w:hAnsi="Times New Roman"/>
          <w:szCs w:val="21"/>
        </w:rPr>
        <w:t>。</w:t>
      </w:r>
    </w:p>
    <w:p w14:paraId="12F5AD87">
      <w:pPr>
        <w:pStyle w:val="5"/>
        <w:ind w:firstLine="480"/>
        <w:jc w:val="both"/>
        <w:rPr>
          <w:rFonts w:ascii="Times New Roman" w:hAnsi="Times New Roman"/>
        </w:rPr>
      </w:pPr>
      <w:bookmarkStart w:id="400" w:name="_Ref67063656"/>
      <w:bookmarkStart w:id="401" w:name="_Toc21385"/>
      <w:r>
        <w:rPr>
          <w:rFonts w:hint="eastAsia" w:ascii="Times New Roman" w:hAnsi="Times New Roman"/>
        </w:rPr>
        <w:t>竞争失利补偿</w:t>
      </w:r>
      <w:bookmarkEnd w:id="400"/>
    </w:p>
    <w:p w14:paraId="069A504D">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详见“</w:t>
      </w:r>
      <w:r>
        <w:rPr>
          <w:rFonts w:ascii="Times New Roman" w:hAnsi="Times New Roman"/>
          <w:szCs w:val="21"/>
        </w:rPr>
        <w:t>2 投标人须知前附表”</w:t>
      </w:r>
      <w:r>
        <w:rPr>
          <w:rFonts w:hint="eastAsia" w:ascii="Times New Roman" w:hAnsi="Times New Roman"/>
          <w:szCs w:val="21"/>
        </w:rPr>
        <w:t>。</w:t>
      </w:r>
    </w:p>
    <w:p w14:paraId="7C3EAA24">
      <w:pPr>
        <w:pStyle w:val="5"/>
        <w:ind w:firstLine="480"/>
        <w:jc w:val="both"/>
        <w:rPr>
          <w:rFonts w:ascii="Times New Roman" w:hAnsi="Times New Roman"/>
        </w:rPr>
      </w:pPr>
      <w:r>
        <w:rPr>
          <w:rFonts w:hint="eastAsia" w:ascii="Times New Roman" w:hAnsi="Times New Roman"/>
        </w:rPr>
        <w:t>知识产权要求</w:t>
      </w:r>
    </w:p>
    <w:p w14:paraId="563FEC7C">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详见“</w:t>
      </w:r>
      <w:r>
        <w:rPr>
          <w:rFonts w:ascii="Times New Roman" w:hAnsi="Times New Roman"/>
          <w:szCs w:val="21"/>
        </w:rPr>
        <w:t>2 投标人须知前附表”</w:t>
      </w:r>
      <w:r>
        <w:rPr>
          <w:rFonts w:hint="eastAsia" w:ascii="Times New Roman" w:hAnsi="Times New Roman"/>
          <w:szCs w:val="21"/>
        </w:rPr>
        <w:t>。</w:t>
      </w:r>
    </w:p>
    <w:p w14:paraId="4B847D9F">
      <w:pPr>
        <w:pStyle w:val="5"/>
        <w:ind w:firstLine="480"/>
        <w:jc w:val="both"/>
        <w:rPr>
          <w:rFonts w:ascii="Times New Roman" w:hAnsi="Times New Roman"/>
        </w:rPr>
      </w:pPr>
      <w:r>
        <w:rPr>
          <w:rFonts w:hint="eastAsia" w:ascii="Times New Roman" w:hAnsi="Times New Roman"/>
        </w:rPr>
        <w:t>其他未说明部分</w:t>
      </w:r>
      <w:bookmarkEnd w:id="401"/>
    </w:p>
    <w:p w14:paraId="00CD4CD5">
      <w:pPr>
        <w:adjustRightInd w:val="0"/>
        <w:snapToGrid w:val="0"/>
        <w:spacing w:line="440" w:lineRule="exact"/>
        <w:ind w:firstLine="480" w:firstLineChars="200"/>
        <w:jc w:val="both"/>
        <w:rPr>
          <w:rFonts w:ascii="Times New Roman" w:hAnsi="Times New Roman"/>
          <w:szCs w:val="21"/>
        </w:rPr>
      </w:pPr>
      <w:r>
        <w:rPr>
          <w:rFonts w:hint="eastAsia" w:ascii="Times New Roman" w:hAnsi="Times New Roman"/>
          <w:szCs w:val="21"/>
        </w:rPr>
        <w:t>本招标文件由项目招标人负责解释。其他未说明部分参照国家、军队装备竞争性采购有关规定执行。</w:t>
      </w:r>
      <w:bookmarkEnd w:id="397"/>
      <w:bookmarkEnd w:id="398"/>
      <w:bookmarkEnd w:id="399"/>
    </w:p>
    <w:p w14:paraId="76036534">
      <w:pPr>
        <w:adjustRightInd w:val="0"/>
        <w:snapToGrid w:val="0"/>
        <w:spacing w:after="163" w:afterLines="50" w:line="360" w:lineRule="auto"/>
        <w:ind w:left="720" w:firstLine="480"/>
        <w:rPr>
          <w:rFonts w:ascii="Times New Roman" w:hAnsi="Times New Roman"/>
          <w:szCs w:val="21"/>
        </w:rPr>
      </w:pPr>
      <w:r>
        <w:rPr>
          <w:rFonts w:ascii="Times New Roman" w:hAnsi="Times New Roman"/>
          <w:szCs w:val="21"/>
        </w:rPr>
        <w:br w:type="page"/>
      </w:r>
    </w:p>
    <w:p w14:paraId="5A388554">
      <w:pPr>
        <w:pStyle w:val="3"/>
        <w:rPr>
          <w:rFonts w:ascii="Times New Roman" w:hAnsi="Times New Roman"/>
        </w:rPr>
      </w:pPr>
      <w:bookmarkStart w:id="402" w:name="_Toc17972"/>
      <w:bookmarkStart w:id="403" w:name="_Toc23294"/>
      <w:bookmarkStart w:id="404" w:name="_Toc472409982"/>
      <w:bookmarkStart w:id="405" w:name="_Toc472366390"/>
      <w:bookmarkStart w:id="406" w:name="_Toc455844211"/>
      <w:bookmarkStart w:id="407" w:name="_Toc3498"/>
      <w:bookmarkStart w:id="408" w:name="_Toc12938"/>
      <w:bookmarkStart w:id="409" w:name="_Toc19772"/>
      <w:bookmarkStart w:id="410" w:name="_Toc10240"/>
      <w:bookmarkStart w:id="411" w:name="_Toc27814"/>
      <w:r>
        <w:rPr>
          <w:rFonts w:hint="eastAsia" w:ascii="Times New Roman" w:hAnsi="Times New Roman"/>
        </w:rPr>
        <w:t>投标文件格式</w:t>
      </w:r>
      <w:bookmarkEnd w:id="402"/>
      <w:bookmarkEnd w:id="403"/>
      <w:bookmarkEnd w:id="404"/>
      <w:bookmarkEnd w:id="405"/>
      <w:bookmarkEnd w:id="406"/>
    </w:p>
    <w:bookmarkEnd w:id="407"/>
    <w:bookmarkEnd w:id="408"/>
    <w:bookmarkEnd w:id="409"/>
    <w:bookmarkEnd w:id="410"/>
    <w:bookmarkEnd w:id="411"/>
    <w:p w14:paraId="5D6F48B6">
      <w:pPr>
        <w:spacing w:line="360" w:lineRule="auto"/>
        <w:ind w:firstLine="480" w:firstLineChars="200"/>
        <w:jc w:val="both"/>
        <w:rPr>
          <w:rFonts w:ascii="Times New Roman" w:hAnsi="Times New Roman"/>
          <w:b/>
          <w:szCs w:val="24"/>
        </w:rPr>
      </w:pPr>
      <w:bookmarkStart w:id="412" w:name="_Toc66742345"/>
      <w:bookmarkStart w:id="413" w:name="_Toc29886"/>
      <w:bookmarkStart w:id="414" w:name="_Toc12142"/>
      <w:bookmarkStart w:id="415" w:name="_Toc31171"/>
      <w:bookmarkStart w:id="416" w:name="_Toc92597829"/>
      <w:bookmarkStart w:id="417" w:name="_Toc10634177"/>
      <w:bookmarkStart w:id="418" w:name="_Toc26885"/>
      <w:bookmarkStart w:id="419" w:name="_Toc472409983"/>
      <w:bookmarkStart w:id="420" w:name="_Toc472366391"/>
      <w:bookmarkStart w:id="421" w:name="_Toc7277"/>
      <w:bookmarkStart w:id="422" w:name="_Toc13972"/>
      <w:bookmarkStart w:id="423" w:name="_Toc455844212"/>
      <w:r>
        <w:rPr>
          <w:rFonts w:hint="eastAsia" w:ascii="Times New Roman" w:hAnsi="Times New Roman"/>
          <w:szCs w:val="21"/>
        </w:rPr>
        <w:t>投标文件包括但不限于本章所述内容，本章提供格式文件的请按格式要求制作。投标</w:t>
      </w:r>
      <w:r>
        <w:rPr>
          <w:rFonts w:ascii="Times New Roman" w:hAnsi="Times New Roman"/>
          <w:szCs w:val="21"/>
        </w:rPr>
        <w:t>人</w:t>
      </w:r>
      <w:r>
        <w:rPr>
          <w:rFonts w:hint="eastAsia" w:ascii="Times New Roman" w:hAnsi="Times New Roman"/>
          <w:szCs w:val="21"/>
        </w:rPr>
        <w:t>应</w:t>
      </w:r>
      <w:r>
        <w:rPr>
          <w:rFonts w:ascii="Times New Roman" w:hAnsi="Times New Roman"/>
          <w:szCs w:val="21"/>
        </w:rPr>
        <w:t>仔细对照</w:t>
      </w:r>
      <w:r>
        <w:rPr>
          <w:rFonts w:hint="eastAsia" w:ascii="Times New Roman" w:hAnsi="Times New Roman"/>
          <w:bCs/>
          <w:szCs w:val="21"/>
        </w:rPr>
        <w:t>资格性和符合性审查标准</w:t>
      </w:r>
      <w:r>
        <w:rPr>
          <w:rFonts w:ascii="Times New Roman" w:hAnsi="Times New Roman"/>
          <w:bCs/>
          <w:szCs w:val="21"/>
        </w:rPr>
        <w:t>、</w:t>
      </w:r>
      <w:r>
        <w:rPr>
          <w:rFonts w:ascii="Times New Roman" w:hAnsi="Times New Roman"/>
          <w:szCs w:val="21"/>
        </w:rPr>
        <w:t>商务</w:t>
      </w:r>
      <w:r>
        <w:rPr>
          <w:rFonts w:hint="eastAsia" w:ascii="Times New Roman" w:hAnsi="Times New Roman"/>
          <w:szCs w:val="21"/>
        </w:rPr>
        <w:t>评分</w:t>
      </w:r>
      <w:r>
        <w:rPr>
          <w:rFonts w:ascii="Times New Roman" w:hAnsi="Times New Roman"/>
          <w:szCs w:val="21"/>
        </w:rPr>
        <w:t>标准</w:t>
      </w:r>
      <w:r>
        <w:rPr>
          <w:rFonts w:hint="eastAsia" w:ascii="Times New Roman" w:hAnsi="Times New Roman"/>
          <w:szCs w:val="21"/>
        </w:rPr>
        <w:t>、</w:t>
      </w:r>
      <w:r>
        <w:rPr>
          <w:rFonts w:ascii="Times New Roman" w:hAnsi="Times New Roman"/>
          <w:szCs w:val="21"/>
        </w:rPr>
        <w:t>技术</w:t>
      </w:r>
      <w:r>
        <w:rPr>
          <w:rFonts w:hint="eastAsia" w:ascii="Times New Roman" w:hAnsi="Times New Roman"/>
          <w:szCs w:val="21"/>
        </w:rPr>
        <w:t>要求</w:t>
      </w:r>
      <w:r>
        <w:rPr>
          <w:rFonts w:ascii="Times New Roman" w:hAnsi="Times New Roman"/>
          <w:szCs w:val="21"/>
        </w:rPr>
        <w:t>及技术评分标准、价格评分标准</w:t>
      </w:r>
      <w:r>
        <w:rPr>
          <w:rFonts w:hint="eastAsia" w:ascii="Times New Roman" w:hAnsi="Times New Roman"/>
          <w:szCs w:val="21"/>
        </w:rPr>
        <w:t>及</w:t>
      </w:r>
      <w:r>
        <w:rPr>
          <w:rFonts w:ascii="Times New Roman" w:hAnsi="Times New Roman"/>
          <w:szCs w:val="21"/>
        </w:rPr>
        <w:t>报价要求</w:t>
      </w:r>
      <w:r>
        <w:rPr>
          <w:rFonts w:hint="eastAsia" w:ascii="Times New Roman" w:hAnsi="Times New Roman"/>
          <w:szCs w:val="21"/>
        </w:rPr>
        <w:t>进行响应并</w:t>
      </w:r>
      <w:r>
        <w:rPr>
          <w:rFonts w:ascii="Times New Roman" w:hAnsi="Times New Roman"/>
          <w:szCs w:val="21"/>
        </w:rPr>
        <w:t>按要求</w:t>
      </w:r>
      <w:r>
        <w:rPr>
          <w:rFonts w:hint="eastAsia" w:ascii="Times New Roman" w:hAnsi="Times New Roman"/>
          <w:szCs w:val="21"/>
        </w:rPr>
        <w:t>逐项提供相应的证明材料</w:t>
      </w:r>
      <w:r>
        <w:rPr>
          <w:rFonts w:hint="eastAsia" w:ascii="Times New Roman" w:hAnsi="Times New Roman"/>
          <w:szCs w:val="24"/>
        </w:rPr>
        <w:t>，</w:t>
      </w:r>
      <w:r>
        <w:rPr>
          <w:rFonts w:hint="eastAsia" w:ascii="Times New Roman" w:hAnsi="Times New Roman"/>
          <w:b/>
          <w:szCs w:val="24"/>
        </w:rPr>
        <w:t>如未能全面响应有可能导致投标无效或影响得分。</w:t>
      </w:r>
    </w:p>
    <w:p w14:paraId="6C1784A9">
      <w:pPr>
        <w:spacing w:line="360" w:lineRule="auto"/>
        <w:ind w:firstLine="482" w:firstLineChars="200"/>
        <w:rPr>
          <w:rFonts w:ascii="Times New Roman" w:hAnsi="Times New Roman"/>
          <w:b/>
          <w:szCs w:val="24"/>
        </w:rPr>
      </w:pPr>
    </w:p>
    <w:p w14:paraId="643F254C">
      <w:pPr>
        <w:spacing w:line="360" w:lineRule="auto"/>
        <w:ind w:firstLine="482" w:firstLineChars="200"/>
        <w:rPr>
          <w:rFonts w:ascii="Times New Roman" w:hAnsi="Times New Roman"/>
          <w:b/>
          <w:szCs w:val="24"/>
        </w:rPr>
      </w:pPr>
      <w:r>
        <w:rPr>
          <w:rFonts w:ascii="Times New Roman" w:hAnsi="Times New Roman"/>
          <w:b/>
          <w:szCs w:val="24"/>
        </w:rPr>
        <w:br w:type="page"/>
      </w:r>
    </w:p>
    <w:p w14:paraId="1DB64141">
      <w:pPr>
        <w:ind w:right="70"/>
        <w:rPr>
          <w:rFonts w:ascii="Times New Roman" w:hAnsi="Times New Roman" w:eastAsia="黑体"/>
          <w:sz w:val="32"/>
          <w:szCs w:val="32"/>
        </w:rPr>
      </w:pPr>
      <w:r>
        <w:rPr>
          <w:rFonts w:hint="eastAsia" w:ascii="Times New Roman" w:hAnsi="Times New Roman" w:eastAsia="黑体"/>
          <w:sz w:val="32"/>
          <w:szCs w:val="32"/>
        </w:rPr>
        <w:t>公开</w:t>
      </w:r>
      <w:r>
        <w:rPr>
          <w:rFonts w:ascii="Times New Roman" w:hAnsi="Times New Roman" w:eastAsia="黑体"/>
          <w:b/>
          <w:sz w:val="32"/>
          <w:szCs w:val="32"/>
        </w:rPr>
        <w:t>/</w:t>
      </w:r>
      <w:r>
        <w:rPr>
          <w:rFonts w:hint="eastAsia" w:ascii="Times New Roman" w:hAnsi="Times New Roman" w:eastAsia="黑体"/>
          <w:sz w:val="32"/>
          <w:szCs w:val="32"/>
        </w:rPr>
        <w:t>×密★××</w:t>
      </w:r>
      <w:r>
        <w:rPr>
          <w:rFonts w:ascii="Times New Roman" w:hAnsi="Times New Roman" w:eastAsia="黑体"/>
          <w:sz w:val="32"/>
          <w:szCs w:val="32"/>
        </w:rPr>
        <w:t>年</w:t>
      </w:r>
      <w:r>
        <w:rPr>
          <w:rFonts w:hint="eastAsia" w:ascii="Times New Roman" w:hAnsi="Times New Roman" w:eastAsia="黑体"/>
          <w:sz w:val="28"/>
          <w:szCs w:val="32"/>
        </w:rPr>
        <w:t>（保密期限</w:t>
      </w:r>
      <w:r>
        <w:rPr>
          <w:rFonts w:ascii="Times New Roman" w:hAnsi="Times New Roman" w:eastAsia="黑体"/>
          <w:sz w:val="28"/>
          <w:szCs w:val="32"/>
        </w:rPr>
        <w:t>）</w:t>
      </w:r>
      <w:r>
        <w:rPr>
          <w:rFonts w:ascii="Times New Roman" w:hAnsi="Times New Roman" w:eastAsia="黑体"/>
          <w:sz w:val="32"/>
          <w:szCs w:val="32"/>
        </w:rPr>
        <w:t xml:space="preserve">      </w:t>
      </w:r>
      <w:r>
        <w:rPr>
          <w:rFonts w:hint="eastAsia" w:ascii="Times New Roman" w:hAnsi="Times New Roman" w:eastAsia="黑体"/>
          <w:sz w:val="32"/>
          <w:szCs w:val="32"/>
        </w:rPr>
        <w:t>正本</w:t>
      </w:r>
      <w:r>
        <w:rPr>
          <w:rFonts w:ascii="Times New Roman" w:hAnsi="Times New Roman" w:eastAsia="黑体"/>
          <w:b/>
          <w:sz w:val="32"/>
          <w:szCs w:val="32"/>
        </w:rPr>
        <w:t>/</w:t>
      </w:r>
      <w:r>
        <w:rPr>
          <w:rFonts w:hint="eastAsia" w:ascii="Times New Roman" w:hAnsi="Times New Roman" w:eastAsia="黑体"/>
          <w:sz w:val="32"/>
          <w:szCs w:val="32"/>
        </w:rPr>
        <w:t>副本</w:t>
      </w:r>
      <w:r>
        <w:rPr>
          <w:rFonts w:ascii="Times New Roman" w:hAnsi="Times New Roman" w:eastAsia="黑体"/>
          <w:sz w:val="32"/>
          <w:szCs w:val="32"/>
        </w:rPr>
        <w:t xml:space="preserve"> </w:t>
      </w:r>
      <w:r>
        <w:rPr>
          <w:rFonts w:hint="eastAsia" w:ascii="Times New Roman" w:hAnsi="Times New Roman" w:eastAsia="黑体"/>
          <w:sz w:val="32"/>
          <w:szCs w:val="32"/>
        </w:rPr>
        <w:t>份号：××</w:t>
      </w:r>
    </w:p>
    <w:p w14:paraId="47CAE924">
      <w:pPr>
        <w:ind w:right="70"/>
        <w:jc w:val="right"/>
        <w:rPr>
          <w:rFonts w:ascii="Times New Roman" w:hAnsi="Times New Roman" w:eastAsia="方正小标宋简体"/>
          <w:szCs w:val="32"/>
        </w:rPr>
      </w:pPr>
      <w:r>
        <w:rPr>
          <w:rFonts w:hint="eastAsia" w:ascii="Times New Roman" w:hAnsi="Times New Roman" w:eastAsia="黑体"/>
          <w:sz w:val="28"/>
          <w:szCs w:val="32"/>
        </w:rPr>
        <w:t>（正本无需填写份号，副本自</w:t>
      </w:r>
      <w:r>
        <w:rPr>
          <w:rFonts w:ascii="Times New Roman" w:hAnsi="Times New Roman" w:eastAsia="黑体"/>
          <w:sz w:val="28"/>
          <w:szCs w:val="32"/>
        </w:rPr>
        <w:t>01</w:t>
      </w:r>
      <w:r>
        <w:rPr>
          <w:rFonts w:hint="eastAsia" w:ascii="Times New Roman" w:hAnsi="Times New Roman" w:eastAsia="黑体"/>
          <w:sz w:val="28"/>
          <w:szCs w:val="32"/>
        </w:rPr>
        <w:t>起编号）</w:t>
      </w:r>
    </w:p>
    <w:p w14:paraId="10B20A94">
      <w:pPr>
        <w:ind w:right="70"/>
        <w:jc w:val="right"/>
        <w:rPr>
          <w:rFonts w:ascii="Times New Roman" w:hAnsi="Times New Roman" w:eastAsia="黑体"/>
          <w:sz w:val="32"/>
          <w:szCs w:val="32"/>
        </w:rPr>
      </w:pPr>
    </w:p>
    <w:p w14:paraId="29FB2DAB">
      <w:pPr>
        <w:pStyle w:val="2"/>
        <w:ind w:right="70"/>
        <w:jc w:val="right"/>
        <w:rPr>
          <w:rFonts w:ascii="Times New Roman" w:hAnsi="Times New Roman"/>
        </w:rPr>
      </w:pPr>
    </w:p>
    <w:p w14:paraId="2CFB585A">
      <w:pPr>
        <w:pStyle w:val="2"/>
        <w:ind w:right="70"/>
        <w:jc w:val="right"/>
        <w:rPr>
          <w:rFonts w:ascii="Times New Roman" w:hAnsi="Times New Roman" w:eastAsia="黑体"/>
          <w:sz w:val="32"/>
          <w:szCs w:val="32"/>
        </w:rPr>
      </w:pPr>
    </w:p>
    <w:p w14:paraId="0D26784F">
      <w:pPr>
        <w:autoSpaceDE w:val="0"/>
        <w:autoSpaceDN w:val="0"/>
        <w:jc w:val="center"/>
        <w:rPr>
          <w:rFonts w:ascii="Times New Roman" w:hAnsi="Times New Roman" w:eastAsia="方正小标宋简体"/>
          <w:sz w:val="84"/>
          <w:szCs w:val="84"/>
        </w:rPr>
      </w:pPr>
      <w:r>
        <w:rPr>
          <w:rFonts w:hint="eastAsia" w:ascii="Times New Roman" w:hAnsi="Times New Roman" w:eastAsia="方正小标宋简体"/>
          <w:sz w:val="84"/>
          <w:szCs w:val="84"/>
        </w:rPr>
        <w:t>投</w:t>
      </w:r>
      <w:r>
        <w:rPr>
          <w:rFonts w:ascii="Times New Roman" w:hAnsi="Times New Roman" w:eastAsia="方正小标宋简体"/>
          <w:sz w:val="84"/>
          <w:szCs w:val="84"/>
        </w:rPr>
        <w:t xml:space="preserve"> </w:t>
      </w:r>
      <w:r>
        <w:rPr>
          <w:rFonts w:hint="eastAsia" w:ascii="Times New Roman" w:hAnsi="Times New Roman" w:eastAsia="方正小标宋简体"/>
          <w:sz w:val="84"/>
          <w:szCs w:val="84"/>
        </w:rPr>
        <w:t>标</w:t>
      </w:r>
      <w:r>
        <w:rPr>
          <w:rFonts w:ascii="Times New Roman" w:hAnsi="Times New Roman" w:eastAsia="方正小标宋简体"/>
          <w:sz w:val="84"/>
          <w:szCs w:val="84"/>
        </w:rPr>
        <w:t xml:space="preserve"> </w:t>
      </w:r>
      <w:r>
        <w:rPr>
          <w:rFonts w:hint="eastAsia" w:ascii="Times New Roman" w:hAnsi="Times New Roman" w:eastAsia="方正小标宋简体"/>
          <w:sz w:val="84"/>
          <w:szCs w:val="84"/>
        </w:rPr>
        <w:t>文</w:t>
      </w:r>
      <w:r>
        <w:rPr>
          <w:rFonts w:ascii="Times New Roman" w:hAnsi="Times New Roman" w:eastAsia="方正小标宋简体"/>
          <w:sz w:val="84"/>
          <w:szCs w:val="84"/>
        </w:rPr>
        <w:t xml:space="preserve"> </w:t>
      </w:r>
      <w:r>
        <w:rPr>
          <w:rFonts w:hint="eastAsia" w:ascii="Times New Roman" w:hAnsi="Times New Roman" w:eastAsia="方正小标宋简体"/>
          <w:sz w:val="84"/>
          <w:szCs w:val="84"/>
        </w:rPr>
        <w:t>件</w:t>
      </w:r>
    </w:p>
    <w:p w14:paraId="17044D00">
      <w:pPr>
        <w:autoSpaceDE w:val="0"/>
        <w:autoSpaceDN w:val="0"/>
        <w:jc w:val="center"/>
        <w:rPr>
          <w:rFonts w:ascii="Times New Roman" w:hAnsi="Times New Roman" w:eastAsia="黑体"/>
          <w:sz w:val="44"/>
          <w:szCs w:val="44"/>
        </w:rPr>
      </w:pPr>
      <w:r>
        <w:rPr>
          <w:rFonts w:hint="eastAsia" w:ascii="Times New Roman" w:hAnsi="Times New Roman" w:eastAsia="方正小标宋简体"/>
          <w:sz w:val="44"/>
          <w:szCs w:val="44"/>
        </w:rPr>
        <w:t>商务技术部分</w:t>
      </w:r>
      <w:r>
        <w:rPr>
          <w:rFonts w:ascii="Times New Roman" w:hAnsi="Times New Roman" w:eastAsia="方正小标宋简体"/>
          <w:b/>
          <w:sz w:val="44"/>
          <w:szCs w:val="44"/>
        </w:rPr>
        <w:t xml:space="preserve"> / </w:t>
      </w:r>
      <w:r>
        <w:rPr>
          <w:rFonts w:hint="eastAsia" w:ascii="Times New Roman" w:hAnsi="Times New Roman" w:eastAsia="方正小标宋简体"/>
          <w:sz w:val="44"/>
          <w:szCs w:val="44"/>
        </w:rPr>
        <w:t>价格部分</w:t>
      </w:r>
      <w:r>
        <w:rPr>
          <w:rFonts w:ascii="Times New Roman" w:hAnsi="Times New Roman" w:eastAsia="方正小标宋简体"/>
          <w:b/>
          <w:sz w:val="44"/>
          <w:szCs w:val="44"/>
        </w:rPr>
        <w:t xml:space="preserve"> / </w:t>
      </w:r>
      <w:r>
        <w:rPr>
          <w:rFonts w:hint="eastAsia" w:ascii="Times New Roman" w:hAnsi="Times New Roman" w:eastAsia="方正小标宋简体"/>
          <w:sz w:val="44"/>
          <w:szCs w:val="44"/>
          <w:u w:val="single"/>
        </w:rPr>
        <w:t>×××</w:t>
      </w:r>
    </w:p>
    <w:p w14:paraId="543E0726">
      <w:pPr>
        <w:autoSpaceDE w:val="0"/>
        <w:autoSpaceDN w:val="0"/>
        <w:jc w:val="center"/>
        <w:rPr>
          <w:rFonts w:ascii="Times New Roman" w:hAnsi="Times New Roman" w:eastAsia="方正小标宋简体"/>
          <w:sz w:val="44"/>
          <w:szCs w:val="44"/>
        </w:rPr>
      </w:pPr>
      <w:r>
        <w:rPr>
          <w:rFonts w:hint="eastAsia" w:ascii="Times New Roman" w:hAnsi="Times New Roman" w:eastAsia="方正小标宋简体"/>
          <w:sz w:val="44"/>
          <w:szCs w:val="44"/>
        </w:rPr>
        <w:t>第×册</w:t>
      </w:r>
      <w:r>
        <w:rPr>
          <w:rFonts w:ascii="Times New Roman" w:hAnsi="Times New Roman" w:eastAsia="方正小标宋简体"/>
          <w:b/>
          <w:sz w:val="44"/>
          <w:szCs w:val="44"/>
        </w:rPr>
        <w:t xml:space="preserve"> / </w:t>
      </w:r>
      <w:r>
        <w:rPr>
          <w:rFonts w:hint="eastAsia" w:ascii="Times New Roman" w:hAnsi="Times New Roman" w:eastAsia="方正小标宋简体"/>
          <w:sz w:val="44"/>
          <w:szCs w:val="44"/>
        </w:rPr>
        <w:t>共×册</w:t>
      </w:r>
    </w:p>
    <w:p w14:paraId="562A2ED6">
      <w:pPr>
        <w:autoSpaceDE w:val="0"/>
        <w:autoSpaceDN w:val="0"/>
        <w:jc w:val="center"/>
        <w:rPr>
          <w:rFonts w:ascii="Times New Roman" w:hAnsi="Times New Roman" w:eastAsia="黑体"/>
          <w:sz w:val="44"/>
          <w:szCs w:val="44"/>
        </w:rPr>
      </w:pPr>
    </w:p>
    <w:p w14:paraId="572B6419">
      <w:pPr>
        <w:autoSpaceDE w:val="0"/>
        <w:autoSpaceDN w:val="0"/>
        <w:ind w:left="2057" w:leftChars="857"/>
        <w:rPr>
          <w:rFonts w:ascii="Times New Roman" w:hAnsi="Times New Roman" w:eastAsia="黑体"/>
          <w:sz w:val="32"/>
          <w:szCs w:val="32"/>
          <w:u w:val="single"/>
        </w:rPr>
      </w:pPr>
      <w:r>
        <w:rPr>
          <w:rFonts w:hint="eastAsia" w:ascii="Times New Roman" w:hAnsi="Times New Roman" w:eastAsia="黑体"/>
          <w:sz w:val="32"/>
          <w:szCs w:val="32"/>
        </w:rPr>
        <w:t>项目名称：</w:t>
      </w:r>
    </w:p>
    <w:p w14:paraId="6FBD0AA6">
      <w:pPr>
        <w:autoSpaceDE w:val="0"/>
        <w:autoSpaceDN w:val="0"/>
        <w:ind w:left="2057" w:leftChars="857"/>
        <w:rPr>
          <w:rFonts w:ascii="Times New Roman" w:hAnsi="Times New Roman" w:eastAsia="黑体"/>
          <w:sz w:val="32"/>
          <w:szCs w:val="32"/>
        </w:rPr>
      </w:pPr>
    </w:p>
    <w:p w14:paraId="00B00E72">
      <w:pPr>
        <w:autoSpaceDE w:val="0"/>
        <w:autoSpaceDN w:val="0"/>
        <w:ind w:left="2057" w:leftChars="857"/>
        <w:rPr>
          <w:rFonts w:ascii="Times New Roman" w:hAnsi="Times New Roman" w:eastAsia="黑体"/>
          <w:sz w:val="32"/>
          <w:szCs w:val="32"/>
          <w:u w:val="single"/>
        </w:rPr>
      </w:pPr>
      <w:r>
        <w:rPr>
          <w:rFonts w:hint="eastAsia" w:ascii="Times New Roman" w:hAnsi="Times New Roman" w:eastAsia="黑体"/>
          <w:sz w:val="32"/>
          <w:szCs w:val="32"/>
        </w:rPr>
        <w:t>项目编号：</w:t>
      </w:r>
    </w:p>
    <w:p w14:paraId="04B550FE">
      <w:pPr>
        <w:autoSpaceDE w:val="0"/>
        <w:autoSpaceDN w:val="0"/>
        <w:ind w:left="2057" w:leftChars="857"/>
        <w:rPr>
          <w:rFonts w:ascii="Times New Roman" w:hAnsi="Times New Roman" w:eastAsia="黑体"/>
          <w:sz w:val="32"/>
          <w:szCs w:val="32"/>
        </w:rPr>
      </w:pPr>
    </w:p>
    <w:p w14:paraId="05E87275">
      <w:pPr>
        <w:autoSpaceDE w:val="0"/>
        <w:autoSpaceDN w:val="0"/>
        <w:ind w:left="2057" w:leftChars="857"/>
        <w:rPr>
          <w:rFonts w:ascii="Times New Roman" w:hAnsi="Times New Roman" w:eastAsia="黑体"/>
          <w:sz w:val="32"/>
          <w:szCs w:val="32"/>
          <w:u w:val="single"/>
        </w:rPr>
      </w:pPr>
      <w:r>
        <w:rPr>
          <w:rFonts w:hint="eastAsia" w:ascii="Times New Roman" w:hAnsi="Times New Roman" w:eastAsia="黑体"/>
          <w:sz w:val="32"/>
          <w:szCs w:val="32"/>
        </w:rPr>
        <w:t>投标人名称：</w:t>
      </w:r>
    </w:p>
    <w:p w14:paraId="1FA70AF0">
      <w:pPr>
        <w:autoSpaceDE w:val="0"/>
        <w:autoSpaceDN w:val="0"/>
        <w:ind w:left="2057" w:leftChars="857"/>
        <w:rPr>
          <w:rFonts w:ascii="Times New Roman" w:hAnsi="Times New Roman" w:eastAsia="黑体"/>
          <w:sz w:val="32"/>
          <w:szCs w:val="32"/>
        </w:rPr>
      </w:pPr>
    </w:p>
    <w:p w14:paraId="395EBE24">
      <w:pPr>
        <w:jc w:val="center"/>
        <w:rPr>
          <w:rFonts w:ascii="Times New Roman" w:hAnsi="Times New Roman" w:eastAsia="黑体"/>
          <w:sz w:val="32"/>
          <w:szCs w:val="32"/>
        </w:rPr>
      </w:pPr>
    </w:p>
    <w:p w14:paraId="4DE8B1A4">
      <w:pPr>
        <w:jc w:val="center"/>
        <w:rPr>
          <w:rFonts w:ascii="Times New Roman" w:hAnsi="Times New Roman" w:eastAsia="黑体"/>
          <w:sz w:val="32"/>
          <w:szCs w:val="32"/>
        </w:rPr>
      </w:pPr>
      <w:r>
        <w:rPr>
          <w:rFonts w:ascii="Times New Roman" w:hAnsi="Times New Roman" w:eastAsia="黑体"/>
          <w:sz w:val="32"/>
          <w:szCs w:val="32"/>
        </w:rPr>
        <w:t>20</w:t>
      </w:r>
      <w:r>
        <w:rPr>
          <w:rFonts w:hint="eastAsia" w:ascii="Times New Roman" w:hAnsi="Times New Roman" w:eastAsia="黑体"/>
          <w:sz w:val="32"/>
          <w:szCs w:val="32"/>
        </w:rPr>
        <w:t>××年××月××日</w:t>
      </w:r>
    </w:p>
    <w:p w14:paraId="526AC14B">
      <w:pPr>
        <w:spacing w:line="360" w:lineRule="auto"/>
        <w:ind w:firstLine="482" w:firstLineChars="200"/>
        <w:rPr>
          <w:rFonts w:ascii="Times New Roman" w:hAnsi="Times New Roman"/>
          <w:b/>
          <w:szCs w:val="24"/>
        </w:rPr>
      </w:pPr>
      <w:r>
        <w:rPr>
          <w:rFonts w:ascii="Times New Roman" w:hAnsi="Times New Roman"/>
          <w:b/>
          <w:szCs w:val="24"/>
        </w:rPr>
        <w:br w:type="page"/>
      </w:r>
    </w:p>
    <w:p w14:paraId="6741A2DC">
      <w:pPr>
        <w:pStyle w:val="4"/>
        <w:ind w:firstLine="480"/>
        <w:rPr>
          <w:rFonts w:ascii="Times New Roman" w:hAnsi="Times New Roman"/>
        </w:rPr>
      </w:pPr>
      <w:bookmarkStart w:id="424" w:name="_Toc30236"/>
      <w:r>
        <w:rPr>
          <w:rFonts w:hint="eastAsia" w:ascii="Times New Roman" w:hAnsi="Times New Roman"/>
        </w:rPr>
        <w:t>商务部分</w:t>
      </w:r>
      <w:bookmarkEnd w:id="412"/>
      <w:r>
        <w:rPr>
          <w:rFonts w:hint="eastAsia" w:ascii="Times New Roman" w:hAnsi="Times New Roman"/>
        </w:rPr>
        <w:t>格式</w:t>
      </w:r>
      <w:bookmarkEnd w:id="424"/>
    </w:p>
    <w:p w14:paraId="53EFAF1F">
      <w:pPr>
        <w:tabs>
          <w:tab w:val="left" w:pos="1080"/>
          <w:tab w:val="left" w:pos="1134"/>
        </w:tabs>
        <w:adjustRightInd w:val="0"/>
        <w:snapToGrid w:val="0"/>
        <w:spacing w:line="440" w:lineRule="exact"/>
        <w:jc w:val="center"/>
        <w:rPr>
          <w:rFonts w:ascii="Times New Roman" w:hAnsi="Times New Roman" w:eastAsia="黑体"/>
          <w:sz w:val="32"/>
          <w:szCs w:val="21"/>
        </w:rPr>
      </w:pPr>
      <w:bookmarkStart w:id="425" w:name="_Toc66742346"/>
    </w:p>
    <w:p w14:paraId="7D46F2F6">
      <w:pPr>
        <w:tabs>
          <w:tab w:val="left" w:pos="1080"/>
          <w:tab w:val="left" w:pos="1134"/>
        </w:tabs>
        <w:adjustRightInd w:val="0"/>
        <w:snapToGrid w:val="0"/>
        <w:spacing w:line="440" w:lineRule="exact"/>
        <w:jc w:val="center"/>
        <w:rPr>
          <w:rFonts w:ascii="Times New Roman" w:hAnsi="Times New Roman" w:eastAsia="黑体"/>
          <w:sz w:val="32"/>
          <w:szCs w:val="21"/>
        </w:rPr>
      </w:pPr>
      <w:r>
        <w:rPr>
          <w:rFonts w:hint="eastAsia" w:ascii="Times New Roman" w:hAnsi="Times New Roman" w:eastAsia="黑体"/>
          <w:sz w:val="32"/>
          <w:szCs w:val="21"/>
        </w:rPr>
        <w:t>目</w:t>
      </w:r>
      <w:r>
        <w:rPr>
          <w:rFonts w:ascii="Times New Roman" w:hAnsi="Times New Roman" w:eastAsia="黑体"/>
          <w:sz w:val="32"/>
          <w:szCs w:val="21"/>
        </w:rPr>
        <w:t xml:space="preserve">  </w:t>
      </w:r>
      <w:r>
        <w:rPr>
          <w:rFonts w:hint="eastAsia" w:ascii="Times New Roman" w:hAnsi="Times New Roman" w:eastAsia="黑体"/>
          <w:sz w:val="32"/>
          <w:szCs w:val="21"/>
        </w:rPr>
        <w:t>录</w:t>
      </w:r>
    </w:p>
    <w:p w14:paraId="69334AB4">
      <w:pPr>
        <w:tabs>
          <w:tab w:val="left" w:pos="1080"/>
          <w:tab w:val="left" w:pos="1134"/>
        </w:tabs>
        <w:adjustRightInd w:val="0"/>
        <w:snapToGrid w:val="0"/>
        <w:spacing w:line="440" w:lineRule="exact"/>
        <w:jc w:val="center"/>
        <w:rPr>
          <w:rFonts w:ascii="Times New Roman" w:hAnsi="Times New Roman" w:eastAsia="黑体"/>
          <w:sz w:val="32"/>
          <w:szCs w:val="21"/>
        </w:rPr>
      </w:pPr>
      <w:r>
        <w:rPr>
          <w:rFonts w:hint="eastAsia" w:ascii="Times New Roman" w:hAnsi="Times New Roman" w:eastAsia="黑体"/>
          <w:sz w:val="32"/>
          <w:szCs w:val="21"/>
        </w:rPr>
        <w:t>（参考格式）</w:t>
      </w:r>
    </w:p>
    <w:p w14:paraId="32AD8A02">
      <w:pPr>
        <w:tabs>
          <w:tab w:val="left" w:pos="1080"/>
          <w:tab w:val="left" w:pos="1134"/>
        </w:tabs>
        <w:adjustRightInd w:val="0"/>
        <w:snapToGrid w:val="0"/>
        <w:spacing w:line="440" w:lineRule="exact"/>
        <w:rPr>
          <w:rFonts w:ascii="Times New Roman" w:hAnsi="Times New Roman" w:eastAsia="黑体"/>
          <w:sz w:val="32"/>
          <w:szCs w:val="21"/>
        </w:rPr>
      </w:pPr>
    </w:p>
    <w:p w14:paraId="6AA891BE">
      <w:pPr>
        <w:pStyle w:val="220"/>
        <w:numPr>
          <w:ilvl w:val="0"/>
          <w:numId w:val="36"/>
        </w:numPr>
        <w:tabs>
          <w:tab w:val="left" w:leader="dot" w:pos="480"/>
          <w:tab w:val="left" w:pos="567"/>
          <w:tab w:val="left" w:pos="709"/>
          <w:tab w:val="left" w:leader="dot" w:pos="8505"/>
          <w:tab w:val="left" w:pos="8789"/>
        </w:tabs>
        <w:adjustRightInd w:val="0"/>
        <w:snapToGrid w:val="0"/>
        <w:spacing w:line="440" w:lineRule="exact"/>
        <w:ind w:left="901" w:firstLineChars="0"/>
        <w:rPr>
          <w:rFonts w:ascii="Times New Roman" w:hAnsi="Times New Roman" w:eastAsia="宋体"/>
          <w:bCs/>
          <w:sz w:val="24"/>
          <w:szCs w:val="21"/>
        </w:rPr>
      </w:pPr>
      <w:r>
        <w:rPr>
          <w:rFonts w:hint="eastAsia" w:ascii="Times New Roman" w:hAnsi="Times New Roman" w:eastAsia="宋体"/>
          <w:bCs/>
          <w:sz w:val="24"/>
          <w:szCs w:val="21"/>
        </w:rPr>
        <w:t>资格性和符合性审查索引表</w:t>
      </w:r>
      <w:r>
        <w:rPr>
          <w:rFonts w:ascii="Times New Roman" w:hAnsi="Times New Roman" w:eastAsia="宋体"/>
          <w:bCs/>
          <w:sz w:val="24"/>
          <w:szCs w:val="21"/>
        </w:rPr>
        <w:tab/>
      </w:r>
      <w:r>
        <w:rPr>
          <w:rFonts w:ascii="Times New Roman" w:hAnsi="Times New Roman" w:eastAsia="宋体"/>
          <w:bCs/>
          <w:sz w:val="24"/>
          <w:szCs w:val="21"/>
        </w:rPr>
        <w:t>X</w:t>
      </w:r>
    </w:p>
    <w:p w14:paraId="7214DD62">
      <w:pPr>
        <w:pStyle w:val="220"/>
        <w:numPr>
          <w:ilvl w:val="0"/>
          <w:numId w:val="36"/>
        </w:numPr>
        <w:tabs>
          <w:tab w:val="left" w:leader="middleDot" w:pos="1080"/>
          <w:tab w:val="left" w:pos="1134"/>
          <w:tab w:val="left" w:leader="dot" w:pos="8505"/>
          <w:tab w:val="left" w:pos="8647"/>
          <w:tab w:val="left" w:pos="8789"/>
        </w:tabs>
        <w:adjustRightInd w:val="0"/>
        <w:snapToGrid w:val="0"/>
        <w:spacing w:line="440" w:lineRule="exact"/>
        <w:ind w:left="901" w:firstLineChars="0"/>
        <w:rPr>
          <w:rFonts w:ascii="Times New Roman" w:hAnsi="Times New Roman" w:eastAsia="宋体"/>
          <w:sz w:val="24"/>
          <w:szCs w:val="21"/>
        </w:rPr>
      </w:pPr>
      <w:r>
        <w:rPr>
          <w:rFonts w:hint="eastAsia" w:ascii="Times New Roman" w:hAnsi="Times New Roman" w:eastAsia="宋体"/>
          <w:bCs/>
          <w:sz w:val="24"/>
          <w:szCs w:val="21"/>
        </w:rPr>
        <w:t>商务评分标准索引表</w:t>
      </w:r>
      <w:r>
        <w:rPr>
          <w:rFonts w:ascii="Times New Roman" w:hAnsi="Times New Roman" w:eastAsia="宋体"/>
          <w:bCs/>
          <w:sz w:val="24"/>
          <w:szCs w:val="21"/>
        </w:rPr>
        <w:tab/>
      </w:r>
      <w:r>
        <w:rPr>
          <w:rFonts w:ascii="Times New Roman" w:hAnsi="Times New Roman" w:eastAsia="宋体"/>
          <w:bCs/>
          <w:sz w:val="24"/>
          <w:szCs w:val="21"/>
        </w:rPr>
        <w:t>X</w:t>
      </w:r>
    </w:p>
    <w:p w14:paraId="336F230C">
      <w:pPr>
        <w:pStyle w:val="220"/>
        <w:numPr>
          <w:ilvl w:val="0"/>
          <w:numId w:val="36"/>
        </w:numPr>
        <w:tabs>
          <w:tab w:val="left" w:leader="dot" w:pos="480"/>
          <w:tab w:val="left" w:pos="567"/>
          <w:tab w:val="left" w:pos="709"/>
          <w:tab w:val="left" w:leader="dot" w:pos="8505"/>
          <w:tab w:val="left" w:pos="8789"/>
        </w:tabs>
        <w:adjustRightInd w:val="0"/>
        <w:snapToGrid w:val="0"/>
        <w:spacing w:line="440" w:lineRule="exact"/>
        <w:ind w:left="901" w:firstLineChars="0"/>
        <w:rPr>
          <w:rFonts w:ascii="Times New Roman" w:hAnsi="Times New Roman" w:eastAsia="宋体"/>
          <w:sz w:val="24"/>
          <w:szCs w:val="21"/>
        </w:rPr>
      </w:pPr>
      <w:r>
        <w:rPr>
          <w:rFonts w:ascii="Times New Roman" w:hAnsi="Times New Roman" w:eastAsia="宋体"/>
          <w:bCs/>
          <w:sz w:val="24"/>
          <w:szCs w:val="21"/>
        </w:rPr>
        <w:t>投标函</w:t>
      </w:r>
      <w:r>
        <w:rPr>
          <w:rFonts w:ascii="Times New Roman" w:hAnsi="Times New Roman" w:eastAsia="宋体"/>
          <w:bCs/>
          <w:sz w:val="24"/>
          <w:szCs w:val="21"/>
        </w:rPr>
        <w:tab/>
      </w:r>
      <w:r>
        <w:rPr>
          <w:rFonts w:ascii="Times New Roman" w:hAnsi="Times New Roman" w:eastAsia="宋体"/>
          <w:bCs/>
          <w:sz w:val="24"/>
          <w:szCs w:val="21"/>
        </w:rPr>
        <w:t>X</w:t>
      </w:r>
    </w:p>
    <w:p w14:paraId="351590A3">
      <w:pPr>
        <w:pStyle w:val="220"/>
        <w:numPr>
          <w:ilvl w:val="0"/>
          <w:numId w:val="36"/>
        </w:numPr>
        <w:tabs>
          <w:tab w:val="left" w:leader="dot" w:pos="480"/>
          <w:tab w:val="left" w:pos="567"/>
          <w:tab w:val="left" w:pos="709"/>
          <w:tab w:val="left" w:leader="dot" w:pos="8505"/>
          <w:tab w:val="left" w:pos="8647"/>
          <w:tab w:val="left" w:pos="8789"/>
        </w:tabs>
        <w:adjustRightInd w:val="0"/>
        <w:snapToGrid w:val="0"/>
        <w:spacing w:line="440" w:lineRule="exact"/>
        <w:ind w:left="901" w:firstLineChars="0"/>
        <w:rPr>
          <w:rFonts w:ascii="Times New Roman" w:hAnsi="Times New Roman" w:eastAsia="宋体"/>
          <w:sz w:val="24"/>
          <w:szCs w:val="21"/>
        </w:rPr>
      </w:pPr>
      <w:r>
        <w:rPr>
          <w:rFonts w:hint="eastAsia" w:ascii="Times New Roman" w:hAnsi="Times New Roman" w:eastAsia="宋体"/>
          <w:bCs/>
          <w:sz w:val="24"/>
          <w:szCs w:val="21"/>
        </w:rPr>
        <w:t>法定代表人资格证明书</w:t>
      </w:r>
      <w:r>
        <w:rPr>
          <w:rFonts w:ascii="Times New Roman" w:hAnsi="Times New Roman" w:eastAsia="宋体"/>
          <w:bCs/>
          <w:sz w:val="24"/>
          <w:szCs w:val="21"/>
        </w:rPr>
        <w:tab/>
      </w:r>
      <w:r>
        <w:rPr>
          <w:rFonts w:ascii="Times New Roman" w:hAnsi="Times New Roman" w:eastAsia="宋体"/>
          <w:bCs/>
          <w:sz w:val="24"/>
          <w:szCs w:val="21"/>
        </w:rPr>
        <w:t>X</w:t>
      </w:r>
    </w:p>
    <w:p w14:paraId="4DB9EB19">
      <w:pPr>
        <w:pStyle w:val="220"/>
        <w:numPr>
          <w:ilvl w:val="0"/>
          <w:numId w:val="36"/>
        </w:numPr>
        <w:tabs>
          <w:tab w:val="left" w:leader="dot" w:pos="480"/>
          <w:tab w:val="left" w:pos="567"/>
          <w:tab w:val="left" w:pos="709"/>
          <w:tab w:val="left" w:leader="dot" w:pos="8505"/>
          <w:tab w:val="left" w:pos="8647"/>
          <w:tab w:val="left" w:pos="8789"/>
        </w:tabs>
        <w:adjustRightInd w:val="0"/>
        <w:snapToGrid w:val="0"/>
        <w:spacing w:line="440" w:lineRule="exact"/>
        <w:ind w:left="901" w:firstLineChars="0"/>
        <w:rPr>
          <w:rFonts w:ascii="Times New Roman" w:hAnsi="Times New Roman" w:eastAsia="宋体"/>
          <w:sz w:val="24"/>
          <w:szCs w:val="21"/>
        </w:rPr>
      </w:pPr>
      <w:r>
        <w:rPr>
          <w:rFonts w:hint="eastAsia" w:ascii="Times New Roman" w:hAnsi="Times New Roman" w:eastAsia="宋体"/>
          <w:bCs/>
          <w:sz w:val="24"/>
          <w:szCs w:val="21"/>
        </w:rPr>
        <w:t>授权委托书</w:t>
      </w:r>
      <w:r>
        <w:rPr>
          <w:rFonts w:ascii="Times New Roman" w:hAnsi="Times New Roman" w:eastAsia="宋体"/>
          <w:bCs/>
          <w:sz w:val="24"/>
          <w:szCs w:val="21"/>
        </w:rPr>
        <w:tab/>
      </w:r>
      <w:r>
        <w:rPr>
          <w:rFonts w:ascii="Times New Roman" w:hAnsi="Times New Roman" w:eastAsia="宋体"/>
          <w:bCs/>
          <w:sz w:val="24"/>
          <w:szCs w:val="21"/>
        </w:rPr>
        <w:t>X</w:t>
      </w:r>
    </w:p>
    <w:p w14:paraId="718F2228">
      <w:pPr>
        <w:pStyle w:val="220"/>
        <w:numPr>
          <w:ilvl w:val="0"/>
          <w:numId w:val="36"/>
        </w:numPr>
        <w:tabs>
          <w:tab w:val="left" w:leader="dot" w:pos="480"/>
          <w:tab w:val="left" w:pos="567"/>
          <w:tab w:val="left" w:pos="709"/>
          <w:tab w:val="left" w:leader="dot" w:pos="8505"/>
          <w:tab w:val="left" w:pos="8647"/>
          <w:tab w:val="left" w:pos="8789"/>
        </w:tabs>
        <w:adjustRightInd w:val="0"/>
        <w:snapToGrid w:val="0"/>
        <w:spacing w:line="440" w:lineRule="exact"/>
        <w:ind w:left="901" w:firstLineChars="0"/>
        <w:rPr>
          <w:rFonts w:ascii="Times New Roman" w:hAnsi="Times New Roman" w:eastAsia="宋体"/>
          <w:sz w:val="24"/>
          <w:szCs w:val="21"/>
        </w:rPr>
      </w:pPr>
      <w:r>
        <w:rPr>
          <w:rFonts w:hint="eastAsia" w:ascii="Times New Roman" w:hAnsi="Times New Roman" w:eastAsia="宋体"/>
          <w:bCs/>
          <w:sz w:val="24"/>
          <w:szCs w:val="21"/>
        </w:rPr>
        <w:t>投标人基本信息表</w:t>
      </w:r>
      <w:r>
        <w:rPr>
          <w:rFonts w:ascii="Times New Roman" w:hAnsi="Times New Roman" w:eastAsia="宋体"/>
          <w:bCs/>
          <w:sz w:val="24"/>
          <w:szCs w:val="21"/>
        </w:rPr>
        <w:tab/>
      </w:r>
      <w:r>
        <w:rPr>
          <w:rFonts w:ascii="Times New Roman" w:hAnsi="Times New Roman" w:eastAsia="宋体"/>
          <w:bCs/>
          <w:sz w:val="24"/>
          <w:szCs w:val="21"/>
        </w:rPr>
        <w:t>X</w:t>
      </w:r>
    </w:p>
    <w:p w14:paraId="27306FCE">
      <w:pPr>
        <w:pStyle w:val="220"/>
        <w:numPr>
          <w:ilvl w:val="0"/>
          <w:numId w:val="36"/>
        </w:numPr>
        <w:tabs>
          <w:tab w:val="left" w:leader="dot" w:pos="480"/>
          <w:tab w:val="left" w:pos="567"/>
          <w:tab w:val="left" w:pos="709"/>
          <w:tab w:val="left" w:leader="dot" w:pos="8505"/>
          <w:tab w:val="left" w:pos="8647"/>
          <w:tab w:val="left" w:pos="8789"/>
        </w:tabs>
        <w:adjustRightInd w:val="0"/>
        <w:snapToGrid w:val="0"/>
        <w:spacing w:line="440" w:lineRule="exact"/>
        <w:ind w:left="901" w:firstLineChars="0"/>
        <w:rPr>
          <w:rFonts w:ascii="Times New Roman" w:hAnsi="Times New Roman" w:eastAsia="宋体"/>
          <w:bCs/>
          <w:sz w:val="24"/>
          <w:szCs w:val="21"/>
        </w:rPr>
      </w:pPr>
      <w:r>
        <w:rPr>
          <w:rFonts w:hint="eastAsia" w:ascii="Times New Roman" w:hAnsi="Times New Roman" w:eastAsia="宋体"/>
          <w:bCs/>
          <w:sz w:val="24"/>
          <w:szCs w:val="21"/>
        </w:rPr>
        <w:t>资格能力条件要求证明文件</w:t>
      </w:r>
      <w:r>
        <w:rPr>
          <w:rFonts w:ascii="Times New Roman" w:hAnsi="Times New Roman" w:eastAsia="宋体"/>
          <w:bCs/>
          <w:sz w:val="24"/>
          <w:szCs w:val="21"/>
        </w:rPr>
        <w:tab/>
      </w:r>
      <w:r>
        <w:rPr>
          <w:rFonts w:ascii="Times New Roman" w:hAnsi="Times New Roman" w:eastAsia="宋体"/>
          <w:bCs/>
          <w:sz w:val="24"/>
          <w:szCs w:val="21"/>
        </w:rPr>
        <w:t>X</w:t>
      </w:r>
    </w:p>
    <w:p w14:paraId="552EFD14">
      <w:pPr>
        <w:pStyle w:val="220"/>
        <w:numPr>
          <w:ilvl w:val="0"/>
          <w:numId w:val="36"/>
        </w:numPr>
        <w:tabs>
          <w:tab w:val="left" w:leader="dot" w:pos="480"/>
          <w:tab w:val="left" w:pos="567"/>
          <w:tab w:val="left" w:pos="709"/>
          <w:tab w:val="left" w:leader="dot" w:pos="8505"/>
          <w:tab w:val="left" w:pos="8647"/>
          <w:tab w:val="left" w:pos="8789"/>
        </w:tabs>
        <w:adjustRightInd w:val="0"/>
        <w:snapToGrid w:val="0"/>
        <w:spacing w:line="440" w:lineRule="exact"/>
        <w:ind w:left="901" w:firstLineChars="0"/>
        <w:rPr>
          <w:rFonts w:ascii="Times New Roman" w:hAnsi="Times New Roman" w:eastAsia="宋体"/>
          <w:bCs/>
          <w:sz w:val="24"/>
          <w:szCs w:val="21"/>
        </w:rPr>
      </w:pPr>
      <w:r>
        <w:rPr>
          <w:rFonts w:hint="eastAsia" w:ascii="Times New Roman" w:hAnsi="Times New Roman" w:eastAsia="宋体"/>
          <w:bCs/>
          <w:sz w:val="24"/>
          <w:szCs w:val="21"/>
        </w:rPr>
        <w:t>声明函</w:t>
      </w:r>
      <w:r>
        <w:rPr>
          <w:rFonts w:ascii="Times New Roman" w:hAnsi="Times New Roman" w:eastAsia="宋体"/>
          <w:bCs/>
          <w:sz w:val="24"/>
          <w:szCs w:val="21"/>
        </w:rPr>
        <w:tab/>
      </w:r>
      <w:r>
        <w:rPr>
          <w:rFonts w:ascii="Times New Roman" w:hAnsi="Times New Roman" w:eastAsia="宋体"/>
          <w:bCs/>
          <w:sz w:val="24"/>
          <w:szCs w:val="21"/>
        </w:rPr>
        <w:t>X</w:t>
      </w:r>
    </w:p>
    <w:p w14:paraId="4132EE6E">
      <w:pPr>
        <w:pStyle w:val="220"/>
        <w:numPr>
          <w:ilvl w:val="0"/>
          <w:numId w:val="36"/>
        </w:numPr>
        <w:tabs>
          <w:tab w:val="left" w:leader="dot" w:pos="480"/>
          <w:tab w:val="left" w:pos="567"/>
          <w:tab w:val="left" w:pos="709"/>
          <w:tab w:val="left" w:leader="dot" w:pos="8505"/>
          <w:tab w:val="left" w:pos="8647"/>
          <w:tab w:val="left" w:pos="8789"/>
        </w:tabs>
        <w:adjustRightInd w:val="0"/>
        <w:snapToGrid w:val="0"/>
        <w:spacing w:line="440" w:lineRule="exact"/>
        <w:ind w:left="901" w:firstLineChars="0"/>
        <w:rPr>
          <w:rFonts w:ascii="Times New Roman" w:hAnsi="Times New Roman" w:eastAsia="宋体"/>
          <w:bCs/>
          <w:sz w:val="24"/>
          <w:szCs w:val="21"/>
        </w:rPr>
      </w:pPr>
      <w:r>
        <w:rPr>
          <w:rFonts w:hint="eastAsia" w:ascii="Times New Roman" w:hAnsi="Times New Roman" w:eastAsia="宋体"/>
          <w:bCs/>
          <w:sz w:val="24"/>
          <w:szCs w:val="21"/>
        </w:rPr>
        <w:t>保密协议</w:t>
      </w:r>
      <w:r>
        <w:rPr>
          <w:rFonts w:ascii="Times New Roman" w:hAnsi="Times New Roman" w:eastAsia="宋体"/>
          <w:bCs/>
          <w:sz w:val="24"/>
          <w:szCs w:val="21"/>
        </w:rPr>
        <w:tab/>
      </w:r>
      <w:r>
        <w:rPr>
          <w:rFonts w:ascii="Times New Roman" w:hAnsi="Times New Roman" w:eastAsia="宋体"/>
          <w:bCs/>
          <w:sz w:val="24"/>
          <w:szCs w:val="21"/>
        </w:rPr>
        <w:t>X</w:t>
      </w:r>
    </w:p>
    <w:p w14:paraId="5B7C1E20">
      <w:pPr>
        <w:pStyle w:val="220"/>
        <w:numPr>
          <w:ilvl w:val="0"/>
          <w:numId w:val="36"/>
        </w:numPr>
        <w:tabs>
          <w:tab w:val="left" w:leader="dot" w:pos="480"/>
          <w:tab w:val="left" w:pos="567"/>
          <w:tab w:val="left" w:pos="709"/>
          <w:tab w:val="left" w:leader="dot" w:pos="8505"/>
          <w:tab w:val="left" w:pos="8647"/>
          <w:tab w:val="left" w:pos="8789"/>
        </w:tabs>
        <w:adjustRightInd w:val="0"/>
        <w:snapToGrid w:val="0"/>
        <w:spacing w:line="440" w:lineRule="exact"/>
        <w:ind w:left="901" w:firstLineChars="0"/>
        <w:rPr>
          <w:rFonts w:ascii="Times New Roman" w:hAnsi="Times New Roman" w:eastAsia="宋体"/>
          <w:bCs/>
          <w:sz w:val="24"/>
          <w:szCs w:val="21"/>
        </w:rPr>
      </w:pPr>
      <w:r>
        <w:rPr>
          <w:rFonts w:hint="eastAsia" w:ascii="Times New Roman" w:hAnsi="Times New Roman" w:eastAsia="宋体"/>
          <w:bCs/>
          <w:sz w:val="24"/>
          <w:szCs w:val="21"/>
        </w:rPr>
        <w:t>合同主要</w:t>
      </w:r>
      <w:r>
        <w:rPr>
          <w:rFonts w:ascii="Times New Roman" w:hAnsi="Times New Roman" w:eastAsia="宋体"/>
          <w:bCs/>
          <w:sz w:val="24"/>
          <w:szCs w:val="21"/>
        </w:rPr>
        <w:t>条款</w:t>
      </w:r>
      <w:r>
        <w:rPr>
          <w:rFonts w:ascii="Times New Roman" w:hAnsi="Times New Roman" w:eastAsia="宋体"/>
          <w:bCs/>
          <w:sz w:val="24"/>
          <w:szCs w:val="21"/>
        </w:rPr>
        <w:tab/>
      </w:r>
      <w:r>
        <w:rPr>
          <w:rFonts w:ascii="Times New Roman" w:hAnsi="Times New Roman" w:eastAsia="宋体"/>
          <w:bCs/>
          <w:sz w:val="24"/>
          <w:szCs w:val="21"/>
        </w:rPr>
        <w:t>X</w:t>
      </w:r>
    </w:p>
    <w:p w14:paraId="1C7D2B35">
      <w:pPr>
        <w:pStyle w:val="220"/>
        <w:numPr>
          <w:ilvl w:val="0"/>
          <w:numId w:val="36"/>
        </w:numPr>
        <w:tabs>
          <w:tab w:val="left" w:leader="dot" w:pos="480"/>
          <w:tab w:val="left" w:pos="567"/>
          <w:tab w:val="left" w:pos="709"/>
          <w:tab w:val="left" w:leader="dot" w:pos="8505"/>
          <w:tab w:val="left" w:pos="8647"/>
          <w:tab w:val="left" w:pos="8789"/>
        </w:tabs>
        <w:adjustRightInd w:val="0"/>
        <w:snapToGrid w:val="0"/>
        <w:spacing w:line="440" w:lineRule="exact"/>
        <w:ind w:left="901" w:firstLineChars="0"/>
        <w:rPr>
          <w:rFonts w:ascii="Times New Roman" w:hAnsi="Times New Roman" w:eastAsia="宋体"/>
          <w:bCs/>
          <w:sz w:val="24"/>
          <w:szCs w:val="21"/>
        </w:rPr>
      </w:pPr>
      <w:r>
        <w:rPr>
          <w:rFonts w:hint="eastAsia" w:ascii="Times New Roman" w:hAnsi="Times New Roman" w:eastAsia="宋体"/>
          <w:bCs/>
          <w:sz w:val="24"/>
          <w:szCs w:val="21"/>
        </w:rPr>
        <w:t>商务评审</w:t>
      </w:r>
      <w:r>
        <w:rPr>
          <w:rFonts w:ascii="Times New Roman" w:hAnsi="Times New Roman" w:eastAsia="宋体"/>
          <w:bCs/>
          <w:sz w:val="24"/>
          <w:szCs w:val="21"/>
        </w:rPr>
        <w:t>相关附件</w:t>
      </w:r>
      <w:r>
        <w:rPr>
          <w:rFonts w:ascii="Times New Roman" w:hAnsi="Times New Roman" w:eastAsia="宋体"/>
          <w:bCs/>
          <w:sz w:val="24"/>
          <w:szCs w:val="21"/>
        </w:rPr>
        <w:tab/>
      </w:r>
      <w:r>
        <w:rPr>
          <w:rFonts w:ascii="Times New Roman" w:hAnsi="Times New Roman" w:eastAsia="宋体"/>
          <w:bCs/>
          <w:sz w:val="24"/>
          <w:szCs w:val="21"/>
        </w:rPr>
        <w:t>X</w:t>
      </w:r>
    </w:p>
    <w:p w14:paraId="1F4F831F">
      <w:pPr>
        <w:tabs>
          <w:tab w:val="left" w:pos="1080"/>
          <w:tab w:val="left" w:pos="1134"/>
        </w:tabs>
        <w:adjustRightInd w:val="0"/>
        <w:snapToGrid w:val="0"/>
        <w:spacing w:line="440" w:lineRule="exact"/>
        <w:ind w:left="480"/>
        <w:jc w:val="both"/>
        <w:rPr>
          <w:rFonts w:ascii="Times New Roman" w:hAnsi="Times New Roman"/>
          <w:szCs w:val="21"/>
        </w:rPr>
      </w:pPr>
    </w:p>
    <w:p w14:paraId="740E19F5">
      <w:pPr>
        <w:tabs>
          <w:tab w:val="left" w:pos="1080"/>
          <w:tab w:val="left" w:pos="1134"/>
        </w:tabs>
        <w:adjustRightInd w:val="0"/>
        <w:snapToGrid w:val="0"/>
        <w:spacing w:line="440" w:lineRule="exact"/>
        <w:ind w:left="480"/>
        <w:jc w:val="both"/>
        <w:rPr>
          <w:rFonts w:ascii="Times New Roman" w:hAnsi="Times New Roman"/>
          <w:szCs w:val="21"/>
        </w:rPr>
      </w:pPr>
      <w:r>
        <w:rPr>
          <w:rFonts w:hint="eastAsia" w:ascii="Times New Roman" w:hAnsi="Times New Roman"/>
          <w:szCs w:val="21"/>
        </w:rPr>
        <w:t>说明</w:t>
      </w:r>
      <w:r>
        <w:rPr>
          <w:rFonts w:ascii="Times New Roman" w:hAnsi="Times New Roman"/>
          <w:szCs w:val="21"/>
        </w:rPr>
        <w:t>：</w:t>
      </w:r>
      <w:r>
        <w:rPr>
          <w:rFonts w:hint="eastAsia" w:ascii="Times New Roman" w:hAnsi="Times New Roman"/>
          <w:szCs w:val="21"/>
        </w:rPr>
        <w:t>目录根据投标文件</w:t>
      </w:r>
      <w:r>
        <w:rPr>
          <w:rFonts w:ascii="Times New Roman" w:hAnsi="Times New Roman"/>
          <w:szCs w:val="21"/>
        </w:rPr>
        <w:t>实际</w:t>
      </w:r>
      <w:r>
        <w:rPr>
          <w:rFonts w:hint="eastAsia" w:ascii="Times New Roman" w:hAnsi="Times New Roman"/>
          <w:szCs w:val="21"/>
        </w:rPr>
        <w:t>内容</w:t>
      </w:r>
      <w:r>
        <w:rPr>
          <w:rFonts w:ascii="Times New Roman" w:hAnsi="Times New Roman"/>
          <w:szCs w:val="21"/>
        </w:rPr>
        <w:t>、顺序及分册情况</w:t>
      </w:r>
      <w:r>
        <w:rPr>
          <w:rFonts w:hint="eastAsia" w:ascii="Times New Roman" w:hAnsi="Times New Roman"/>
          <w:szCs w:val="21"/>
        </w:rPr>
        <w:t>按册编制。</w:t>
      </w:r>
    </w:p>
    <w:p w14:paraId="579971DC">
      <w:pPr>
        <w:tabs>
          <w:tab w:val="left" w:pos="1080"/>
          <w:tab w:val="left" w:pos="1134"/>
        </w:tabs>
        <w:adjustRightInd w:val="0"/>
        <w:snapToGrid w:val="0"/>
        <w:spacing w:line="440" w:lineRule="exact"/>
        <w:ind w:left="480"/>
        <w:jc w:val="both"/>
        <w:rPr>
          <w:rFonts w:ascii="Times New Roman" w:hAnsi="Times New Roman"/>
          <w:szCs w:val="21"/>
        </w:rPr>
      </w:pPr>
    </w:p>
    <w:p w14:paraId="2D9B56FB">
      <w:pPr>
        <w:tabs>
          <w:tab w:val="left" w:pos="1080"/>
          <w:tab w:val="left" w:pos="1134"/>
        </w:tabs>
        <w:adjustRightInd w:val="0"/>
        <w:snapToGrid w:val="0"/>
        <w:spacing w:line="440" w:lineRule="exact"/>
        <w:ind w:left="480"/>
        <w:jc w:val="both"/>
        <w:rPr>
          <w:rFonts w:ascii="Times New Roman" w:hAnsi="Times New Roman"/>
          <w:szCs w:val="21"/>
        </w:rPr>
      </w:pPr>
      <w:r>
        <w:rPr>
          <w:rFonts w:ascii="Times New Roman" w:hAnsi="Times New Roman"/>
          <w:szCs w:val="21"/>
        </w:rPr>
        <w:br w:type="page"/>
      </w:r>
    </w:p>
    <w:p w14:paraId="4346478C">
      <w:pPr>
        <w:pStyle w:val="5"/>
        <w:ind w:firstLine="480"/>
        <w:rPr>
          <w:rFonts w:ascii="Times New Roman" w:hAnsi="Times New Roman"/>
        </w:rPr>
      </w:pPr>
      <w:r>
        <w:rPr>
          <w:rFonts w:hint="eastAsia" w:ascii="Times New Roman" w:hAnsi="Times New Roman"/>
        </w:rPr>
        <w:t>资格性和符合性审查索引表</w:t>
      </w:r>
    </w:p>
    <w:p w14:paraId="5480B1B1">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资格性和符合性审查索引表</w:t>
      </w:r>
    </w:p>
    <w:p w14:paraId="37895BD7">
      <w:pPr>
        <w:spacing w:line="360" w:lineRule="auto"/>
        <w:ind w:firstLine="480" w:firstLineChars="200"/>
        <w:rPr>
          <w:rFonts w:ascii="Times New Roman" w:hAnsi="Times New Roman"/>
          <w:szCs w:val="24"/>
        </w:rPr>
      </w:pPr>
      <w:r>
        <w:rPr>
          <w:rFonts w:hint="eastAsia" w:ascii="Times New Roman" w:hAnsi="Times New Roman"/>
          <w:szCs w:val="24"/>
        </w:rPr>
        <w:t>投标人务必在商务部分正文前制作本索引表。</w:t>
      </w:r>
    </w:p>
    <w:tbl>
      <w:tblPr>
        <w:tblStyle w:val="39"/>
        <w:tblW w:w="48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8"/>
        <w:gridCol w:w="4902"/>
        <w:gridCol w:w="3053"/>
      </w:tblGrid>
      <w:tr w14:paraId="6BC0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885" w:type="dxa"/>
            <w:vMerge w:val="restart"/>
            <w:vAlign w:val="center"/>
          </w:tcPr>
          <w:p w14:paraId="38E6C778">
            <w:pPr>
              <w:jc w:val="center"/>
              <w:rPr>
                <w:rFonts w:ascii="Times New Roman" w:hAnsi="Times New Roman" w:eastAsia="黑体"/>
                <w:szCs w:val="21"/>
              </w:rPr>
            </w:pPr>
            <w:r>
              <w:rPr>
                <w:rFonts w:hint="eastAsia" w:ascii="Times New Roman" w:hAnsi="Times New Roman" w:eastAsia="黑体"/>
                <w:szCs w:val="21"/>
              </w:rPr>
              <w:t>序号</w:t>
            </w:r>
          </w:p>
        </w:tc>
        <w:tc>
          <w:tcPr>
            <w:tcW w:w="4780" w:type="dxa"/>
            <w:vMerge w:val="restart"/>
            <w:vAlign w:val="center"/>
          </w:tcPr>
          <w:p w14:paraId="660C5D23">
            <w:pPr>
              <w:jc w:val="center"/>
              <w:rPr>
                <w:rFonts w:ascii="Times New Roman" w:hAnsi="Times New Roman" w:eastAsia="黑体"/>
                <w:szCs w:val="21"/>
              </w:rPr>
            </w:pPr>
            <w:r>
              <w:rPr>
                <w:rFonts w:hint="eastAsia" w:ascii="Times New Roman" w:hAnsi="Times New Roman" w:eastAsia="黑体"/>
                <w:szCs w:val="21"/>
              </w:rPr>
              <w:t>资格性和</w:t>
            </w:r>
            <w:r>
              <w:rPr>
                <w:rFonts w:ascii="Times New Roman" w:hAnsi="Times New Roman" w:eastAsia="黑体"/>
                <w:szCs w:val="21"/>
              </w:rPr>
              <w:t>符合性</w:t>
            </w:r>
            <w:r>
              <w:rPr>
                <w:rFonts w:hint="eastAsia" w:ascii="Times New Roman" w:hAnsi="Times New Roman" w:eastAsia="黑体"/>
                <w:szCs w:val="21"/>
              </w:rPr>
              <w:t>审查项目</w:t>
            </w:r>
          </w:p>
        </w:tc>
        <w:tc>
          <w:tcPr>
            <w:tcW w:w="2977" w:type="dxa"/>
            <w:vMerge w:val="restart"/>
            <w:vAlign w:val="center"/>
          </w:tcPr>
          <w:p w14:paraId="218576E6">
            <w:pPr>
              <w:jc w:val="center"/>
              <w:rPr>
                <w:rFonts w:ascii="Times New Roman" w:hAnsi="Times New Roman" w:eastAsia="黑体"/>
                <w:szCs w:val="21"/>
              </w:rPr>
            </w:pPr>
            <w:r>
              <w:rPr>
                <w:rFonts w:hint="eastAsia" w:ascii="Times New Roman" w:hAnsi="Times New Roman" w:eastAsia="黑体"/>
                <w:szCs w:val="21"/>
              </w:rPr>
              <w:t>页码</w:t>
            </w:r>
          </w:p>
        </w:tc>
      </w:tr>
      <w:tr w14:paraId="2929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885" w:type="dxa"/>
            <w:vMerge w:val="continue"/>
            <w:vAlign w:val="center"/>
          </w:tcPr>
          <w:p w14:paraId="7B434A27">
            <w:pPr>
              <w:jc w:val="center"/>
              <w:rPr>
                <w:rFonts w:ascii="Times New Roman" w:hAnsi="Times New Roman"/>
                <w:bCs/>
              </w:rPr>
            </w:pPr>
          </w:p>
        </w:tc>
        <w:tc>
          <w:tcPr>
            <w:tcW w:w="4780" w:type="dxa"/>
            <w:vMerge w:val="continue"/>
            <w:vAlign w:val="center"/>
          </w:tcPr>
          <w:p w14:paraId="520870A3">
            <w:pPr>
              <w:jc w:val="center"/>
              <w:rPr>
                <w:rFonts w:ascii="Times New Roman" w:hAnsi="Times New Roman"/>
                <w:bCs/>
              </w:rPr>
            </w:pPr>
          </w:p>
        </w:tc>
        <w:tc>
          <w:tcPr>
            <w:tcW w:w="2977" w:type="dxa"/>
            <w:vMerge w:val="continue"/>
            <w:vAlign w:val="center"/>
          </w:tcPr>
          <w:p w14:paraId="15285A6C">
            <w:pPr>
              <w:jc w:val="center"/>
              <w:rPr>
                <w:rFonts w:ascii="Times New Roman" w:hAnsi="Times New Roman"/>
                <w:bCs/>
              </w:rPr>
            </w:pPr>
          </w:p>
        </w:tc>
      </w:tr>
      <w:tr w14:paraId="525B0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5" w:type="dxa"/>
            <w:vAlign w:val="center"/>
          </w:tcPr>
          <w:p w14:paraId="3EE751CD">
            <w:pPr>
              <w:jc w:val="center"/>
              <w:rPr>
                <w:rFonts w:ascii="Times New Roman" w:hAnsi="Times New Roman" w:eastAsia="黑体"/>
                <w:bCs/>
              </w:rPr>
            </w:pPr>
            <w:r>
              <w:rPr>
                <w:rFonts w:ascii="Times New Roman" w:hAnsi="Times New Roman" w:eastAsia="黑体"/>
                <w:bCs/>
              </w:rPr>
              <w:t>1</w:t>
            </w:r>
          </w:p>
        </w:tc>
        <w:tc>
          <w:tcPr>
            <w:tcW w:w="4780" w:type="dxa"/>
            <w:vAlign w:val="center"/>
          </w:tcPr>
          <w:p w14:paraId="297BEB87">
            <w:pPr>
              <w:ind w:right="617" w:rightChars="257"/>
              <w:jc w:val="center"/>
              <w:rPr>
                <w:rFonts w:ascii="Times New Roman" w:hAnsi="Times New Roman"/>
                <w:bCs/>
              </w:rPr>
            </w:pPr>
          </w:p>
        </w:tc>
        <w:tc>
          <w:tcPr>
            <w:tcW w:w="2977" w:type="dxa"/>
            <w:vAlign w:val="center"/>
          </w:tcPr>
          <w:p w14:paraId="1AD177F4">
            <w:pPr>
              <w:jc w:val="center"/>
              <w:rPr>
                <w:rFonts w:ascii="Times New Roman" w:hAnsi="Times New Roman"/>
                <w:bCs/>
                <w:i/>
              </w:rPr>
            </w:pPr>
          </w:p>
        </w:tc>
      </w:tr>
      <w:tr w14:paraId="43AD8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5" w:type="dxa"/>
            <w:vAlign w:val="center"/>
          </w:tcPr>
          <w:p w14:paraId="6844162C">
            <w:pPr>
              <w:jc w:val="center"/>
              <w:rPr>
                <w:rFonts w:ascii="Times New Roman" w:hAnsi="Times New Roman" w:eastAsia="黑体"/>
                <w:bCs/>
              </w:rPr>
            </w:pPr>
            <w:r>
              <w:rPr>
                <w:rFonts w:ascii="Times New Roman" w:hAnsi="Times New Roman" w:eastAsia="黑体"/>
                <w:bCs/>
              </w:rPr>
              <w:t>2</w:t>
            </w:r>
          </w:p>
        </w:tc>
        <w:tc>
          <w:tcPr>
            <w:tcW w:w="4780" w:type="dxa"/>
            <w:vAlign w:val="center"/>
          </w:tcPr>
          <w:p w14:paraId="28F5B96A">
            <w:pPr>
              <w:jc w:val="center"/>
              <w:rPr>
                <w:rFonts w:ascii="Times New Roman" w:hAnsi="Times New Roman"/>
                <w:bCs/>
              </w:rPr>
            </w:pPr>
          </w:p>
        </w:tc>
        <w:tc>
          <w:tcPr>
            <w:tcW w:w="2977" w:type="dxa"/>
            <w:vAlign w:val="center"/>
          </w:tcPr>
          <w:p w14:paraId="3687D936">
            <w:pPr>
              <w:jc w:val="center"/>
              <w:rPr>
                <w:rFonts w:ascii="Times New Roman" w:hAnsi="Times New Roman"/>
                <w:bCs/>
              </w:rPr>
            </w:pPr>
            <w:r>
              <w:rPr>
                <w:rFonts w:ascii="Times New Roman" w:hAnsi="Times New Roman"/>
                <w:bCs/>
              </w:rPr>
              <w:t xml:space="preserve"> </w:t>
            </w:r>
          </w:p>
        </w:tc>
      </w:tr>
      <w:tr w14:paraId="6851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5" w:type="dxa"/>
            <w:vAlign w:val="center"/>
          </w:tcPr>
          <w:p w14:paraId="348FDB4D">
            <w:pPr>
              <w:jc w:val="center"/>
              <w:rPr>
                <w:rFonts w:ascii="Times New Roman" w:hAnsi="Times New Roman" w:eastAsia="黑体"/>
                <w:bCs/>
              </w:rPr>
            </w:pPr>
            <w:r>
              <w:rPr>
                <w:rFonts w:ascii="Times New Roman" w:hAnsi="Times New Roman" w:eastAsia="黑体"/>
                <w:bCs/>
              </w:rPr>
              <w:t>3</w:t>
            </w:r>
          </w:p>
        </w:tc>
        <w:tc>
          <w:tcPr>
            <w:tcW w:w="4780" w:type="dxa"/>
            <w:vAlign w:val="center"/>
          </w:tcPr>
          <w:p w14:paraId="35A1B7D2">
            <w:pPr>
              <w:jc w:val="center"/>
              <w:rPr>
                <w:rFonts w:ascii="Times New Roman" w:hAnsi="Times New Roman"/>
                <w:bCs/>
              </w:rPr>
            </w:pPr>
          </w:p>
        </w:tc>
        <w:tc>
          <w:tcPr>
            <w:tcW w:w="2977" w:type="dxa"/>
            <w:vAlign w:val="center"/>
          </w:tcPr>
          <w:p w14:paraId="742F4605">
            <w:pPr>
              <w:jc w:val="center"/>
              <w:rPr>
                <w:rFonts w:ascii="Times New Roman" w:hAnsi="Times New Roman"/>
                <w:bCs/>
              </w:rPr>
            </w:pPr>
            <w:r>
              <w:rPr>
                <w:rFonts w:ascii="Times New Roman" w:hAnsi="Times New Roman"/>
                <w:bCs/>
              </w:rPr>
              <w:t xml:space="preserve"> </w:t>
            </w:r>
          </w:p>
        </w:tc>
      </w:tr>
      <w:tr w14:paraId="67BA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5" w:type="dxa"/>
            <w:vAlign w:val="center"/>
          </w:tcPr>
          <w:p w14:paraId="7B1597C0">
            <w:pPr>
              <w:jc w:val="center"/>
              <w:rPr>
                <w:rFonts w:ascii="Times New Roman" w:hAnsi="Times New Roman" w:eastAsia="黑体"/>
                <w:bCs/>
              </w:rPr>
            </w:pPr>
            <w:r>
              <w:rPr>
                <w:rFonts w:ascii="Times New Roman" w:hAnsi="Times New Roman" w:eastAsia="黑体"/>
                <w:bCs/>
              </w:rPr>
              <w:t>4</w:t>
            </w:r>
          </w:p>
        </w:tc>
        <w:tc>
          <w:tcPr>
            <w:tcW w:w="4780" w:type="dxa"/>
            <w:vAlign w:val="center"/>
          </w:tcPr>
          <w:p w14:paraId="275A4B0F">
            <w:pPr>
              <w:jc w:val="center"/>
              <w:rPr>
                <w:rFonts w:ascii="Times New Roman" w:hAnsi="Times New Roman"/>
                <w:bCs/>
              </w:rPr>
            </w:pPr>
          </w:p>
        </w:tc>
        <w:tc>
          <w:tcPr>
            <w:tcW w:w="2977" w:type="dxa"/>
            <w:vAlign w:val="center"/>
          </w:tcPr>
          <w:p w14:paraId="1C46CE73">
            <w:pPr>
              <w:jc w:val="center"/>
              <w:rPr>
                <w:rFonts w:ascii="Times New Roman" w:hAnsi="Times New Roman"/>
                <w:bCs/>
              </w:rPr>
            </w:pPr>
          </w:p>
        </w:tc>
      </w:tr>
      <w:tr w14:paraId="0462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5" w:type="dxa"/>
            <w:vAlign w:val="center"/>
          </w:tcPr>
          <w:p w14:paraId="108CFF01">
            <w:pPr>
              <w:jc w:val="center"/>
              <w:rPr>
                <w:rFonts w:ascii="Times New Roman" w:hAnsi="Times New Roman" w:eastAsia="黑体"/>
                <w:bCs/>
              </w:rPr>
            </w:pPr>
            <w:r>
              <w:rPr>
                <w:rFonts w:ascii="Times New Roman" w:hAnsi="Times New Roman" w:eastAsia="黑体"/>
                <w:bCs/>
              </w:rPr>
              <w:t>5</w:t>
            </w:r>
          </w:p>
        </w:tc>
        <w:tc>
          <w:tcPr>
            <w:tcW w:w="4780" w:type="dxa"/>
            <w:vAlign w:val="center"/>
          </w:tcPr>
          <w:p w14:paraId="389CF381">
            <w:pPr>
              <w:jc w:val="center"/>
              <w:rPr>
                <w:rFonts w:ascii="Times New Roman" w:hAnsi="Times New Roman"/>
                <w:bCs/>
              </w:rPr>
            </w:pPr>
          </w:p>
        </w:tc>
        <w:tc>
          <w:tcPr>
            <w:tcW w:w="2977" w:type="dxa"/>
            <w:vAlign w:val="center"/>
          </w:tcPr>
          <w:p w14:paraId="6B13612A">
            <w:pPr>
              <w:jc w:val="center"/>
              <w:rPr>
                <w:rFonts w:ascii="Times New Roman" w:hAnsi="Times New Roman"/>
                <w:bCs/>
              </w:rPr>
            </w:pPr>
            <w:r>
              <w:rPr>
                <w:rFonts w:ascii="Times New Roman" w:hAnsi="Times New Roman"/>
                <w:bCs/>
              </w:rPr>
              <w:t xml:space="preserve"> </w:t>
            </w:r>
          </w:p>
        </w:tc>
      </w:tr>
      <w:tr w14:paraId="36C3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5" w:type="dxa"/>
            <w:vAlign w:val="center"/>
          </w:tcPr>
          <w:p w14:paraId="2508A8B4">
            <w:pPr>
              <w:jc w:val="center"/>
              <w:rPr>
                <w:rFonts w:ascii="Times New Roman" w:hAnsi="Times New Roman" w:eastAsia="黑体"/>
                <w:bCs/>
              </w:rPr>
            </w:pPr>
            <w:r>
              <w:rPr>
                <w:rFonts w:ascii="Times New Roman" w:hAnsi="Times New Roman" w:eastAsia="黑体"/>
                <w:bCs/>
              </w:rPr>
              <w:t>6</w:t>
            </w:r>
          </w:p>
        </w:tc>
        <w:tc>
          <w:tcPr>
            <w:tcW w:w="4780" w:type="dxa"/>
            <w:vAlign w:val="center"/>
          </w:tcPr>
          <w:p w14:paraId="465CC852">
            <w:pPr>
              <w:jc w:val="center"/>
              <w:rPr>
                <w:rFonts w:ascii="Times New Roman" w:hAnsi="Times New Roman"/>
                <w:bCs/>
              </w:rPr>
            </w:pPr>
          </w:p>
        </w:tc>
        <w:tc>
          <w:tcPr>
            <w:tcW w:w="2977" w:type="dxa"/>
            <w:vAlign w:val="center"/>
          </w:tcPr>
          <w:p w14:paraId="4A9BFFB3">
            <w:pPr>
              <w:jc w:val="center"/>
              <w:rPr>
                <w:rFonts w:ascii="Times New Roman" w:hAnsi="Times New Roman"/>
                <w:bCs/>
              </w:rPr>
            </w:pPr>
          </w:p>
        </w:tc>
      </w:tr>
      <w:tr w14:paraId="088D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5" w:type="dxa"/>
            <w:vAlign w:val="center"/>
          </w:tcPr>
          <w:p w14:paraId="23F8D74A">
            <w:pPr>
              <w:jc w:val="center"/>
              <w:rPr>
                <w:rFonts w:ascii="Times New Roman" w:hAnsi="Times New Roman" w:eastAsia="黑体"/>
                <w:bCs/>
              </w:rPr>
            </w:pPr>
            <w:r>
              <w:rPr>
                <w:rFonts w:hint="eastAsia" w:ascii="Times New Roman" w:hAnsi="Times New Roman" w:eastAsia="黑体"/>
                <w:bCs/>
              </w:rPr>
              <w:t>……</w:t>
            </w:r>
          </w:p>
        </w:tc>
        <w:tc>
          <w:tcPr>
            <w:tcW w:w="4780" w:type="dxa"/>
            <w:vAlign w:val="center"/>
          </w:tcPr>
          <w:p w14:paraId="59654AA8">
            <w:pPr>
              <w:jc w:val="center"/>
              <w:rPr>
                <w:rFonts w:ascii="Times New Roman" w:hAnsi="Times New Roman"/>
                <w:bCs/>
              </w:rPr>
            </w:pPr>
          </w:p>
        </w:tc>
        <w:tc>
          <w:tcPr>
            <w:tcW w:w="2977" w:type="dxa"/>
            <w:vAlign w:val="center"/>
          </w:tcPr>
          <w:p w14:paraId="37435656">
            <w:pPr>
              <w:jc w:val="center"/>
              <w:rPr>
                <w:rFonts w:ascii="Times New Roman" w:hAnsi="Times New Roman"/>
                <w:bCs/>
              </w:rPr>
            </w:pPr>
            <w:r>
              <w:rPr>
                <w:rFonts w:ascii="Times New Roman" w:hAnsi="Times New Roman"/>
                <w:bCs/>
              </w:rPr>
              <w:t xml:space="preserve"> </w:t>
            </w:r>
          </w:p>
        </w:tc>
      </w:tr>
    </w:tbl>
    <w:p w14:paraId="5591673C">
      <w:pPr>
        <w:spacing w:line="360" w:lineRule="auto"/>
        <w:ind w:firstLine="480" w:firstLineChars="200"/>
        <w:jc w:val="both"/>
        <w:rPr>
          <w:rFonts w:ascii="Times New Roman" w:hAnsi="Times New Roman"/>
        </w:rPr>
      </w:pPr>
      <w:r>
        <w:rPr>
          <w:rFonts w:hint="eastAsia" w:ascii="Times New Roman" w:hAnsi="Times New Roman"/>
          <w:szCs w:val="24"/>
        </w:rPr>
        <w:t>备注：本</w:t>
      </w:r>
      <w:r>
        <w:rPr>
          <w:rFonts w:ascii="Times New Roman" w:hAnsi="Times New Roman"/>
          <w:szCs w:val="24"/>
        </w:rPr>
        <w:t>表</w:t>
      </w:r>
      <w:r>
        <w:rPr>
          <w:rFonts w:hint="eastAsia" w:ascii="Times New Roman" w:hAnsi="Times New Roman"/>
          <w:szCs w:val="24"/>
        </w:rPr>
        <w:t>按“</w:t>
      </w:r>
      <w:r>
        <w:rPr>
          <w:rFonts w:ascii="Times New Roman" w:hAnsi="Times New Roman"/>
          <w:szCs w:val="24"/>
        </w:rPr>
        <w:t xml:space="preserve">3 </w:t>
      </w:r>
      <w:r>
        <w:rPr>
          <w:rFonts w:hint="eastAsia" w:ascii="Times New Roman" w:hAnsi="Times New Roman"/>
          <w:szCs w:val="24"/>
        </w:rPr>
        <w:t>评标标准”中资格性和符合性审查表</w:t>
      </w:r>
      <w:r>
        <w:rPr>
          <w:rFonts w:ascii="Times New Roman" w:hAnsi="Times New Roman"/>
          <w:szCs w:val="24"/>
        </w:rPr>
        <w:t>内容及顺序编制</w:t>
      </w:r>
      <w:r>
        <w:rPr>
          <w:rFonts w:hint="eastAsia" w:ascii="Times New Roman" w:hAnsi="Times New Roman"/>
          <w:szCs w:val="24"/>
        </w:rPr>
        <w:t>。投标人应当根据本单位实际情况和投标文件内容填写，并标注相关证明材料在投标文件的位置页码（盖章、签字等无法填写具体页码的符合性审查项目，可以不填写）。投标人不得虚报、瞒报、漏报或虚假承诺。</w:t>
      </w:r>
    </w:p>
    <w:p w14:paraId="274F5F1B">
      <w:pPr>
        <w:pStyle w:val="5"/>
        <w:ind w:firstLine="480"/>
        <w:rPr>
          <w:rFonts w:ascii="Times New Roman" w:hAnsi="Times New Roman"/>
        </w:rPr>
      </w:pPr>
      <w:r>
        <w:rPr>
          <w:rFonts w:ascii="Times New Roman" w:hAnsi="Times New Roman"/>
        </w:rPr>
        <w:br w:type="page"/>
      </w:r>
      <w:r>
        <w:rPr>
          <w:rFonts w:hint="eastAsia" w:ascii="Times New Roman" w:hAnsi="Times New Roman"/>
        </w:rPr>
        <w:t>商务</w:t>
      </w:r>
      <w:r>
        <w:rPr>
          <w:rFonts w:ascii="Times New Roman" w:hAnsi="Times New Roman"/>
        </w:rPr>
        <w:t>评分标准索引表</w:t>
      </w:r>
    </w:p>
    <w:p w14:paraId="267F46DE">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商务</w:t>
      </w:r>
      <w:r>
        <w:rPr>
          <w:rFonts w:ascii="Times New Roman" w:hAnsi="Times New Roman" w:eastAsia="方正小标宋简体"/>
          <w:bCs/>
          <w:sz w:val="32"/>
          <w:szCs w:val="32"/>
        </w:rPr>
        <w:t>评分标准索引表</w:t>
      </w:r>
    </w:p>
    <w:p w14:paraId="640E4E71">
      <w:pPr>
        <w:spacing w:after="240"/>
        <w:jc w:val="center"/>
        <w:rPr>
          <w:rFonts w:ascii="Times New Roman" w:hAnsi="Times New Roman" w:eastAsia="方正小标宋简体"/>
          <w:bCs/>
          <w:sz w:val="32"/>
          <w:szCs w:val="32"/>
        </w:rPr>
      </w:pPr>
      <w:r>
        <w:rPr>
          <w:rFonts w:hint="eastAsia" w:ascii="Times New Roman" w:hAnsi="Times New Roman"/>
          <w:szCs w:val="21"/>
        </w:rPr>
        <w:t>（适用于有商务评分标准的项目）</w:t>
      </w:r>
    </w:p>
    <w:tbl>
      <w:tblPr>
        <w:tblStyle w:val="39"/>
        <w:tblW w:w="87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7"/>
        <w:gridCol w:w="1919"/>
        <w:gridCol w:w="1920"/>
        <w:gridCol w:w="1919"/>
        <w:gridCol w:w="1920"/>
      </w:tblGrid>
      <w:tr w14:paraId="3E088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87" w:type="dxa"/>
            <w:vAlign w:val="center"/>
          </w:tcPr>
          <w:p w14:paraId="784C0238">
            <w:pPr>
              <w:spacing w:line="240" w:lineRule="atLeast"/>
              <w:jc w:val="center"/>
              <w:rPr>
                <w:rFonts w:ascii="Times New Roman" w:hAnsi="Times New Roman" w:eastAsia="黑体"/>
                <w:szCs w:val="21"/>
              </w:rPr>
            </w:pPr>
            <w:r>
              <w:rPr>
                <w:rFonts w:ascii="Times New Roman" w:hAnsi="Times New Roman" w:eastAsia="黑体"/>
                <w:szCs w:val="21"/>
              </w:rPr>
              <w:t>序号</w:t>
            </w:r>
          </w:p>
        </w:tc>
        <w:tc>
          <w:tcPr>
            <w:tcW w:w="1919" w:type="dxa"/>
            <w:vAlign w:val="center"/>
          </w:tcPr>
          <w:p w14:paraId="63EC7F6E">
            <w:pPr>
              <w:spacing w:line="240" w:lineRule="atLeast"/>
              <w:jc w:val="center"/>
              <w:rPr>
                <w:rFonts w:ascii="Times New Roman" w:hAnsi="Times New Roman" w:eastAsia="黑体"/>
                <w:szCs w:val="21"/>
              </w:rPr>
            </w:pPr>
            <w:r>
              <w:rPr>
                <w:rFonts w:ascii="Times New Roman" w:hAnsi="Times New Roman" w:eastAsia="黑体"/>
                <w:szCs w:val="21"/>
              </w:rPr>
              <w:t>评</w:t>
            </w:r>
            <w:r>
              <w:rPr>
                <w:rFonts w:hint="eastAsia" w:ascii="Times New Roman" w:hAnsi="Times New Roman" w:eastAsia="黑体"/>
                <w:szCs w:val="21"/>
              </w:rPr>
              <w:t>分</w:t>
            </w:r>
            <w:r>
              <w:rPr>
                <w:rFonts w:ascii="Times New Roman" w:hAnsi="Times New Roman" w:eastAsia="黑体"/>
                <w:szCs w:val="21"/>
              </w:rPr>
              <w:t>项目</w:t>
            </w:r>
          </w:p>
        </w:tc>
        <w:tc>
          <w:tcPr>
            <w:tcW w:w="1920" w:type="dxa"/>
            <w:vAlign w:val="center"/>
          </w:tcPr>
          <w:p w14:paraId="48A8172D">
            <w:pPr>
              <w:spacing w:line="240" w:lineRule="atLeast"/>
              <w:jc w:val="center"/>
              <w:rPr>
                <w:rFonts w:ascii="Times New Roman" w:hAnsi="Times New Roman" w:eastAsia="黑体"/>
                <w:szCs w:val="21"/>
              </w:rPr>
            </w:pPr>
            <w:r>
              <w:rPr>
                <w:rFonts w:ascii="Times New Roman" w:hAnsi="Times New Roman" w:eastAsia="黑体"/>
                <w:szCs w:val="21"/>
              </w:rPr>
              <w:t>评</w:t>
            </w:r>
            <w:r>
              <w:rPr>
                <w:rFonts w:hint="eastAsia" w:ascii="Times New Roman" w:hAnsi="Times New Roman" w:eastAsia="黑体"/>
                <w:szCs w:val="21"/>
              </w:rPr>
              <w:t>分标准</w:t>
            </w:r>
          </w:p>
        </w:tc>
        <w:tc>
          <w:tcPr>
            <w:tcW w:w="1919" w:type="dxa"/>
            <w:vAlign w:val="center"/>
          </w:tcPr>
          <w:p w14:paraId="23CF67B2">
            <w:pPr>
              <w:spacing w:line="240" w:lineRule="atLeast"/>
              <w:jc w:val="center"/>
              <w:rPr>
                <w:rFonts w:ascii="Times New Roman" w:hAnsi="Times New Roman" w:eastAsia="黑体"/>
                <w:szCs w:val="21"/>
              </w:rPr>
            </w:pPr>
            <w:r>
              <w:rPr>
                <w:rFonts w:hint="eastAsia" w:ascii="Times New Roman" w:hAnsi="Times New Roman" w:eastAsia="黑体"/>
                <w:szCs w:val="21"/>
              </w:rPr>
              <w:t>页码</w:t>
            </w:r>
          </w:p>
        </w:tc>
        <w:tc>
          <w:tcPr>
            <w:tcW w:w="1920" w:type="dxa"/>
            <w:vAlign w:val="center"/>
          </w:tcPr>
          <w:p w14:paraId="7BB155DC">
            <w:pPr>
              <w:spacing w:line="240" w:lineRule="atLeast"/>
              <w:jc w:val="center"/>
              <w:rPr>
                <w:rFonts w:ascii="Times New Roman" w:hAnsi="Times New Roman" w:eastAsia="黑体"/>
                <w:szCs w:val="21"/>
              </w:rPr>
            </w:pPr>
            <w:r>
              <w:rPr>
                <w:rFonts w:ascii="Times New Roman" w:hAnsi="Times New Roman" w:eastAsia="黑体"/>
                <w:szCs w:val="21"/>
              </w:rPr>
              <w:t>备注</w:t>
            </w:r>
          </w:p>
        </w:tc>
      </w:tr>
      <w:tr w14:paraId="73205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87" w:type="dxa"/>
            <w:vAlign w:val="center"/>
          </w:tcPr>
          <w:p w14:paraId="4D6746CD">
            <w:pPr>
              <w:jc w:val="center"/>
              <w:rPr>
                <w:rFonts w:ascii="Times New Roman" w:hAnsi="Times New Roman" w:eastAsia="黑体"/>
                <w:bCs/>
              </w:rPr>
            </w:pPr>
            <w:r>
              <w:rPr>
                <w:rFonts w:ascii="Times New Roman" w:hAnsi="Times New Roman" w:eastAsia="黑体"/>
                <w:bCs/>
              </w:rPr>
              <w:t>1</w:t>
            </w:r>
          </w:p>
        </w:tc>
        <w:tc>
          <w:tcPr>
            <w:tcW w:w="1919" w:type="dxa"/>
            <w:vAlign w:val="center"/>
          </w:tcPr>
          <w:p w14:paraId="319A7A8B">
            <w:pPr>
              <w:jc w:val="center"/>
              <w:rPr>
                <w:rFonts w:ascii="Times New Roman" w:hAnsi="Times New Roman"/>
                <w:szCs w:val="21"/>
              </w:rPr>
            </w:pPr>
          </w:p>
        </w:tc>
        <w:tc>
          <w:tcPr>
            <w:tcW w:w="1920" w:type="dxa"/>
            <w:vAlign w:val="center"/>
          </w:tcPr>
          <w:p w14:paraId="387DAED7">
            <w:pPr>
              <w:jc w:val="center"/>
              <w:rPr>
                <w:rFonts w:ascii="Times New Roman" w:hAnsi="Times New Roman"/>
                <w:szCs w:val="21"/>
              </w:rPr>
            </w:pPr>
          </w:p>
        </w:tc>
        <w:tc>
          <w:tcPr>
            <w:tcW w:w="1919" w:type="dxa"/>
            <w:vAlign w:val="center"/>
          </w:tcPr>
          <w:p w14:paraId="44340F3F">
            <w:pPr>
              <w:jc w:val="center"/>
              <w:rPr>
                <w:rFonts w:ascii="Times New Roman" w:hAnsi="Times New Roman"/>
                <w:szCs w:val="21"/>
              </w:rPr>
            </w:pPr>
          </w:p>
        </w:tc>
        <w:tc>
          <w:tcPr>
            <w:tcW w:w="1920" w:type="dxa"/>
            <w:vAlign w:val="center"/>
          </w:tcPr>
          <w:p w14:paraId="49D2329F">
            <w:pPr>
              <w:jc w:val="center"/>
              <w:rPr>
                <w:rFonts w:ascii="Times New Roman" w:hAnsi="Times New Roman"/>
                <w:szCs w:val="21"/>
              </w:rPr>
            </w:pPr>
          </w:p>
        </w:tc>
      </w:tr>
      <w:tr w14:paraId="69A1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87" w:type="dxa"/>
            <w:vAlign w:val="center"/>
          </w:tcPr>
          <w:p w14:paraId="33EA6064">
            <w:pPr>
              <w:jc w:val="center"/>
              <w:rPr>
                <w:rFonts w:ascii="Times New Roman" w:hAnsi="Times New Roman" w:eastAsia="黑体"/>
                <w:bCs/>
              </w:rPr>
            </w:pPr>
            <w:r>
              <w:rPr>
                <w:rFonts w:ascii="Times New Roman" w:hAnsi="Times New Roman" w:eastAsia="黑体"/>
                <w:bCs/>
              </w:rPr>
              <w:t>2</w:t>
            </w:r>
          </w:p>
        </w:tc>
        <w:tc>
          <w:tcPr>
            <w:tcW w:w="1919" w:type="dxa"/>
            <w:vAlign w:val="center"/>
          </w:tcPr>
          <w:p w14:paraId="4DCBEF68">
            <w:pPr>
              <w:jc w:val="center"/>
              <w:rPr>
                <w:rFonts w:ascii="Times New Roman" w:hAnsi="Times New Roman"/>
                <w:szCs w:val="21"/>
              </w:rPr>
            </w:pPr>
          </w:p>
        </w:tc>
        <w:tc>
          <w:tcPr>
            <w:tcW w:w="1920" w:type="dxa"/>
            <w:vAlign w:val="center"/>
          </w:tcPr>
          <w:p w14:paraId="4BB87211">
            <w:pPr>
              <w:jc w:val="center"/>
              <w:rPr>
                <w:rFonts w:ascii="Times New Roman" w:hAnsi="Times New Roman"/>
                <w:szCs w:val="21"/>
              </w:rPr>
            </w:pPr>
          </w:p>
        </w:tc>
        <w:tc>
          <w:tcPr>
            <w:tcW w:w="1919" w:type="dxa"/>
            <w:vAlign w:val="center"/>
          </w:tcPr>
          <w:p w14:paraId="1E52381D">
            <w:pPr>
              <w:jc w:val="center"/>
              <w:rPr>
                <w:rFonts w:ascii="Times New Roman" w:hAnsi="Times New Roman"/>
                <w:szCs w:val="21"/>
              </w:rPr>
            </w:pPr>
          </w:p>
        </w:tc>
        <w:tc>
          <w:tcPr>
            <w:tcW w:w="1920" w:type="dxa"/>
            <w:vAlign w:val="center"/>
          </w:tcPr>
          <w:p w14:paraId="57FB8514">
            <w:pPr>
              <w:jc w:val="center"/>
              <w:rPr>
                <w:rFonts w:ascii="Times New Roman" w:hAnsi="Times New Roman"/>
                <w:szCs w:val="21"/>
              </w:rPr>
            </w:pPr>
          </w:p>
        </w:tc>
      </w:tr>
      <w:tr w14:paraId="0D48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87" w:type="dxa"/>
            <w:vAlign w:val="center"/>
          </w:tcPr>
          <w:p w14:paraId="65D41373">
            <w:pPr>
              <w:jc w:val="center"/>
              <w:rPr>
                <w:rFonts w:ascii="Times New Roman" w:hAnsi="Times New Roman" w:eastAsia="黑体"/>
                <w:bCs/>
              </w:rPr>
            </w:pPr>
            <w:r>
              <w:rPr>
                <w:rFonts w:ascii="Times New Roman" w:hAnsi="Times New Roman" w:eastAsia="黑体"/>
                <w:bCs/>
              </w:rPr>
              <w:t>3</w:t>
            </w:r>
          </w:p>
        </w:tc>
        <w:tc>
          <w:tcPr>
            <w:tcW w:w="1919" w:type="dxa"/>
            <w:vAlign w:val="center"/>
          </w:tcPr>
          <w:p w14:paraId="279DD03E">
            <w:pPr>
              <w:jc w:val="center"/>
              <w:rPr>
                <w:rFonts w:ascii="Times New Roman" w:hAnsi="Times New Roman"/>
                <w:szCs w:val="21"/>
              </w:rPr>
            </w:pPr>
          </w:p>
        </w:tc>
        <w:tc>
          <w:tcPr>
            <w:tcW w:w="1920" w:type="dxa"/>
            <w:vAlign w:val="center"/>
          </w:tcPr>
          <w:p w14:paraId="5B63FF38">
            <w:pPr>
              <w:jc w:val="center"/>
              <w:rPr>
                <w:rFonts w:ascii="Times New Roman" w:hAnsi="Times New Roman"/>
                <w:szCs w:val="21"/>
              </w:rPr>
            </w:pPr>
          </w:p>
        </w:tc>
        <w:tc>
          <w:tcPr>
            <w:tcW w:w="1919" w:type="dxa"/>
            <w:vAlign w:val="center"/>
          </w:tcPr>
          <w:p w14:paraId="40DFFE98">
            <w:pPr>
              <w:jc w:val="center"/>
              <w:rPr>
                <w:rFonts w:ascii="Times New Roman" w:hAnsi="Times New Roman"/>
                <w:szCs w:val="21"/>
              </w:rPr>
            </w:pPr>
          </w:p>
        </w:tc>
        <w:tc>
          <w:tcPr>
            <w:tcW w:w="1920" w:type="dxa"/>
            <w:vAlign w:val="center"/>
          </w:tcPr>
          <w:p w14:paraId="29FF29AE">
            <w:pPr>
              <w:jc w:val="center"/>
              <w:rPr>
                <w:rFonts w:ascii="Times New Roman" w:hAnsi="Times New Roman"/>
                <w:szCs w:val="21"/>
              </w:rPr>
            </w:pPr>
          </w:p>
        </w:tc>
      </w:tr>
      <w:tr w14:paraId="7C6A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87" w:type="dxa"/>
            <w:vAlign w:val="center"/>
          </w:tcPr>
          <w:p w14:paraId="76E54AAE">
            <w:pPr>
              <w:jc w:val="center"/>
              <w:rPr>
                <w:rFonts w:ascii="Times New Roman" w:hAnsi="Times New Roman" w:eastAsia="黑体"/>
                <w:bCs/>
              </w:rPr>
            </w:pPr>
            <w:r>
              <w:rPr>
                <w:rFonts w:ascii="Times New Roman" w:hAnsi="Times New Roman" w:eastAsia="黑体"/>
                <w:bCs/>
              </w:rPr>
              <w:t>4</w:t>
            </w:r>
          </w:p>
        </w:tc>
        <w:tc>
          <w:tcPr>
            <w:tcW w:w="1919" w:type="dxa"/>
            <w:vAlign w:val="center"/>
          </w:tcPr>
          <w:p w14:paraId="138B79F4">
            <w:pPr>
              <w:jc w:val="center"/>
              <w:rPr>
                <w:rFonts w:ascii="Times New Roman" w:hAnsi="Times New Roman"/>
                <w:szCs w:val="21"/>
              </w:rPr>
            </w:pPr>
          </w:p>
        </w:tc>
        <w:tc>
          <w:tcPr>
            <w:tcW w:w="1920" w:type="dxa"/>
            <w:vAlign w:val="center"/>
          </w:tcPr>
          <w:p w14:paraId="75778DF6">
            <w:pPr>
              <w:jc w:val="center"/>
              <w:rPr>
                <w:rFonts w:ascii="Times New Roman" w:hAnsi="Times New Roman"/>
                <w:szCs w:val="21"/>
              </w:rPr>
            </w:pPr>
          </w:p>
        </w:tc>
        <w:tc>
          <w:tcPr>
            <w:tcW w:w="1919" w:type="dxa"/>
            <w:vAlign w:val="center"/>
          </w:tcPr>
          <w:p w14:paraId="47BC204D">
            <w:pPr>
              <w:jc w:val="center"/>
              <w:rPr>
                <w:rFonts w:ascii="Times New Roman" w:hAnsi="Times New Roman"/>
                <w:szCs w:val="21"/>
              </w:rPr>
            </w:pPr>
          </w:p>
        </w:tc>
        <w:tc>
          <w:tcPr>
            <w:tcW w:w="1920" w:type="dxa"/>
            <w:vAlign w:val="center"/>
          </w:tcPr>
          <w:p w14:paraId="5F187628">
            <w:pPr>
              <w:jc w:val="center"/>
              <w:rPr>
                <w:rFonts w:ascii="Times New Roman" w:hAnsi="Times New Roman"/>
                <w:szCs w:val="21"/>
              </w:rPr>
            </w:pPr>
          </w:p>
        </w:tc>
      </w:tr>
      <w:tr w14:paraId="17FCD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87" w:type="dxa"/>
            <w:vAlign w:val="center"/>
          </w:tcPr>
          <w:p w14:paraId="3C26E57C">
            <w:pPr>
              <w:jc w:val="center"/>
              <w:rPr>
                <w:rFonts w:ascii="Times New Roman" w:hAnsi="Times New Roman" w:eastAsia="黑体"/>
                <w:bCs/>
              </w:rPr>
            </w:pPr>
            <w:r>
              <w:rPr>
                <w:rFonts w:ascii="Times New Roman" w:hAnsi="Times New Roman" w:eastAsia="黑体"/>
                <w:bCs/>
              </w:rPr>
              <w:t>5</w:t>
            </w:r>
          </w:p>
        </w:tc>
        <w:tc>
          <w:tcPr>
            <w:tcW w:w="1919" w:type="dxa"/>
            <w:vAlign w:val="center"/>
          </w:tcPr>
          <w:p w14:paraId="2EDE75F4">
            <w:pPr>
              <w:jc w:val="center"/>
              <w:rPr>
                <w:rFonts w:ascii="Times New Roman" w:hAnsi="Times New Roman"/>
                <w:szCs w:val="21"/>
              </w:rPr>
            </w:pPr>
          </w:p>
        </w:tc>
        <w:tc>
          <w:tcPr>
            <w:tcW w:w="1920" w:type="dxa"/>
            <w:vAlign w:val="center"/>
          </w:tcPr>
          <w:p w14:paraId="126D6C42">
            <w:pPr>
              <w:jc w:val="center"/>
              <w:rPr>
                <w:rFonts w:ascii="Times New Roman" w:hAnsi="Times New Roman"/>
                <w:szCs w:val="21"/>
              </w:rPr>
            </w:pPr>
          </w:p>
        </w:tc>
        <w:tc>
          <w:tcPr>
            <w:tcW w:w="1919" w:type="dxa"/>
            <w:vAlign w:val="center"/>
          </w:tcPr>
          <w:p w14:paraId="2518A6AF">
            <w:pPr>
              <w:jc w:val="center"/>
              <w:rPr>
                <w:rFonts w:ascii="Times New Roman" w:hAnsi="Times New Roman"/>
                <w:szCs w:val="21"/>
              </w:rPr>
            </w:pPr>
          </w:p>
        </w:tc>
        <w:tc>
          <w:tcPr>
            <w:tcW w:w="1920" w:type="dxa"/>
            <w:vAlign w:val="center"/>
          </w:tcPr>
          <w:p w14:paraId="6958C206">
            <w:pPr>
              <w:jc w:val="center"/>
              <w:rPr>
                <w:rFonts w:ascii="Times New Roman" w:hAnsi="Times New Roman"/>
                <w:szCs w:val="21"/>
              </w:rPr>
            </w:pPr>
          </w:p>
        </w:tc>
      </w:tr>
      <w:tr w14:paraId="7F48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87" w:type="dxa"/>
            <w:vAlign w:val="center"/>
          </w:tcPr>
          <w:p w14:paraId="6D73D1F0">
            <w:pPr>
              <w:jc w:val="center"/>
              <w:rPr>
                <w:rFonts w:ascii="Times New Roman" w:hAnsi="Times New Roman" w:eastAsia="黑体"/>
                <w:bCs/>
              </w:rPr>
            </w:pPr>
            <w:r>
              <w:rPr>
                <w:rFonts w:ascii="Times New Roman" w:hAnsi="Times New Roman" w:eastAsia="黑体"/>
                <w:bCs/>
              </w:rPr>
              <w:t>6</w:t>
            </w:r>
          </w:p>
        </w:tc>
        <w:tc>
          <w:tcPr>
            <w:tcW w:w="1919" w:type="dxa"/>
            <w:vAlign w:val="center"/>
          </w:tcPr>
          <w:p w14:paraId="730D8ACB">
            <w:pPr>
              <w:jc w:val="center"/>
              <w:rPr>
                <w:rFonts w:ascii="Times New Roman" w:hAnsi="Times New Roman"/>
                <w:szCs w:val="21"/>
              </w:rPr>
            </w:pPr>
          </w:p>
        </w:tc>
        <w:tc>
          <w:tcPr>
            <w:tcW w:w="1920" w:type="dxa"/>
            <w:vAlign w:val="center"/>
          </w:tcPr>
          <w:p w14:paraId="00F8E7C9">
            <w:pPr>
              <w:jc w:val="center"/>
              <w:rPr>
                <w:rFonts w:ascii="Times New Roman" w:hAnsi="Times New Roman"/>
                <w:szCs w:val="21"/>
              </w:rPr>
            </w:pPr>
          </w:p>
        </w:tc>
        <w:tc>
          <w:tcPr>
            <w:tcW w:w="1919" w:type="dxa"/>
            <w:vAlign w:val="center"/>
          </w:tcPr>
          <w:p w14:paraId="7D67BE25">
            <w:pPr>
              <w:jc w:val="center"/>
              <w:rPr>
                <w:rFonts w:ascii="Times New Roman" w:hAnsi="Times New Roman"/>
                <w:szCs w:val="21"/>
              </w:rPr>
            </w:pPr>
          </w:p>
        </w:tc>
        <w:tc>
          <w:tcPr>
            <w:tcW w:w="1920" w:type="dxa"/>
            <w:vAlign w:val="center"/>
          </w:tcPr>
          <w:p w14:paraId="15655160">
            <w:pPr>
              <w:jc w:val="center"/>
              <w:rPr>
                <w:rFonts w:ascii="Times New Roman" w:hAnsi="Times New Roman"/>
                <w:szCs w:val="21"/>
              </w:rPr>
            </w:pPr>
          </w:p>
        </w:tc>
      </w:tr>
      <w:tr w14:paraId="0AA40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87" w:type="dxa"/>
            <w:vAlign w:val="center"/>
          </w:tcPr>
          <w:p w14:paraId="03C9961E">
            <w:pPr>
              <w:jc w:val="center"/>
              <w:rPr>
                <w:rFonts w:ascii="Times New Roman" w:hAnsi="Times New Roman" w:eastAsia="黑体"/>
                <w:bCs/>
              </w:rPr>
            </w:pPr>
            <w:r>
              <w:rPr>
                <w:rFonts w:ascii="Times New Roman" w:hAnsi="Times New Roman" w:eastAsia="黑体"/>
                <w:bCs/>
              </w:rPr>
              <w:t>……</w:t>
            </w:r>
          </w:p>
        </w:tc>
        <w:tc>
          <w:tcPr>
            <w:tcW w:w="1919" w:type="dxa"/>
            <w:vAlign w:val="center"/>
          </w:tcPr>
          <w:p w14:paraId="54CDED91">
            <w:pPr>
              <w:jc w:val="center"/>
              <w:rPr>
                <w:rFonts w:ascii="Times New Roman" w:hAnsi="Times New Roman"/>
                <w:szCs w:val="21"/>
              </w:rPr>
            </w:pPr>
          </w:p>
        </w:tc>
        <w:tc>
          <w:tcPr>
            <w:tcW w:w="1920" w:type="dxa"/>
            <w:vAlign w:val="center"/>
          </w:tcPr>
          <w:p w14:paraId="76043E44">
            <w:pPr>
              <w:jc w:val="center"/>
              <w:rPr>
                <w:rFonts w:ascii="Times New Roman" w:hAnsi="Times New Roman"/>
                <w:szCs w:val="21"/>
              </w:rPr>
            </w:pPr>
          </w:p>
        </w:tc>
        <w:tc>
          <w:tcPr>
            <w:tcW w:w="1919" w:type="dxa"/>
            <w:vAlign w:val="center"/>
          </w:tcPr>
          <w:p w14:paraId="2C5919B1">
            <w:pPr>
              <w:jc w:val="center"/>
              <w:rPr>
                <w:rFonts w:ascii="Times New Roman" w:hAnsi="Times New Roman"/>
                <w:szCs w:val="21"/>
              </w:rPr>
            </w:pPr>
          </w:p>
        </w:tc>
        <w:tc>
          <w:tcPr>
            <w:tcW w:w="1920" w:type="dxa"/>
            <w:vAlign w:val="center"/>
          </w:tcPr>
          <w:p w14:paraId="084D19D1">
            <w:pPr>
              <w:jc w:val="center"/>
              <w:rPr>
                <w:rFonts w:ascii="Times New Roman" w:hAnsi="Times New Roman"/>
                <w:szCs w:val="21"/>
              </w:rPr>
            </w:pPr>
          </w:p>
        </w:tc>
      </w:tr>
    </w:tbl>
    <w:p w14:paraId="5C4313D8">
      <w:pPr>
        <w:spacing w:line="360" w:lineRule="auto"/>
        <w:ind w:firstLine="480" w:firstLineChars="200"/>
        <w:rPr>
          <w:rFonts w:ascii="Times New Roman" w:hAnsi="Times New Roman"/>
          <w:szCs w:val="24"/>
        </w:rPr>
      </w:pPr>
      <w:r>
        <w:rPr>
          <w:rFonts w:hint="eastAsia" w:ascii="Times New Roman" w:hAnsi="Times New Roman"/>
          <w:szCs w:val="24"/>
        </w:rPr>
        <w:t>备</w:t>
      </w:r>
      <w:r>
        <w:rPr>
          <w:rFonts w:ascii="Times New Roman" w:hAnsi="Times New Roman"/>
          <w:szCs w:val="24"/>
        </w:rPr>
        <w:t>注：</w:t>
      </w:r>
      <w:r>
        <w:rPr>
          <w:rFonts w:hint="eastAsia" w:ascii="Times New Roman" w:hAnsi="Times New Roman"/>
          <w:szCs w:val="24"/>
        </w:rPr>
        <w:t>本</w:t>
      </w:r>
      <w:r>
        <w:rPr>
          <w:rFonts w:ascii="Times New Roman" w:hAnsi="Times New Roman"/>
          <w:szCs w:val="24"/>
        </w:rPr>
        <w:t>表</w:t>
      </w:r>
      <w:r>
        <w:rPr>
          <w:rFonts w:hint="eastAsia" w:ascii="Times New Roman" w:hAnsi="Times New Roman"/>
          <w:szCs w:val="24"/>
        </w:rPr>
        <w:t>按</w:t>
      </w:r>
      <w:r>
        <w:rPr>
          <w:rFonts w:hint="eastAsia" w:ascii="Times New Roman" w:hAnsi="Times New Roman"/>
          <w:szCs w:val="21"/>
        </w:rPr>
        <w:t>“</w:t>
      </w:r>
      <w:r>
        <w:rPr>
          <w:rFonts w:ascii="Times New Roman" w:hAnsi="Times New Roman"/>
          <w:szCs w:val="21"/>
        </w:rPr>
        <w:t>3 评标标准”</w:t>
      </w:r>
      <w:r>
        <w:rPr>
          <w:rFonts w:hint="eastAsia" w:ascii="Times New Roman" w:hAnsi="Times New Roman"/>
          <w:szCs w:val="24"/>
        </w:rPr>
        <w:t>中商务评分标准</w:t>
      </w:r>
      <w:r>
        <w:rPr>
          <w:rFonts w:ascii="Times New Roman" w:hAnsi="Times New Roman"/>
          <w:szCs w:val="24"/>
        </w:rPr>
        <w:t>内容及顺序编制</w:t>
      </w:r>
      <w:r>
        <w:rPr>
          <w:rFonts w:hint="eastAsia" w:ascii="Times New Roman" w:hAnsi="Times New Roman"/>
          <w:szCs w:val="24"/>
        </w:rPr>
        <w:t>，</w:t>
      </w:r>
      <w:r>
        <w:rPr>
          <w:rFonts w:ascii="Times New Roman" w:hAnsi="Times New Roman"/>
          <w:szCs w:val="24"/>
        </w:rPr>
        <w:t>并</w:t>
      </w:r>
      <w:r>
        <w:rPr>
          <w:rFonts w:hint="eastAsia" w:ascii="Times New Roman" w:hAnsi="Times New Roman"/>
          <w:szCs w:val="24"/>
        </w:rPr>
        <w:t>逐项填写</w:t>
      </w:r>
      <w:r>
        <w:rPr>
          <w:rFonts w:ascii="Times New Roman" w:hAnsi="Times New Roman"/>
          <w:szCs w:val="24"/>
        </w:rPr>
        <w:t>应答内容所在页码</w:t>
      </w:r>
      <w:r>
        <w:rPr>
          <w:rFonts w:hint="eastAsia" w:ascii="Times New Roman" w:hAnsi="Times New Roman"/>
          <w:szCs w:val="24"/>
        </w:rPr>
        <w:t>。</w:t>
      </w:r>
    </w:p>
    <w:p w14:paraId="7E0C3170">
      <w:pPr>
        <w:ind w:left="720" w:firstLine="560"/>
        <w:rPr>
          <w:rFonts w:ascii="Times New Roman" w:hAnsi="Times New Roman" w:eastAsia="黑体"/>
          <w:sz w:val="28"/>
          <w:szCs w:val="28"/>
        </w:rPr>
      </w:pPr>
    </w:p>
    <w:p w14:paraId="2C23E9EE">
      <w:pPr>
        <w:pStyle w:val="5"/>
        <w:ind w:firstLine="480"/>
        <w:rPr>
          <w:rFonts w:ascii="Times New Roman" w:hAnsi="Times New Roman"/>
        </w:rPr>
      </w:pPr>
      <w:bookmarkStart w:id="426" w:name="_Toc87353106"/>
      <w:bookmarkEnd w:id="426"/>
      <w:bookmarkStart w:id="427" w:name="_Toc85119874"/>
      <w:bookmarkEnd w:id="427"/>
      <w:r>
        <w:rPr>
          <w:rFonts w:ascii="Times New Roman" w:hAnsi="Times New Roman"/>
        </w:rPr>
        <w:br w:type="page"/>
      </w:r>
      <w:r>
        <w:rPr>
          <w:rFonts w:hint="eastAsia" w:ascii="Times New Roman" w:hAnsi="Times New Roman"/>
        </w:rPr>
        <w:t>投标函</w:t>
      </w:r>
      <w:bookmarkEnd w:id="425"/>
    </w:p>
    <w:p w14:paraId="25B064AF">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投标函</w:t>
      </w:r>
    </w:p>
    <w:p w14:paraId="6055B1D5">
      <w:pPr>
        <w:spacing w:after="163" w:afterLines="50"/>
        <w:rPr>
          <w:rFonts w:ascii="Times New Roman" w:hAnsi="Times New Roman"/>
          <w:b/>
          <w:szCs w:val="21"/>
        </w:rPr>
      </w:pPr>
      <w:r>
        <w:rPr>
          <w:rFonts w:hint="eastAsia" w:ascii="Times New Roman" w:hAnsi="Times New Roman"/>
          <w:b/>
          <w:szCs w:val="21"/>
        </w:rPr>
        <w:t>×××××××××××（招标人）：</w:t>
      </w:r>
    </w:p>
    <w:p w14:paraId="3EB655A6">
      <w:pPr>
        <w:spacing w:after="163" w:afterLines="50"/>
        <w:rPr>
          <w:rFonts w:ascii="Times New Roman" w:hAnsi="Times New Roman"/>
          <w:b/>
          <w:szCs w:val="21"/>
        </w:rPr>
      </w:pPr>
      <w:r>
        <w:rPr>
          <w:rFonts w:hint="eastAsia" w:ascii="Times New Roman" w:hAnsi="Times New Roman"/>
          <w:b/>
          <w:szCs w:val="21"/>
        </w:rPr>
        <w:t>××××××公司（招标代理机构）：</w:t>
      </w:r>
    </w:p>
    <w:p w14:paraId="5414D4F4">
      <w:pPr>
        <w:spacing w:line="440" w:lineRule="exact"/>
        <w:ind w:firstLine="480" w:firstLineChars="200"/>
        <w:jc w:val="both"/>
        <w:rPr>
          <w:rFonts w:ascii="Times New Roman" w:hAnsi="Times New Roman"/>
          <w:szCs w:val="21"/>
        </w:rPr>
      </w:pPr>
      <w:r>
        <w:rPr>
          <w:rFonts w:hint="eastAsia" w:ascii="Times New Roman" w:hAnsi="Times New Roman"/>
          <w:szCs w:val="21"/>
        </w:rPr>
        <w:t>根据贵单位编号为</w:t>
      </w:r>
      <w:r>
        <w:rPr>
          <w:rFonts w:hint="eastAsia" w:ascii="Times New Roman" w:hAnsi="Times New Roman"/>
          <w:szCs w:val="21"/>
          <w:u w:val="single"/>
        </w:rPr>
        <w:t>（项目编号）</w:t>
      </w:r>
      <w:r>
        <w:rPr>
          <w:rFonts w:hint="eastAsia" w:ascii="Times New Roman" w:hAnsi="Times New Roman"/>
          <w:szCs w:val="21"/>
        </w:rPr>
        <w:t>的</w:t>
      </w:r>
      <w:r>
        <w:rPr>
          <w:rFonts w:hint="eastAsia" w:ascii="Times New Roman" w:hAnsi="Times New Roman"/>
          <w:szCs w:val="21"/>
          <w:u w:val="single"/>
        </w:rPr>
        <w:t>（项目名称）</w:t>
      </w:r>
      <w:r>
        <w:rPr>
          <w:rFonts w:hint="eastAsia" w:ascii="Times New Roman" w:hAnsi="Times New Roman"/>
          <w:szCs w:val="21"/>
        </w:rPr>
        <w:t>的招标文件要求，我单位</w:t>
      </w:r>
      <w:r>
        <w:rPr>
          <w:rFonts w:hint="eastAsia" w:ascii="Times New Roman" w:hAnsi="Times New Roman"/>
          <w:szCs w:val="21"/>
          <w:u w:val="single"/>
        </w:rPr>
        <w:t>（投标人名称）</w:t>
      </w:r>
      <w:r>
        <w:rPr>
          <w:rFonts w:hint="eastAsia" w:ascii="Times New Roman" w:hAnsi="Times New Roman"/>
          <w:szCs w:val="21"/>
        </w:rPr>
        <w:t>提交投标文件参加</w:t>
      </w:r>
      <w:r>
        <w:rPr>
          <w:rFonts w:ascii="Times New Roman" w:hAnsi="Times New Roman"/>
          <w:szCs w:val="21"/>
        </w:rPr>
        <w:t>投标</w:t>
      </w:r>
      <w:r>
        <w:rPr>
          <w:rFonts w:hint="eastAsia" w:ascii="Times New Roman" w:hAnsi="Times New Roman"/>
          <w:szCs w:val="21"/>
        </w:rPr>
        <w:t>。</w:t>
      </w:r>
    </w:p>
    <w:p w14:paraId="5DB48DD4">
      <w:pPr>
        <w:spacing w:line="440" w:lineRule="exact"/>
        <w:ind w:firstLine="480" w:firstLineChars="200"/>
        <w:jc w:val="both"/>
        <w:rPr>
          <w:rFonts w:ascii="Times New Roman" w:hAnsi="Times New Roman"/>
          <w:szCs w:val="21"/>
        </w:rPr>
      </w:pPr>
      <w:r>
        <w:rPr>
          <w:rFonts w:hint="eastAsia" w:ascii="Times New Roman" w:hAnsi="Times New Roman"/>
          <w:szCs w:val="21"/>
        </w:rPr>
        <w:t>我单位自愿遵守、</w:t>
      </w:r>
      <w:r>
        <w:rPr>
          <w:rFonts w:ascii="Times New Roman" w:hAnsi="Times New Roman"/>
          <w:szCs w:val="21"/>
        </w:rPr>
        <w:t>执行</w:t>
      </w:r>
      <w:r>
        <w:rPr>
          <w:rFonts w:hint="eastAsia" w:ascii="Times New Roman" w:hAnsi="Times New Roman"/>
          <w:szCs w:val="21"/>
        </w:rPr>
        <w:t>军队</w:t>
      </w:r>
      <w:r>
        <w:rPr>
          <w:rFonts w:ascii="Times New Roman" w:hAnsi="Times New Roman"/>
          <w:szCs w:val="21"/>
        </w:rPr>
        <w:t>装备采购</w:t>
      </w:r>
      <w:r>
        <w:rPr>
          <w:rFonts w:hint="eastAsia" w:ascii="Times New Roman" w:hAnsi="Times New Roman"/>
          <w:szCs w:val="21"/>
        </w:rPr>
        <w:t>相关规定及招标文件有关要求，承诺同意以下</w:t>
      </w:r>
      <w:r>
        <w:rPr>
          <w:rFonts w:ascii="Times New Roman" w:hAnsi="Times New Roman"/>
          <w:szCs w:val="21"/>
        </w:rPr>
        <w:t>条款</w:t>
      </w:r>
      <w:r>
        <w:rPr>
          <w:rFonts w:hint="eastAsia" w:ascii="Times New Roman" w:hAnsi="Times New Roman"/>
          <w:szCs w:val="21"/>
        </w:rPr>
        <w:t>：</w:t>
      </w:r>
    </w:p>
    <w:p w14:paraId="1C41116A">
      <w:pPr>
        <w:numPr>
          <w:ilvl w:val="2"/>
          <w:numId w:val="37"/>
        </w:numPr>
        <w:tabs>
          <w:tab w:val="left" w:pos="360"/>
        </w:tabs>
        <w:spacing w:line="440" w:lineRule="exact"/>
        <w:ind w:left="0" w:firstLine="480" w:firstLineChars="200"/>
        <w:jc w:val="both"/>
        <w:rPr>
          <w:rFonts w:ascii="Times New Roman" w:hAnsi="Times New Roman"/>
          <w:szCs w:val="21"/>
        </w:rPr>
      </w:pPr>
      <w:r>
        <w:rPr>
          <w:rFonts w:hint="eastAsia" w:ascii="Times New Roman" w:hAnsi="Times New Roman"/>
          <w:szCs w:val="21"/>
        </w:rPr>
        <w:t>我单位</w:t>
      </w:r>
      <w:r>
        <w:rPr>
          <w:rFonts w:ascii="Times New Roman" w:hAnsi="Times New Roman"/>
          <w:szCs w:val="21"/>
        </w:rPr>
        <w:t>承诺</w:t>
      </w:r>
      <w:r>
        <w:rPr>
          <w:rFonts w:hint="eastAsia" w:ascii="Times New Roman" w:hAnsi="Times New Roman"/>
          <w:szCs w:val="21"/>
        </w:rPr>
        <w:t>诚实守信</w:t>
      </w:r>
      <w:r>
        <w:rPr>
          <w:rFonts w:ascii="Times New Roman" w:hAnsi="Times New Roman"/>
          <w:szCs w:val="21"/>
        </w:rPr>
        <w:t>，</w:t>
      </w:r>
      <w:r>
        <w:rPr>
          <w:rFonts w:hint="eastAsia" w:ascii="Times New Roman" w:hAnsi="Times New Roman"/>
          <w:szCs w:val="21"/>
        </w:rPr>
        <w:t>不存在</w:t>
      </w:r>
      <w:r>
        <w:rPr>
          <w:rFonts w:hint="eastAsia" w:ascii="Times New Roman" w:hAnsi="Times New Roman"/>
          <w:bCs/>
          <w:szCs w:val="30"/>
        </w:rPr>
        <w:t>相互串通投标、虚假投标等违规违法行为，</w:t>
      </w:r>
      <w:r>
        <w:rPr>
          <w:rFonts w:ascii="Times New Roman" w:hAnsi="Times New Roman"/>
          <w:bCs/>
          <w:szCs w:val="30"/>
        </w:rPr>
        <w:t>否则</w:t>
      </w:r>
      <w:r>
        <w:rPr>
          <w:rFonts w:hint="eastAsia" w:ascii="Times New Roman" w:hAnsi="Times New Roman"/>
          <w:bCs/>
          <w:szCs w:val="30"/>
        </w:rPr>
        <w:t>自行</w:t>
      </w:r>
      <w:r>
        <w:rPr>
          <w:rFonts w:ascii="Times New Roman" w:hAnsi="Times New Roman"/>
          <w:bCs/>
          <w:szCs w:val="30"/>
        </w:rPr>
        <w:t>承担按无效投标处理</w:t>
      </w:r>
      <w:r>
        <w:rPr>
          <w:rFonts w:hint="eastAsia" w:ascii="Times New Roman" w:hAnsi="Times New Roman"/>
          <w:bCs/>
          <w:szCs w:val="30"/>
        </w:rPr>
        <w:t>、接受依法依规处罚等</w:t>
      </w:r>
      <w:r>
        <w:rPr>
          <w:rFonts w:ascii="Times New Roman" w:hAnsi="Times New Roman"/>
          <w:bCs/>
          <w:szCs w:val="30"/>
        </w:rPr>
        <w:t>全部后果。</w:t>
      </w:r>
    </w:p>
    <w:p w14:paraId="7F4B5EE2">
      <w:pPr>
        <w:numPr>
          <w:ilvl w:val="2"/>
          <w:numId w:val="37"/>
        </w:numPr>
        <w:tabs>
          <w:tab w:val="left" w:pos="360"/>
        </w:tabs>
        <w:spacing w:line="440" w:lineRule="exact"/>
        <w:ind w:left="0" w:firstLine="480" w:firstLineChars="200"/>
        <w:jc w:val="both"/>
        <w:rPr>
          <w:rFonts w:ascii="Times New Roman" w:hAnsi="Times New Roman"/>
          <w:szCs w:val="21"/>
        </w:rPr>
      </w:pPr>
      <w:r>
        <w:rPr>
          <w:rFonts w:hint="eastAsia" w:ascii="Times New Roman" w:hAnsi="Times New Roman"/>
          <w:szCs w:val="21"/>
        </w:rPr>
        <w:t>我单位已完全理解招标文件</w:t>
      </w:r>
      <w:r>
        <w:rPr>
          <w:rFonts w:ascii="Times New Roman" w:hAnsi="Times New Roman"/>
          <w:szCs w:val="21"/>
        </w:rPr>
        <w:t>及其有效补充文件</w:t>
      </w:r>
      <w:r>
        <w:rPr>
          <w:rFonts w:hint="eastAsia" w:ascii="Times New Roman" w:hAnsi="Times New Roman"/>
          <w:szCs w:val="21"/>
        </w:rPr>
        <w:t>的全部内容，自愿</w:t>
      </w:r>
      <w:r>
        <w:rPr>
          <w:rFonts w:ascii="Times New Roman" w:hAnsi="Times New Roman"/>
          <w:szCs w:val="21"/>
        </w:rPr>
        <w:t>接受并执行</w:t>
      </w:r>
      <w:r>
        <w:rPr>
          <w:rFonts w:hint="eastAsia" w:ascii="Times New Roman" w:hAnsi="Times New Roman"/>
          <w:szCs w:val="21"/>
        </w:rPr>
        <w:t>招标文件的全部条款。</w:t>
      </w:r>
    </w:p>
    <w:p w14:paraId="46F5919D">
      <w:pPr>
        <w:numPr>
          <w:ilvl w:val="2"/>
          <w:numId w:val="37"/>
        </w:numPr>
        <w:tabs>
          <w:tab w:val="left" w:pos="360"/>
        </w:tabs>
        <w:spacing w:line="440" w:lineRule="exact"/>
        <w:ind w:left="0" w:firstLine="480" w:firstLineChars="200"/>
        <w:jc w:val="both"/>
        <w:rPr>
          <w:rFonts w:ascii="Times New Roman" w:hAnsi="Times New Roman"/>
          <w:szCs w:val="21"/>
        </w:rPr>
      </w:pPr>
      <w:r>
        <w:rPr>
          <w:rFonts w:hint="eastAsia" w:ascii="Times New Roman" w:hAnsi="Times New Roman"/>
          <w:szCs w:val="21"/>
        </w:rPr>
        <w:t>本投标文件的</w:t>
      </w:r>
      <w:r>
        <w:rPr>
          <w:rFonts w:ascii="Times New Roman" w:hAnsi="Times New Roman"/>
          <w:b/>
          <w:szCs w:val="21"/>
        </w:rPr>
        <w:t>投标</w:t>
      </w:r>
      <w:r>
        <w:rPr>
          <w:rFonts w:hint="eastAsia" w:ascii="Times New Roman" w:hAnsi="Times New Roman"/>
          <w:b/>
          <w:szCs w:val="21"/>
        </w:rPr>
        <w:t>有效期</w:t>
      </w:r>
      <w:r>
        <w:rPr>
          <w:rFonts w:hint="eastAsia" w:ascii="Times New Roman" w:hAnsi="Times New Roman"/>
          <w:szCs w:val="21"/>
        </w:rPr>
        <w:t>为自投标截止时间起</w:t>
      </w:r>
      <w:r>
        <w:rPr>
          <w:rFonts w:ascii="Times New Roman" w:hAnsi="Times New Roman"/>
          <w:szCs w:val="21"/>
          <w:u w:val="single"/>
        </w:rPr>
        <w:t>180</w:t>
      </w:r>
      <w:r>
        <w:rPr>
          <w:rFonts w:hint="eastAsia" w:ascii="Times New Roman" w:hAnsi="Times New Roman"/>
          <w:szCs w:val="21"/>
        </w:rPr>
        <w:t>日内</w:t>
      </w:r>
      <w:r>
        <w:rPr>
          <w:rFonts w:ascii="Times New Roman" w:hAnsi="Times New Roman"/>
          <w:szCs w:val="21"/>
        </w:rPr>
        <w:t>有效</w:t>
      </w:r>
      <w:r>
        <w:rPr>
          <w:rFonts w:hint="eastAsia" w:ascii="Times New Roman" w:hAnsi="Times New Roman"/>
          <w:szCs w:val="21"/>
        </w:rPr>
        <w:t>。</w:t>
      </w:r>
    </w:p>
    <w:p w14:paraId="2D85AEA7">
      <w:pPr>
        <w:numPr>
          <w:ilvl w:val="2"/>
          <w:numId w:val="37"/>
        </w:numPr>
        <w:tabs>
          <w:tab w:val="left" w:pos="360"/>
        </w:tabs>
        <w:spacing w:line="440" w:lineRule="exact"/>
        <w:ind w:left="0" w:firstLine="480" w:firstLineChars="200"/>
        <w:jc w:val="both"/>
        <w:rPr>
          <w:rFonts w:ascii="Times New Roman" w:hAnsi="Times New Roman"/>
          <w:szCs w:val="21"/>
        </w:rPr>
      </w:pPr>
      <w:r>
        <w:rPr>
          <w:rFonts w:hint="eastAsia" w:ascii="Times New Roman" w:hAnsi="Times New Roman"/>
          <w:szCs w:val="21"/>
        </w:rPr>
        <w:t>针对</w:t>
      </w:r>
      <w:r>
        <w:rPr>
          <w:rFonts w:ascii="Times New Roman" w:hAnsi="Times New Roman"/>
          <w:szCs w:val="21"/>
        </w:rPr>
        <w:t>本项目</w:t>
      </w:r>
      <w:r>
        <w:rPr>
          <w:rFonts w:ascii="Times New Roman" w:hAnsi="Times New Roman"/>
          <w:b/>
          <w:szCs w:val="21"/>
        </w:rPr>
        <w:t>完成时限</w:t>
      </w:r>
      <w:r>
        <w:rPr>
          <w:rFonts w:ascii="Times New Roman" w:hAnsi="Times New Roman"/>
          <w:szCs w:val="21"/>
        </w:rPr>
        <w:t>要求，我</w:t>
      </w:r>
      <w:r>
        <w:rPr>
          <w:rFonts w:hint="eastAsia" w:ascii="Times New Roman" w:hAnsi="Times New Roman"/>
          <w:szCs w:val="21"/>
        </w:rPr>
        <w:t>单位响应</w:t>
      </w:r>
      <w:r>
        <w:rPr>
          <w:rFonts w:ascii="Times New Roman" w:hAnsi="Times New Roman"/>
          <w:szCs w:val="21"/>
        </w:rPr>
        <w:t>为：</w:t>
      </w:r>
      <w:r>
        <w:rPr>
          <w:rFonts w:hint="eastAsia" w:ascii="Times New Roman" w:hAnsi="Times New Roman"/>
          <w:b/>
          <w:bCs/>
          <w:szCs w:val="21"/>
          <w:u w:val="single"/>
          <w:lang w:val="en-US" w:eastAsia="zh-CN"/>
        </w:rPr>
        <w:t>xxxxxx（投标人自行填写）</w:t>
      </w:r>
      <w:r>
        <w:rPr>
          <w:rFonts w:hint="eastAsia" w:ascii="Times New Roman" w:hAnsi="Times New Roman"/>
          <w:szCs w:val="21"/>
        </w:rPr>
        <w:t>。</w:t>
      </w:r>
    </w:p>
    <w:p w14:paraId="22E65D6C">
      <w:pPr>
        <w:numPr>
          <w:ilvl w:val="2"/>
          <w:numId w:val="37"/>
        </w:numPr>
        <w:tabs>
          <w:tab w:val="left" w:pos="360"/>
        </w:tabs>
        <w:spacing w:line="440" w:lineRule="exact"/>
        <w:ind w:left="0" w:firstLine="480" w:firstLineChars="200"/>
        <w:jc w:val="both"/>
        <w:rPr>
          <w:rFonts w:ascii="Times New Roman" w:hAnsi="Times New Roman"/>
          <w:szCs w:val="21"/>
        </w:rPr>
      </w:pPr>
      <w:r>
        <w:rPr>
          <w:rFonts w:hint="eastAsia" w:ascii="Times New Roman" w:hAnsi="Times New Roman"/>
          <w:szCs w:val="21"/>
        </w:rPr>
        <w:t>针对</w:t>
      </w:r>
      <w:r>
        <w:rPr>
          <w:rFonts w:ascii="Times New Roman" w:hAnsi="Times New Roman"/>
          <w:szCs w:val="21"/>
        </w:rPr>
        <w:t>本项目</w:t>
      </w:r>
      <w:r>
        <w:rPr>
          <w:rFonts w:ascii="Times New Roman" w:hAnsi="Times New Roman"/>
          <w:b/>
          <w:szCs w:val="21"/>
        </w:rPr>
        <w:t>质量</w:t>
      </w:r>
      <w:r>
        <w:rPr>
          <w:rFonts w:hint="eastAsia" w:ascii="Times New Roman" w:hAnsi="Times New Roman"/>
          <w:b/>
          <w:szCs w:val="21"/>
        </w:rPr>
        <w:t>保证</w:t>
      </w:r>
      <w:r>
        <w:rPr>
          <w:rFonts w:ascii="Times New Roman" w:hAnsi="Times New Roman"/>
          <w:b/>
          <w:szCs w:val="21"/>
        </w:rPr>
        <w:t>期</w:t>
      </w:r>
      <w:r>
        <w:rPr>
          <w:rFonts w:ascii="Times New Roman" w:hAnsi="Times New Roman"/>
          <w:szCs w:val="21"/>
        </w:rPr>
        <w:t>要求，我</w:t>
      </w:r>
      <w:r>
        <w:rPr>
          <w:rFonts w:hint="eastAsia" w:ascii="Times New Roman" w:hAnsi="Times New Roman"/>
          <w:szCs w:val="21"/>
        </w:rPr>
        <w:t>单位响应</w:t>
      </w:r>
      <w:r>
        <w:rPr>
          <w:rFonts w:ascii="Times New Roman" w:hAnsi="Times New Roman"/>
          <w:szCs w:val="21"/>
        </w:rPr>
        <w:t>为：</w:t>
      </w:r>
      <w:r>
        <w:rPr>
          <w:rFonts w:hint="eastAsia" w:ascii="Times New Roman" w:hAnsi="Times New Roman"/>
          <w:b/>
          <w:bCs/>
          <w:szCs w:val="21"/>
          <w:u w:val="single"/>
          <w:lang w:val="en-US" w:eastAsia="zh-CN"/>
        </w:rPr>
        <w:t>xxxxxx（投标人自行填写）</w:t>
      </w:r>
      <w:r>
        <w:rPr>
          <w:rFonts w:hint="eastAsia" w:ascii="Times New Roman" w:hAnsi="Times New Roman"/>
          <w:szCs w:val="21"/>
        </w:rPr>
        <w:t>。</w:t>
      </w:r>
    </w:p>
    <w:p w14:paraId="0B8A483C">
      <w:pPr>
        <w:numPr>
          <w:ilvl w:val="2"/>
          <w:numId w:val="37"/>
        </w:numPr>
        <w:tabs>
          <w:tab w:val="left" w:pos="0"/>
        </w:tabs>
        <w:spacing w:line="440" w:lineRule="exact"/>
        <w:ind w:left="0" w:firstLine="480" w:firstLineChars="200"/>
        <w:jc w:val="both"/>
        <w:rPr>
          <w:rFonts w:ascii="Times New Roman" w:hAnsi="Times New Roman"/>
          <w:szCs w:val="21"/>
        </w:rPr>
      </w:pPr>
      <w:r>
        <w:rPr>
          <w:rFonts w:hint="eastAsia" w:ascii="Times New Roman" w:hAnsi="Times New Roman"/>
          <w:szCs w:val="21"/>
        </w:rPr>
        <w:t>我单位为</w:t>
      </w:r>
      <w:r>
        <w:rPr>
          <w:rFonts w:ascii="Times New Roman" w:hAnsi="Times New Roman"/>
          <w:szCs w:val="21"/>
        </w:rPr>
        <w:t>所供</w:t>
      </w:r>
      <w:r>
        <w:rPr>
          <w:rFonts w:hint="eastAsia" w:ascii="Times New Roman" w:hAnsi="Times New Roman"/>
          <w:szCs w:val="21"/>
        </w:rPr>
        <w:t>装备</w:t>
      </w:r>
      <w:r>
        <w:rPr>
          <w:rFonts w:ascii="Times New Roman" w:hAnsi="Times New Roman"/>
          <w:szCs w:val="21"/>
        </w:rPr>
        <w:t>和服务的</w:t>
      </w:r>
      <w:r>
        <w:rPr>
          <w:rFonts w:hint="eastAsia" w:ascii="Times New Roman" w:hAnsi="Times New Roman"/>
          <w:szCs w:val="21"/>
        </w:rPr>
        <w:t>知识产权</w:t>
      </w:r>
      <w:r>
        <w:rPr>
          <w:rFonts w:ascii="Times New Roman" w:hAnsi="Times New Roman"/>
          <w:szCs w:val="21"/>
        </w:rPr>
        <w:t>的合法所有人，或已</w:t>
      </w:r>
      <w:r>
        <w:rPr>
          <w:rFonts w:hint="eastAsia" w:ascii="Times New Roman" w:hAnsi="Times New Roman"/>
          <w:szCs w:val="21"/>
        </w:rPr>
        <w:t>获得</w:t>
      </w:r>
      <w:r>
        <w:rPr>
          <w:rFonts w:hint="eastAsia" w:ascii="Times New Roman" w:hAnsi="Times New Roman"/>
          <w:bCs/>
          <w:szCs w:val="21"/>
        </w:rPr>
        <w:t>知识产权权利人</w:t>
      </w:r>
      <w:r>
        <w:rPr>
          <w:rFonts w:hint="eastAsia" w:ascii="Times New Roman" w:hAnsi="Times New Roman"/>
          <w:szCs w:val="21"/>
        </w:rPr>
        <w:t>相应的</w:t>
      </w:r>
      <w:r>
        <w:rPr>
          <w:rFonts w:ascii="Times New Roman" w:hAnsi="Times New Roman"/>
          <w:szCs w:val="21"/>
        </w:rPr>
        <w:t>许可</w:t>
      </w:r>
      <w:r>
        <w:rPr>
          <w:rFonts w:hint="eastAsia" w:ascii="Times New Roman" w:hAnsi="Times New Roman"/>
          <w:szCs w:val="21"/>
        </w:rPr>
        <w:t>；如</w:t>
      </w:r>
      <w:r>
        <w:rPr>
          <w:rFonts w:hint="eastAsia" w:ascii="Times New Roman" w:hAnsi="Times New Roman"/>
        </w:rPr>
        <w:t>未获得知识产权权利人许可，不披露、复制、使用其相关技术</w:t>
      </w:r>
      <w:r>
        <w:rPr>
          <w:rFonts w:ascii="Times New Roman" w:hAnsi="Times New Roman"/>
          <w:szCs w:val="21"/>
        </w:rPr>
        <w:t>。</w:t>
      </w:r>
    </w:p>
    <w:p w14:paraId="30ED40C1">
      <w:pPr>
        <w:numPr>
          <w:ilvl w:val="2"/>
          <w:numId w:val="37"/>
        </w:numPr>
        <w:tabs>
          <w:tab w:val="left" w:pos="0"/>
        </w:tabs>
        <w:spacing w:line="440" w:lineRule="exact"/>
        <w:ind w:left="0" w:firstLine="480" w:firstLineChars="200"/>
        <w:jc w:val="both"/>
        <w:rPr>
          <w:rFonts w:ascii="Times New Roman" w:hAnsi="Times New Roman"/>
          <w:szCs w:val="21"/>
        </w:rPr>
      </w:pPr>
      <w:r>
        <w:rPr>
          <w:rFonts w:hint="eastAsia" w:ascii="Times New Roman" w:hAnsi="Times New Roman"/>
        </w:rPr>
        <w:t>如果中标，同意军队装备采购单位获取我单位支持装备全寿命周期建设所必需的技术成果和知识产权，有偿获得我单位自有的其他相关技术成果以及相关知识产权。</w:t>
      </w:r>
    </w:p>
    <w:p w14:paraId="2B15575F">
      <w:pPr>
        <w:numPr>
          <w:ilvl w:val="2"/>
          <w:numId w:val="37"/>
        </w:numPr>
        <w:tabs>
          <w:tab w:val="left" w:pos="0"/>
        </w:tabs>
        <w:spacing w:line="440" w:lineRule="exact"/>
        <w:ind w:left="0" w:firstLine="480" w:firstLineChars="200"/>
        <w:jc w:val="both"/>
        <w:rPr>
          <w:rFonts w:ascii="Times New Roman" w:hAnsi="Times New Roman"/>
          <w:szCs w:val="21"/>
        </w:rPr>
      </w:pPr>
      <w:r>
        <w:rPr>
          <w:rFonts w:hint="eastAsia" w:ascii="Times New Roman" w:hAnsi="Times New Roman"/>
          <w:szCs w:val="21"/>
        </w:rPr>
        <w:t>如果中标，我单位将严格按照招标文件和投标文件订立合同，并按照</w:t>
      </w:r>
      <w:r>
        <w:rPr>
          <w:rFonts w:ascii="Times New Roman" w:hAnsi="Times New Roman"/>
          <w:szCs w:val="21"/>
        </w:rPr>
        <w:t>国家</w:t>
      </w:r>
      <w:r>
        <w:rPr>
          <w:rFonts w:hint="eastAsia" w:ascii="Times New Roman" w:hAnsi="Times New Roman"/>
          <w:szCs w:val="21"/>
        </w:rPr>
        <w:t>及</w:t>
      </w:r>
      <w:r>
        <w:rPr>
          <w:rFonts w:ascii="Times New Roman" w:hAnsi="Times New Roman"/>
          <w:szCs w:val="21"/>
        </w:rPr>
        <w:t>军队有关法规</w:t>
      </w:r>
      <w:r>
        <w:rPr>
          <w:rFonts w:hint="eastAsia" w:ascii="Times New Roman" w:hAnsi="Times New Roman"/>
          <w:szCs w:val="21"/>
        </w:rPr>
        <w:t>及合同履行义务和承担责任。</w:t>
      </w:r>
    </w:p>
    <w:p w14:paraId="2A5A9AF7">
      <w:pPr>
        <w:numPr>
          <w:ilvl w:val="2"/>
          <w:numId w:val="37"/>
        </w:numPr>
        <w:tabs>
          <w:tab w:val="left" w:pos="0"/>
        </w:tabs>
        <w:spacing w:line="440" w:lineRule="exact"/>
        <w:ind w:left="0" w:firstLine="482" w:firstLineChars="200"/>
        <w:jc w:val="both"/>
        <w:rPr>
          <w:rFonts w:ascii="Times New Roman" w:hAnsi="Times New Roman"/>
          <w:szCs w:val="21"/>
        </w:rPr>
      </w:pPr>
      <w:r>
        <w:rPr>
          <w:rFonts w:hint="eastAsia" w:ascii="Times New Roman" w:hAnsi="Times New Roman"/>
          <w:b/>
          <w:szCs w:val="21"/>
        </w:rPr>
        <w:t>合同订立前我单位资格能力条件发生变化的，将主动及时书面告知贵单位</w:t>
      </w:r>
      <w:r>
        <w:rPr>
          <w:rFonts w:hint="eastAsia" w:ascii="Times New Roman" w:hAnsi="Times New Roman"/>
          <w:b/>
        </w:rPr>
        <w:t>，并自愿</w:t>
      </w:r>
      <w:r>
        <w:rPr>
          <w:rFonts w:ascii="Times New Roman" w:hAnsi="Times New Roman"/>
          <w:b/>
        </w:rPr>
        <w:t>承担</w:t>
      </w:r>
      <w:r>
        <w:rPr>
          <w:rFonts w:hint="eastAsia" w:ascii="Times New Roman" w:hAnsi="Times New Roman"/>
          <w:b/>
          <w:szCs w:val="21"/>
        </w:rPr>
        <w:t>资格能力条件发生变化或</w:t>
      </w:r>
      <w:r>
        <w:rPr>
          <w:rFonts w:hint="eastAsia" w:ascii="Times New Roman" w:hAnsi="Times New Roman"/>
          <w:b/>
        </w:rPr>
        <w:t>未及时</w:t>
      </w:r>
      <w:r>
        <w:rPr>
          <w:rFonts w:ascii="Times New Roman" w:hAnsi="Times New Roman"/>
          <w:b/>
        </w:rPr>
        <w:t>告知的不利后果</w:t>
      </w:r>
      <w:r>
        <w:rPr>
          <w:rFonts w:hint="eastAsia" w:ascii="Times New Roman" w:hAnsi="Times New Roman"/>
          <w:b/>
          <w:szCs w:val="21"/>
        </w:rPr>
        <w:t>。</w:t>
      </w:r>
    </w:p>
    <w:p w14:paraId="1A5D53EA">
      <w:pPr>
        <w:numPr>
          <w:ilvl w:val="2"/>
          <w:numId w:val="37"/>
        </w:numPr>
        <w:tabs>
          <w:tab w:val="left" w:pos="0"/>
        </w:tabs>
        <w:spacing w:line="440" w:lineRule="exact"/>
        <w:ind w:left="0" w:firstLine="480" w:firstLineChars="200"/>
        <w:jc w:val="both"/>
        <w:rPr>
          <w:rFonts w:ascii="Times New Roman" w:hAnsi="Times New Roman"/>
          <w:szCs w:val="21"/>
        </w:rPr>
      </w:pPr>
      <w:r>
        <w:rPr>
          <w:rFonts w:hint="eastAsia" w:ascii="Times New Roman" w:hAnsi="Times New Roman"/>
          <w:szCs w:val="21"/>
        </w:rPr>
        <w:t>我单位</w:t>
      </w:r>
      <w:r>
        <w:rPr>
          <w:rFonts w:ascii="Times New Roman" w:hAnsi="Times New Roman"/>
          <w:szCs w:val="21"/>
        </w:rPr>
        <w:t>本次投标涉及</w:t>
      </w:r>
      <w:r>
        <w:rPr>
          <w:rFonts w:hint="eastAsia" w:ascii="Times New Roman" w:hAnsi="Times New Roman"/>
          <w:szCs w:val="21"/>
        </w:rPr>
        <w:t>的</w:t>
      </w:r>
      <w:r>
        <w:rPr>
          <w:rFonts w:hint="eastAsia" w:ascii="Times New Roman" w:hAnsi="Times New Roman"/>
          <w:bCs/>
          <w:kern w:val="10"/>
          <w:szCs w:val="32"/>
        </w:rPr>
        <w:t>装备分系统、配套产品、分包试验如具备竞争条件，将</w:t>
      </w:r>
      <w:r>
        <w:rPr>
          <w:rFonts w:ascii="Times New Roman" w:hAnsi="Times New Roman"/>
          <w:bCs/>
          <w:kern w:val="10"/>
          <w:szCs w:val="32"/>
        </w:rPr>
        <w:t>按照</w:t>
      </w:r>
      <w:r>
        <w:rPr>
          <w:rFonts w:hint="eastAsia" w:ascii="Times New Roman" w:hAnsi="Times New Roman"/>
          <w:bCs/>
          <w:kern w:val="10"/>
          <w:szCs w:val="32"/>
        </w:rPr>
        <w:t>合同要求开展分系统、</w:t>
      </w:r>
      <w:r>
        <w:rPr>
          <w:rFonts w:ascii="Times New Roman" w:hAnsi="Times New Roman"/>
          <w:bCs/>
          <w:kern w:val="10"/>
          <w:szCs w:val="32"/>
        </w:rPr>
        <w:t>配套产品</w:t>
      </w:r>
      <w:r>
        <w:rPr>
          <w:rFonts w:hint="eastAsia" w:ascii="Times New Roman" w:hAnsi="Times New Roman"/>
          <w:bCs/>
          <w:kern w:val="10"/>
          <w:szCs w:val="32"/>
        </w:rPr>
        <w:t>、分包试验竞争。</w:t>
      </w:r>
    </w:p>
    <w:p w14:paraId="100C9454">
      <w:pPr>
        <w:numPr>
          <w:ilvl w:val="2"/>
          <w:numId w:val="37"/>
        </w:numPr>
        <w:tabs>
          <w:tab w:val="left" w:pos="360"/>
          <w:tab w:val="left" w:pos="851"/>
        </w:tabs>
        <w:spacing w:line="440" w:lineRule="exact"/>
        <w:ind w:left="0" w:firstLine="480" w:firstLineChars="200"/>
        <w:jc w:val="both"/>
        <w:rPr>
          <w:rFonts w:ascii="Times New Roman" w:hAnsi="Times New Roman"/>
          <w:szCs w:val="21"/>
        </w:rPr>
      </w:pPr>
      <w:r>
        <w:rPr>
          <w:rFonts w:hint="eastAsia" w:ascii="Times New Roman" w:hAnsi="Times New Roman"/>
          <w:szCs w:val="21"/>
        </w:rPr>
        <w:t>我单位声明，在投标文件中提交的材料真实有效</w:t>
      </w:r>
      <w:r>
        <w:rPr>
          <w:rFonts w:ascii="Times New Roman" w:hAnsi="Times New Roman"/>
          <w:szCs w:val="21"/>
        </w:rPr>
        <w:t>，我</w:t>
      </w:r>
      <w:r>
        <w:rPr>
          <w:rFonts w:hint="eastAsia" w:ascii="Times New Roman" w:hAnsi="Times New Roman"/>
          <w:szCs w:val="21"/>
        </w:rPr>
        <w:t>单位</w:t>
      </w:r>
      <w:r>
        <w:rPr>
          <w:rFonts w:ascii="Times New Roman" w:hAnsi="Times New Roman"/>
          <w:szCs w:val="21"/>
        </w:rPr>
        <w:t>将承担一切因提供</w:t>
      </w:r>
      <w:r>
        <w:rPr>
          <w:rFonts w:hint="eastAsia" w:ascii="Times New Roman" w:hAnsi="Times New Roman"/>
          <w:szCs w:val="21"/>
        </w:rPr>
        <w:t>材料</w:t>
      </w:r>
      <w:r>
        <w:rPr>
          <w:rFonts w:ascii="Times New Roman" w:hAnsi="Times New Roman"/>
          <w:szCs w:val="21"/>
        </w:rPr>
        <w:t>不实而造成的责任和后果</w:t>
      </w:r>
      <w:r>
        <w:rPr>
          <w:rFonts w:hint="eastAsia" w:ascii="Times New Roman" w:hAnsi="Times New Roman"/>
          <w:szCs w:val="21"/>
        </w:rPr>
        <w:t>。我单位同意</w:t>
      </w:r>
      <w:r>
        <w:rPr>
          <w:rFonts w:ascii="Times New Roman" w:hAnsi="Times New Roman"/>
          <w:szCs w:val="21"/>
        </w:rPr>
        <w:t>按照</w:t>
      </w:r>
      <w:r>
        <w:rPr>
          <w:rFonts w:hint="eastAsia" w:ascii="Times New Roman" w:hAnsi="Times New Roman"/>
          <w:szCs w:val="21"/>
        </w:rPr>
        <w:t>招标人要求，进一步提供与</w:t>
      </w:r>
      <w:r>
        <w:rPr>
          <w:rFonts w:ascii="Times New Roman" w:hAnsi="Times New Roman"/>
          <w:szCs w:val="21"/>
        </w:rPr>
        <w:t>本项目有关</w:t>
      </w:r>
      <w:r>
        <w:rPr>
          <w:rFonts w:hint="eastAsia" w:ascii="Times New Roman" w:hAnsi="Times New Roman"/>
          <w:szCs w:val="21"/>
        </w:rPr>
        <w:t>的</w:t>
      </w:r>
      <w:r>
        <w:rPr>
          <w:rFonts w:ascii="Times New Roman" w:hAnsi="Times New Roman"/>
          <w:szCs w:val="21"/>
        </w:rPr>
        <w:t>一切</w:t>
      </w:r>
      <w:r>
        <w:rPr>
          <w:rFonts w:hint="eastAsia" w:ascii="Times New Roman" w:hAnsi="Times New Roman"/>
          <w:szCs w:val="21"/>
        </w:rPr>
        <w:t>材料。</w:t>
      </w:r>
    </w:p>
    <w:p w14:paraId="7DF3A09D">
      <w:pPr>
        <w:numPr>
          <w:ilvl w:val="2"/>
          <w:numId w:val="37"/>
        </w:numPr>
        <w:tabs>
          <w:tab w:val="left" w:pos="360"/>
          <w:tab w:val="left" w:pos="851"/>
        </w:tabs>
        <w:spacing w:line="440" w:lineRule="exact"/>
        <w:ind w:left="0" w:firstLine="480" w:firstLineChars="200"/>
        <w:jc w:val="both"/>
        <w:rPr>
          <w:rFonts w:ascii="Times New Roman" w:hAnsi="Times New Roman"/>
          <w:szCs w:val="21"/>
        </w:rPr>
      </w:pPr>
      <w:r>
        <w:rPr>
          <w:rFonts w:hint="eastAsia" w:ascii="Times New Roman" w:hAnsi="Times New Roman"/>
          <w:szCs w:val="21"/>
        </w:rPr>
        <w:t>我单位</w:t>
      </w:r>
      <w:r>
        <w:rPr>
          <w:rFonts w:ascii="Times New Roman" w:hAnsi="Times New Roman"/>
          <w:szCs w:val="21"/>
        </w:rPr>
        <w:t>接受</w:t>
      </w:r>
      <w:r>
        <w:rPr>
          <w:rFonts w:hint="eastAsia" w:ascii="Times New Roman" w:hAnsi="Times New Roman"/>
          <w:szCs w:val="21"/>
        </w:rPr>
        <w:t>采用询问、质疑和投诉机制解决纠纷。</w:t>
      </w:r>
    </w:p>
    <w:p w14:paraId="47CC847B">
      <w:pPr>
        <w:numPr>
          <w:ilvl w:val="2"/>
          <w:numId w:val="37"/>
        </w:numPr>
        <w:tabs>
          <w:tab w:val="left" w:pos="360"/>
          <w:tab w:val="left" w:pos="851"/>
        </w:tabs>
        <w:spacing w:line="440" w:lineRule="exact"/>
        <w:ind w:left="0" w:firstLine="480" w:firstLineChars="200"/>
        <w:jc w:val="both"/>
        <w:rPr>
          <w:rFonts w:ascii="Times New Roman" w:hAnsi="Times New Roman"/>
          <w:szCs w:val="21"/>
        </w:rPr>
      </w:pPr>
      <w:r>
        <w:rPr>
          <w:rFonts w:hint="eastAsia" w:ascii="Times New Roman" w:hAnsi="Times New Roman"/>
          <w:szCs w:val="21"/>
        </w:rPr>
        <w:t>与本投标有关的一切正式往来信函请寄：</w:t>
      </w:r>
    </w:p>
    <w:p w14:paraId="086E8FDE">
      <w:pPr>
        <w:spacing w:line="440" w:lineRule="exact"/>
        <w:ind w:firstLine="437"/>
        <w:rPr>
          <w:rFonts w:ascii="Times New Roman" w:hAnsi="Times New Roman"/>
          <w:szCs w:val="21"/>
        </w:rPr>
      </w:pPr>
      <w:r>
        <w:rPr>
          <w:rFonts w:hint="eastAsia" w:ascii="Times New Roman" w:hAnsi="Times New Roman"/>
          <w:szCs w:val="21"/>
        </w:rPr>
        <w:t>地</w:t>
      </w:r>
      <w:r>
        <w:rPr>
          <w:rFonts w:ascii="Times New Roman" w:hAnsi="Times New Roman"/>
          <w:szCs w:val="21"/>
        </w:rPr>
        <w:t xml:space="preserve">    </w:t>
      </w:r>
      <w:r>
        <w:rPr>
          <w:rFonts w:hint="eastAsia" w:ascii="Times New Roman" w:hAnsi="Times New Roman"/>
          <w:szCs w:val="21"/>
        </w:rPr>
        <w:t>址：</w:t>
      </w:r>
      <w:r>
        <w:rPr>
          <w:rFonts w:ascii="Times New Roman" w:hAnsi="Times New Roman"/>
          <w:szCs w:val="21"/>
        </w:rPr>
        <w:t xml:space="preserve">                  </w:t>
      </w:r>
      <w:r>
        <w:rPr>
          <w:rFonts w:hint="eastAsia" w:ascii="Times New Roman" w:hAnsi="Times New Roman"/>
          <w:szCs w:val="21"/>
        </w:rPr>
        <w:t>传</w:t>
      </w:r>
      <w:r>
        <w:rPr>
          <w:rFonts w:ascii="Times New Roman" w:hAnsi="Times New Roman"/>
          <w:szCs w:val="21"/>
        </w:rPr>
        <w:t xml:space="preserve">    </w:t>
      </w:r>
      <w:r>
        <w:rPr>
          <w:rFonts w:hint="eastAsia" w:ascii="Times New Roman" w:hAnsi="Times New Roman"/>
          <w:szCs w:val="21"/>
        </w:rPr>
        <w:t>真：</w:t>
      </w:r>
    </w:p>
    <w:p w14:paraId="48C445EA">
      <w:pPr>
        <w:spacing w:line="440" w:lineRule="exact"/>
        <w:ind w:firstLine="437"/>
        <w:rPr>
          <w:rFonts w:ascii="Times New Roman" w:hAnsi="Times New Roman"/>
          <w:szCs w:val="21"/>
        </w:rPr>
      </w:pPr>
      <w:r>
        <w:rPr>
          <w:rFonts w:hint="eastAsia" w:ascii="Times New Roman" w:hAnsi="Times New Roman"/>
          <w:szCs w:val="21"/>
        </w:rPr>
        <w:t>电</w:t>
      </w:r>
      <w:r>
        <w:rPr>
          <w:rFonts w:ascii="Times New Roman" w:hAnsi="Times New Roman"/>
          <w:szCs w:val="21"/>
        </w:rPr>
        <w:t xml:space="preserve">    </w:t>
      </w:r>
      <w:r>
        <w:rPr>
          <w:rFonts w:hint="eastAsia" w:ascii="Times New Roman" w:hAnsi="Times New Roman"/>
          <w:szCs w:val="21"/>
        </w:rPr>
        <w:t>话：</w:t>
      </w:r>
      <w:r>
        <w:rPr>
          <w:rFonts w:ascii="Times New Roman" w:hAnsi="Times New Roman"/>
          <w:szCs w:val="21"/>
        </w:rPr>
        <w:t xml:space="preserve">                  </w:t>
      </w:r>
      <w:r>
        <w:rPr>
          <w:rFonts w:hint="eastAsia" w:ascii="Times New Roman" w:hAnsi="Times New Roman"/>
          <w:szCs w:val="21"/>
        </w:rPr>
        <w:t>电子邮箱：</w:t>
      </w:r>
    </w:p>
    <w:p w14:paraId="260B3439">
      <w:pPr>
        <w:spacing w:line="440" w:lineRule="exact"/>
        <w:rPr>
          <w:rFonts w:ascii="Times New Roman" w:hAnsi="Times New Roman"/>
          <w:szCs w:val="21"/>
        </w:rPr>
      </w:pPr>
    </w:p>
    <w:p w14:paraId="6CDF4FF5">
      <w:pPr>
        <w:tabs>
          <w:tab w:val="left" w:pos="7371"/>
        </w:tabs>
        <w:spacing w:line="440" w:lineRule="exact"/>
        <w:ind w:firstLine="4394" w:firstLineChars="1831"/>
        <w:rPr>
          <w:rFonts w:ascii="Times New Roman" w:hAnsi="Times New Roman"/>
          <w:szCs w:val="21"/>
        </w:rPr>
      </w:pPr>
      <w:r>
        <w:rPr>
          <w:rFonts w:hint="eastAsia" w:ascii="Times New Roman" w:hAnsi="Times New Roman"/>
          <w:szCs w:val="21"/>
        </w:rPr>
        <w:t>投标人名称（公章）：</w:t>
      </w:r>
    </w:p>
    <w:p w14:paraId="0061DA53">
      <w:pPr>
        <w:tabs>
          <w:tab w:val="left" w:pos="7371"/>
        </w:tabs>
        <w:spacing w:line="440" w:lineRule="exact"/>
        <w:ind w:firstLine="4394" w:firstLineChars="1831"/>
        <w:rPr>
          <w:rFonts w:ascii="Times New Roman" w:hAnsi="Times New Roman"/>
          <w:szCs w:val="21"/>
        </w:rPr>
      </w:pPr>
      <w:r>
        <w:rPr>
          <w:rFonts w:hint="eastAsia" w:ascii="Times New Roman" w:hAnsi="Times New Roman"/>
          <w:szCs w:val="21"/>
        </w:rPr>
        <w:t>法定代表人或授权代表（签字）：</w:t>
      </w:r>
    </w:p>
    <w:p w14:paraId="1CFCA919">
      <w:pPr>
        <w:tabs>
          <w:tab w:val="left" w:pos="7371"/>
        </w:tabs>
        <w:spacing w:line="440" w:lineRule="exact"/>
        <w:ind w:firstLine="4394" w:firstLineChars="1831"/>
        <w:rPr>
          <w:rFonts w:ascii="Times New Roman" w:hAnsi="Times New Roman"/>
          <w:szCs w:val="21"/>
        </w:rPr>
      </w:pPr>
      <w:r>
        <w:rPr>
          <w:rFonts w:hint="eastAsia" w:ascii="Times New Roman" w:hAnsi="Times New Roman"/>
          <w:szCs w:val="21"/>
        </w:rPr>
        <w:t>日</w:t>
      </w:r>
      <w:r>
        <w:rPr>
          <w:rFonts w:ascii="Times New Roman" w:hAnsi="Times New Roman"/>
          <w:szCs w:val="21"/>
        </w:rPr>
        <w:t xml:space="preserve">    </w:t>
      </w:r>
      <w:r>
        <w:rPr>
          <w:rFonts w:hint="eastAsia" w:ascii="Times New Roman" w:hAnsi="Times New Roman"/>
          <w:szCs w:val="21"/>
        </w:rPr>
        <w:t>期：</w:t>
      </w:r>
      <w:r>
        <w:rPr>
          <w:rFonts w:ascii="Times New Roman" w:hAnsi="Times New Roman"/>
          <w:szCs w:val="21"/>
        </w:rPr>
        <w:t>20</w:t>
      </w:r>
      <w:r>
        <w:rPr>
          <w:rFonts w:hint="eastAsia" w:ascii="Times New Roman" w:hAnsi="Times New Roman"/>
          <w:szCs w:val="21"/>
          <w:u w:val="single"/>
        </w:rPr>
        <w:t>××</w:t>
      </w:r>
      <w:r>
        <w:rPr>
          <w:rFonts w:hint="eastAsia" w:ascii="Times New Roman" w:hAnsi="Times New Roman"/>
          <w:szCs w:val="21"/>
        </w:rPr>
        <w:t>年</w:t>
      </w:r>
      <w:r>
        <w:rPr>
          <w:rFonts w:hint="eastAsia" w:ascii="Times New Roman" w:hAnsi="Times New Roman"/>
          <w:szCs w:val="21"/>
          <w:u w:val="single"/>
        </w:rPr>
        <w:t>××</w:t>
      </w:r>
      <w:r>
        <w:rPr>
          <w:rFonts w:hint="eastAsia" w:ascii="Times New Roman" w:hAnsi="Times New Roman"/>
          <w:szCs w:val="21"/>
        </w:rPr>
        <w:t>月</w:t>
      </w:r>
      <w:r>
        <w:rPr>
          <w:rFonts w:hint="eastAsia" w:ascii="Times New Roman" w:hAnsi="Times New Roman"/>
          <w:szCs w:val="21"/>
          <w:u w:val="single"/>
        </w:rPr>
        <w:t>××</w:t>
      </w:r>
      <w:r>
        <w:rPr>
          <w:rFonts w:hint="eastAsia" w:ascii="Times New Roman" w:hAnsi="Times New Roman"/>
          <w:szCs w:val="21"/>
        </w:rPr>
        <w:t>日</w:t>
      </w:r>
    </w:p>
    <w:p w14:paraId="45B780F1">
      <w:pPr>
        <w:spacing w:line="440" w:lineRule="exact"/>
        <w:ind w:firstLine="4819" w:firstLineChars="2008"/>
        <w:rPr>
          <w:rFonts w:ascii="Times New Roman" w:hAnsi="Times New Roman"/>
          <w:szCs w:val="21"/>
        </w:rPr>
      </w:pPr>
      <w:r>
        <w:rPr>
          <w:rFonts w:ascii="Times New Roman" w:hAnsi="Times New Roman"/>
          <w:szCs w:val="21"/>
        </w:rPr>
        <w:br w:type="page"/>
      </w:r>
    </w:p>
    <w:p w14:paraId="3901DE81">
      <w:pPr>
        <w:pStyle w:val="5"/>
        <w:ind w:firstLine="480"/>
        <w:rPr>
          <w:rFonts w:ascii="Times New Roman" w:hAnsi="Times New Roman"/>
        </w:rPr>
      </w:pPr>
      <w:bookmarkStart w:id="428" w:name="_Toc66742347"/>
      <w:r>
        <w:rPr>
          <w:rFonts w:hint="eastAsia" w:ascii="Times New Roman" w:hAnsi="Times New Roman"/>
        </w:rPr>
        <w:t>法定代表人资格证明书</w:t>
      </w:r>
    </w:p>
    <w:p w14:paraId="4C97FB6A">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法定代表人资格证明书</w:t>
      </w:r>
    </w:p>
    <w:p w14:paraId="2AA85EC5">
      <w:pPr>
        <w:spacing w:line="520" w:lineRule="exact"/>
        <w:ind w:firstLine="480" w:firstLineChars="200"/>
        <w:jc w:val="both"/>
        <w:rPr>
          <w:rFonts w:ascii="Times New Roman" w:hAnsi="Times New Roman"/>
          <w:bCs/>
          <w:szCs w:val="28"/>
        </w:rPr>
      </w:pPr>
      <w:r>
        <w:rPr>
          <w:rFonts w:hint="eastAsia" w:ascii="Times New Roman" w:hAnsi="Times New Roman"/>
          <w:bCs/>
          <w:szCs w:val="28"/>
        </w:rPr>
        <w:t>兹证明，姓名：</w:t>
      </w:r>
      <w:r>
        <w:rPr>
          <w:rFonts w:hint="eastAsia" w:ascii="Times New Roman" w:hAnsi="Times New Roman"/>
          <w:szCs w:val="21"/>
          <w:u w:val="single"/>
        </w:rPr>
        <w:t>×××</w:t>
      </w:r>
      <w:r>
        <w:rPr>
          <w:rFonts w:hint="eastAsia" w:ascii="Times New Roman" w:hAnsi="Times New Roman"/>
          <w:szCs w:val="21"/>
        </w:rPr>
        <w:t>，</w:t>
      </w:r>
      <w:r>
        <w:rPr>
          <w:rFonts w:ascii="Times New Roman" w:hAnsi="Times New Roman"/>
          <w:szCs w:val="21"/>
        </w:rPr>
        <w:t>性别：</w:t>
      </w:r>
      <w:r>
        <w:rPr>
          <w:rFonts w:hint="eastAsia" w:ascii="Times New Roman" w:hAnsi="Times New Roman"/>
          <w:szCs w:val="21"/>
          <w:u w:val="single"/>
        </w:rPr>
        <w:t>×××</w:t>
      </w:r>
      <w:r>
        <w:rPr>
          <w:rFonts w:hint="eastAsia" w:ascii="Times New Roman" w:hAnsi="Times New Roman"/>
          <w:szCs w:val="21"/>
        </w:rPr>
        <w:t>，职务</w:t>
      </w:r>
      <w:r>
        <w:rPr>
          <w:rFonts w:ascii="Times New Roman" w:hAnsi="Times New Roman"/>
          <w:szCs w:val="21"/>
        </w:rPr>
        <w:t>：</w:t>
      </w:r>
      <w:r>
        <w:rPr>
          <w:rFonts w:hint="eastAsia" w:ascii="Times New Roman" w:hAnsi="Times New Roman"/>
          <w:szCs w:val="21"/>
          <w:u w:val="single"/>
        </w:rPr>
        <w:t>×××</w:t>
      </w:r>
      <w:r>
        <w:rPr>
          <w:rFonts w:hint="eastAsia" w:ascii="Times New Roman" w:hAnsi="Times New Roman"/>
          <w:szCs w:val="21"/>
        </w:rPr>
        <w:t>，</w:t>
      </w:r>
      <w:r>
        <w:rPr>
          <w:rFonts w:hint="eastAsia" w:ascii="Times New Roman" w:hAnsi="Times New Roman"/>
          <w:bCs/>
          <w:szCs w:val="28"/>
        </w:rPr>
        <w:t>系</w:t>
      </w:r>
      <w:r>
        <w:rPr>
          <w:rFonts w:hint="eastAsia" w:ascii="Times New Roman" w:hAnsi="Times New Roman"/>
          <w:bCs/>
          <w:szCs w:val="28"/>
          <w:u w:val="single"/>
        </w:rPr>
        <w:t>（</w:t>
      </w:r>
      <w:r>
        <w:rPr>
          <w:rFonts w:hint="eastAsia" w:ascii="Times New Roman" w:hAnsi="Times New Roman"/>
          <w:szCs w:val="21"/>
          <w:u w:val="single"/>
        </w:rPr>
        <w:t>投标人名称</w:t>
      </w:r>
      <w:r>
        <w:rPr>
          <w:rFonts w:hint="eastAsia" w:ascii="Times New Roman" w:hAnsi="Times New Roman"/>
          <w:bCs/>
          <w:szCs w:val="28"/>
          <w:u w:val="single"/>
        </w:rPr>
        <w:t>）</w:t>
      </w:r>
      <w:r>
        <w:rPr>
          <w:rFonts w:hint="eastAsia" w:ascii="Times New Roman" w:hAnsi="Times New Roman"/>
          <w:bCs/>
          <w:szCs w:val="28"/>
        </w:rPr>
        <w:t>的法定代表人。</w:t>
      </w:r>
    </w:p>
    <w:p w14:paraId="676799A0">
      <w:pPr>
        <w:ind w:firstLine="480" w:firstLineChars="200"/>
        <w:rPr>
          <w:rFonts w:ascii="Times New Roman" w:hAnsi="Times New Roman"/>
          <w:bCs/>
          <w:szCs w:val="28"/>
        </w:rPr>
      </w:pPr>
    </w:p>
    <w:p w14:paraId="02D919EC">
      <w:pPr>
        <w:spacing w:line="520" w:lineRule="exact"/>
        <w:rPr>
          <w:rFonts w:ascii="Times New Roman" w:hAnsi="Times New Roman"/>
          <w:b/>
          <w:szCs w:val="32"/>
        </w:rPr>
      </w:pP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2907030</wp:posOffset>
                </wp:positionH>
                <wp:positionV relativeFrom="paragraph">
                  <wp:posOffset>255905</wp:posOffset>
                </wp:positionV>
                <wp:extent cx="2802890" cy="1727835"/>
                <wp:effectExtent l="0" t="0" r="0" b="5715"/>
                <wp:wrapNone/>
                <wp:docPr id="6" name="Text Box 17"/>
                <wp:cNvGraphicFramePr/>
                <a:graphic xmlns:a="http://schemas.openxmlformats.org/drawingml/2006/main">
                  <a:graphicData uri="http://schemas.microsoft.com/office/word/2010/wordprocessingShape">
                    <wps:wsp>
                      <wps:cNvSpPr txBox="1">
                        <a:spLocks noChangeArrowheads="1"/>
                      </wps:cNvSpPr>
                      <wps:spPr bwMode="auto">
                        <a:xfrm>
                          <a:off x="0" y="0"/>
                          <a:ext cx="2802890" cy="1727835"/>
                        </a:xfrm>
                        <a:prstGeom prst="rect">
                          <a:avLst/>
                        </a:prstGeom>
                        <a:solidFill>
                          <a:srgbClr val="FFFFFF"/>
                        </a:solidFill>
                        <a:ln w="9525">
                          <a:solidFill>
                            <a:srgbClr val="000000"/>
                          </a:solidFill>
                          <a:prstDash val="dash"/>
                          <a:miter lim="800000"/>
                        </a:ln>
                      </wps:spPr>
                      <wps:txbx>
                        <w:txbxContent>
                          <w:p w14:paraId="088D6377">
                            <w:pPr>
                              <w:spacing w:line="400" w:lineRule="exact"/>
                              <w:jc w:val="center"/>
                              <w:rPr>
                                <w:rFonts w:ascii="宋体" w:hAnsi="宋体"/>
                                <w:sz w:val="28"/>
                                <w:szCs w:val="28"/>
                              </w:rPr>
                            </w:pPr>
                          </w:p>
                          <w:p w14:paraId="34302632">
                            <w:pPr>
                              <w:jc w:val="center"/>
                              <w:rPr>
                                <w:rFonts w:ascii="宋体" w:hAnsi="宋体"/>
                                <w:sz w:val="28"/>
                                <w:szCs w:val="28"/>
                              </w:rPr>
                            </w:pPr>
                            <w:r>
                              <w:rPr>
                                <w:rFonts w:hint="eastAsia" w:ascii="宋体" w:hAnsi="宋体"/>
                                <w:sz w:val="28"/>
                                <w:szCs w:val="28"/>
                              </w:rPr>
                              <w:t>法定代表人身份证复印件</w:t>
                            </w:r>
                          </w:p>
                          <w:p w14:paraId="68DD7251">
                            <w:pPr>
                              <w:jc w:val="center"/>
                              <w:rPr>
                                <w:rFonts w:ascii="宋体" w:hAnsi="宋体"/>
                                <w:sz w:val="28"/>
                                <w:szCs w:val="28"/>
                              </w:rPr>
                            </w:pPr>
                            <w:r>
                              <w:rPr>
                                <w:rFonts w:hint="eastAsia" w:ascii="宋体" w:hAnsi="宋体"/>
                                <w:sz w:val="28"/>
                                <w:szCs w:val="28"/>
                              </w:rPr>
                              <w:t>（人像面）</w:t>
                            </w:r>
                          </w:p>
                        </w:txbxContent>
                      </wps:txbx>
                      <wps:bodyPr rot="0" vert="horz" wrap="square" lIns="91440" tIns="45720" rIns="91440" bIns="45720" anchor="ctr" anchorCtr="0" upright="1">
                        <a:noAutofit/>
                      </wps:bodyPr>
                    </wps:wsp>
                  </a:graphicData>
                </a:graphic>
              </wp:anchor>
            </w:drawing>
          </mc:Choice>
          <mc:Fallback>
            <w:pict>
              <v:shape id="Text Box 17" o:spid="_x0000_s1026" o:spt="202" type="#_x0000_t202" style="position:absolute;left:0pt;margin-left:228.9pt;margin-top:20.15pt;height:136.05pt;width:220.7pt;z-index:251663360;v-text-anchor:middle;mso-width-relative:page;mso-height-relative:page;" fillcolor="#FFFFFF" filled="t" stroked="t" coordsize="21600,21600" o:gfxdata="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vKgw9gAAAAKAQAADwAAAAAAAAABACAAAAAiAAAA&#10;ZHJzL2Rvd25yZXYueG1sUEsBAhQAFAAAAAgAh07iQAU183lAAgAAogQAAA4AAAAAAAAAAQAgAAAA&#10;JwEAAGRycy9lMm9Eb2MueG1sUEsFBgAAAAAGAAYAWQEAANkFAAAAAA==&#10;">
                <v:fill on="t" focussize="0,0"/>
                <v:stroke color="#000000" miterlimit="8" joinstyle="miter" dashstyle="dash"/>
                <v:imagedata o:title=""/>
                <o:lock v:ext="edit" aspectratio="f"/>
                <v:textbox>
                  <w:txbxContent>
                    <w:p w14:paraId="088D6377">
                      <w:pPr>
                        <w:spacing w:line="400" w:lineRule="exact"/>
                        <w:jc w:val="center"/>
                        <w:rPr>
                          <w:rFonts w:ascii="宋体" w:hAnsi="宋体"/>
                          <w:sz w:val="28"/>
                          <w:szCs w:val="28"/>
                        </w:rPr>
                      </w:pPr>
                    </w:p>
                    <w:p w14:paraId="34302632">
                      <w:pPr>
                        <w:jc w:val="center"/>
                        <w:rPr>
                          <w:rFonts w:ascii="宋体" w:hAnsi="宋体"/>
                          <w:sz w:val="28"/>
                          <w:szCs w:val="28"/>
                        </w:rPr>
                      </w:pPr>
                      <w:r>
                        <w:rPr>
                          <w:rFonts w:hint="eastAsia" w:ascii="宋体" w:hAnsi="宋体"/>
                          <w:sz w:val="28"/>
                          <w:szCs w:val="28"/>
                        </w:rPr>
                        <w:t>法定代表人身份证复印件</w:t>
                      </w:r>
                    </w:p>
                    <w:p w14:paraId="68DD7251">
                      <w:pPr>
                        <w:jc w:val="center"/>
                        <w:rPr>
                          <w:rFonts w:ascii="宋体" w:hAnsi="宋体"/>
                          <w:sz w:val="28"/>
                          <w:szCs w:val="28"/>
                        </w:rPr>
                      </w:pPr>
                      <w:r>
                        <w:rPr>
                          <w:rFonts w:hint="eastAsia" w:ascii="宋体" w:hAnsi="宋体"/>
                          <w:sz w:val="28"/>
                          <w:szCs w:val="28"/>
                        </w:rPr>
                        <w:t>（人像面）</w:t>
                      </w:r>
                    </w:p>
                  </w:txbxContent>
                </v:textbox>
              </v:shape>
            </w:pict>
          </mc:Fallback>
        </mc:AlternateContent>
      </w:r>
      <w:r>
        <w:rPr>
          <w:rFonts w:ascii="Times New Roman" w:hAnsi="Times New Roman"/>
        </w:rPr>
        <mc:AlternateContent>
          <mc:Choice Requires="wps">
            <w:drawing>
              <wp:anchor distT="0" distB="0" distL="114300" distR="114300" simplePos="0" relativeHeight="251664384" behindDoc="0" locked="0" layoutInCell="1" allowOverlap="1">
                <wp:simplePos x="0" y="0"/>
                <wp:positionH relativeFrom="column">
                  <wp:posOffset>-27305</wp:posOffset>
                </wp:positionH>
                <wp:positionV relativeFrom="paragraph">
                  <wp:posOffset>255905</wp:posOffset>
                </wp:positionV>
                <wp:extent cx="2802890" cy="1727835"/>
                <wp:effectExtent l="0" t="0" r="0" b="5715"/>
                <wp:wrapNone/>
                <wp:docPr id="5" name="Text Box 16"/>
                <wp:cNvGraphicFramePr/>
                <a:graphic xmlns:a="http://schemas.openxmlformats.org/drawingml/2006/main">
                  <a:graphicData uri="http://schemas.microsoft.com/office/word/2010/wordprocessingShape">
                    <wps:wsp>
                      <wps:cNvSpPr txBox="1">
                        <a:spLocks noChangeArrowheads="1"/>
                      </wps:cNvSpPr>
                      <wps:spPr bwMode="auto">
                        <a:xfrm>
                          <a:off x="0" y="0"/>
                          <a:ext cx="2802890" cy="1727835"/>
                        </a:xfrm>
                        <a:prstGeom prst="rect">
                          <a:avLst/>
                        </a:prstGeom>
                        <a:solidFill>
                          <a:srgbClr val="FFFFFF"/>
                        </a:solidFill>
                        <a:ln w="9525">
                          <a:solidFill>
                            <a:srgbClr val="000000"/>
                          </a:solidFill>
                          <a:prstDash val="dash"/>
                          <a:miter lim="800000"/>
                        </a:ln>
                      </wps:spPr>
                      <wps:txbx>
                        <w:txbxContent>
                          <w:p w14:paraId="1DBB7C24">
                            <w:pPr>
                              <w:spacing w:line="400" w:lineRule="exact"/>
                              <w:jc w:val="center"/>
                              <w:rPr>
                                <w:rFonts w:ascii="宋体" w:hAnsi="宋体"/>
                                <w:sz w:val="28"/>
                                <w:szCs w:val="28"/>
                              </w:rPr>
                            </w:pPr>
                          </w:p>
                          <w:p w14:paraId="79794AA3">
                            <w:pPr>
                              <w:jc w:val="center"/>
                              <w:rPr>
                                <w:rFonts w:ascii="宋体" w:hAnsi="宋体"/>
                                <w:sz w:val="28"/>
                                <w:szCs w:val="28"/>
                              </w:rPr>
                            </w:pPr>
                            <w:r>
                              <w:rPr>
                                <w:rFonts w:hint="eastAsia" w:ascii="宋体" w:hAnsi="宋体"/>
                                <w:sz w:val="28"/>
                                <w:szCs w:val="28"/>
                              </w:rPr>
                              <w:t>法定代表人身份证复印件</w:t>
                            </w:r>
                          </w:p>
                          <w:p w14:paraId="0E758DFA">
                            <w:pPr>
                              <w:jc w:val="center"/>
                              <w:rPr>
                                <w:rFonts w:ascii="宋体" w:hAnsi="宋体"/>
                                <w:sz w:val="28"/>
                                <w:szCs w:val="28"/>
                              </w:rPr>
                            </w:pPr>
                            <w:r>
                              <w:rPr>
                                <w:rFonts w:hint="eastAsia" w:ascii="宋体" w:hAnsi="宋体"/>
                                <w:sz w:val="28"/>
                                <w:szCs w:val="28"/>
                              </w:rPr>
                              <w:t>（国徽面）</w:t>
                            </w:r>
                          </w:p>
                        </w:txbxContent>
                      </wps:txbx>
                      <wps:bodyPr rot="0" vert="horz" wrap="square" lIns="91440" tIns="45720" rIns="91440" bIns="45720" anchor="ctr" anchorCtr="0" upright="1">
                        <a:noAutofit/>
                      </wps:bodyPr>
                    </wps:wsp>
                  </a:graphicData>
                </a:graphic>
              </wp:anchor>
            </w:drawing>
          </mc:Choice>
          <mc:Fallback>
            <w:pict>
              <v:shape id="Text Box 16" o:spid="_x0000_s1026" o:spt="202" type="#_x0000_t202" style="position:absolute;left:0pt;margin-left:-2.15pt;margin-top:20.15pt;height:136.05pt;width:220.7pt;z-index:251664384;v-text-anchor:middle;mso-width-relative:page;mso-height-relative:page;" fillcolor="#FFFFFF" filled="t" stroked="t" coordsize="21600,21600" o:gfxdata="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&#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Dpk/LWAAAACQEAAA8AAAAAAAAAAQAgAAAAIgAAAGRy&#10;cy9kb3ducmV2LnhtbFBLAQIUABQAAAAIAIdO4kCDcQYPQAIAAKIEAAAOAAAAAAAAAAEAIAAAACUB&#10;AABkcnMvZTJvRG9jLnhtbFBLBQYAAAAABgAGAFkBAADXBQAAAAA=&#10;">
                <v:fill on="t" focussize="0,0"/>
                <v:stroke color="#000000" miterlimit="8" joinstyle="miter" dashstyle="dash"/>
                <v:imagedata o:title=""/>
                <o:lock v:ext="edit" aspectratio="f"/>
                <v:textbox>
                  <w:txbxContent>
                    <w:p w14:paraId="1DBB7C24">
                      <w:pPr>
                        <w:spacing w:line="400" w:lineRule="exact"/>
                        <w:jc w:val="center"/>
                        <w:rPr>
                          <w:rFonts w:ascii="宋体" w:hAnsi="宋体"/>
                          <w:sz w:val="28"/>
                          <w:szCs w:val="28"/>
                        </w:rPr>
                      </w:pPr>
                    </w:p>
                    <w:p w14:paraId="79794AA3">
                      <w:pPr>
                        <w:jc w:val="center"/>
                        <w:rPr>
                          <w:rFonts w:ascii="宋体" w:hAnsi="宋体"/>
                          <w:sz w:val="28"/>
                          <w:szCs w:val="28"/>
                        </w:rPr>
                      </w:pPr>
                      <w:r>
                        <w:rPr>
                          <w:rFonts w:hint="eastAsia" w:ascii="宋体" w:hAnsi="宋体"/>
                          <w:sz w:val="28"/>
                          <w:szCs w:val="28"/>
                        </w:rPr>
                        <w:t>法定代表人身份证复印件</w:t>
                      </w:r>
                    </w:p>
                    <w:p w14:paraId="0E758DFA">
                      <w:pPr>
                        <w:jc w:val="center"/>
                        <w:rPr>
                          <w:rFonts w:ascii="宋体" w:hAnsi="宋体"/>
                          <w:sz w:val="28"/>
                          <w:szCs w:val="28"/>
                        </w:rPr>
                      </w:pPr>
                      <w:r>
                        <w:rPr>
                          <w:rFonts w:hint="eastAsia" w:ascii="宋体" w:hAnsi="宋体"/>
                          <w:sz w:val="28"/>
                          <w:szCs w:val="28"/>
                        </w:rPr>
                        <w:t>（国徽面）</w:t>
                      </w:r>
                    </w:p>
                  </w:txbxContent>
                </v:textbox>
              </v:shape>
            </w:pict>
          </mc:Fallback>
        </mc:AlternateContent>
      </w:r>
    </w:p>
    <w:p w14:paraId="00CB698D">
      <w:pPr>
        <w:spacing w:line="520" w:lineRule="exact"/>
        <w:rPr>
          <w:rFonts w:ascii="Times New Roman" w:hAnsi="Times New Roman"/>
          <w:b/>
          <w:szCs w:val="32"/>
        </w:rPr>
      </w:pPr>
    </w:p>
    <w:p w14:paraId="6CE3FC49">
      <w:pPr>
        <w:spacing w:line="520" w:lineRule="exact"/>
        <w:rPr>
          <w:rFonts w:ascii="Times New Roman" w:hAnsi="Times New Roman"/>
          <w:b/>
          <w:szCs w:val="32"/>
        </w:rPr>
      </w:pPr>
    </w:p>
    <w:p w14:paraId="0EE1FB66">
      <w:pPr>
        <w:spacing w:line="520" w:lineRule="exact"/>
        <w:rPr>
          <w:rFonts w:ascii="Times New Roman" w:hAnsi="Times New Roman"/>
          <w:b/>
          <w:szCs w:val="32"/>
        </w:rPr>
      </w:pPr>
    </w:p>
    <w:p w14:paraId="343B4DFC">
      <w:pPr>
        <w:rPr>
          <w:rFonts w:ascii="Times New Roman" w:hAnsi="Times New Roman"/>
          <w:bCs/>
          <w:szCs w:val="28"/>
        </w:rPr>
      </w:pPr>
    </w:p>
    <w:p w14:paraId="62FC2CF4">
      <w:pPr>
        <w:rPr>
          <w:rFonts w:ascii="Times New Roman" w:hAnsi="Times New Roman"/>
          <w:bCs/>
          <w:szCs w:val="28"/>
        </w:rPr>
      </w:pPr>
    </w:p>
    <w:p w14:paraId="2594FDA5">
      <w:pPr>
        <w:rPr>
          <w:rFonts w:ascii="Times New Roman" w:hAnsi="Times New Roman"/>
          <w:bCs/>
          <w:szCs w:val="28"/>
        </w:rPr>
      </w:pPr>
    </w:p>
    <w:p w14:paraId="25978D9C">
      <w:pPr>
        <w:rPr>
          <w:rFonts w:ascii="Times New Roman" w:hAnsi="Times New Roman"/>
          <w:bCs/>
          <w:szCs w:val="28"/>
        </w:rPr>
      </w:pPr>
    </w:p>
    <w:p w14:paraId="4BDDA1F8">
      <w:pPr>
        <w:spacing w:line="380" w:lineRule="exact"/>
        <w:ind w:firstLine="480" w:firstLineChars="200"/>
        <w:jc w:val="both"/>
        <w:rPr>
          <w:rFonts w:ascii="Times New Roman" w:hAnsi="Times New Roman"/>
          <w:bCs/>
          <w:szCs w:val="21"/>
        </w:rPr>
      </w:pPr>
      <w:r>
        <w:rPr>
          <w:rFonts w:hint="eastAsia" w:ascii="Times New Roman" w:hAnsi="Times New Roman"/>
          <w:bCs/>
          <w:szCs w:val="21"/>
        </w:rPr>
        <w:t>身份证关键信息应当清晰可辨。</w:t>
      </w:r>
    </w:p>
    <w:p w14:paraId="7CBFCA3E">
      <w:pPr>
        <w:ind w:firstLine="4200" w:firstLineChars="1750"/>
        <w:rPr>
          <w:rFonts w:ascii="Times New Roman" w:hAnsi="Times New Roman"/>
          <w:bCs/>
          <w:szCs w:val="28"/>
        </w:rPr>
      </w:pPr>
    </w:p>
    <w:p w14:paraId="2E42CBE7">
      <w:pPr>
        <w:ind w:firstLine="4200" w:firstLineChars="1750"/>
        <w:rPr>
          <w:rFonts w:ascii="Times New Roman" w:hAnsi="Times New Roman"/>
          <w:bCs/>
          <w:szCs w:val="28"/>
        </w:rPr>
      </w:pPr>
    </w:p>
    <w:p w14:paraId="44279BA3">
      <w:pPr>
        <w:spacing w:line="360" w:lineRule="exact"/>
        <w:ind w:firstLine="4677" w:firstLineChars="1949"/>
        <w:rPr>
          <w:rFonts w:ascii="Times New Roman" w:hAnsi="Times New Roman"/>
          <w:szCs w:val="21"/>
        </w:rPr>
      </w:pPr>
      <w:r>
        <w:rPr>
          <w:rFonts w:hint="eastAsia" w:ascii="Times New Roman" w:hAnsi="Times New Roman"/>
          <w:szCs w:val="21"/>
        </w:rPr>
        <w:t>投标人名称（公章）：</w:t>
      </w:r>
    </w:p>
    <w:p w14:paraId="2E453F8B">
      <w:pPr>
        <w:spacing w:line="360" w:lineRule="exact"/>
        <w:ind w:firstLine="4677" w:firstLineChars="1949"/>
        <w:rPr>
          <w:rFonts w:ascii="Times New Roman" w:hAnsi="Times New Roman"/>
          <w:szCs w:val="21"/>
        </w:rPr>
      </w:pPr>
    </w:p>
    <w:p w14:paraId="6A0B62E0">
      <w:pPr>
        <w:spacing w:line="360" w:lineRule="exact"/>
        <w:ind w:firstLine="4677" w:firstLineChars="1949"/>
        <w:rPr>
          <w:rFonts w:ascii="Times New Roman" w:hAnsi="Times New Roman"/>
          <w:szCs w:val="21"/>
        </w:rPr>
      </w:pPr>
      <w:r>
        <w:rPr>
          <w:rFonts w:hint="eastAsia" w:ascii="Times New Roman" w:hAnsi="Times New Roman"/>
          <w:szCs w:val="21"/>
        </w:rPr>
        <w:t>日</w:t>
      </w:r>
      <w:r>
        <w:rPr>
          <w:rFonts w:ascii="Times New Roman" w:hAnsi="Times New Roman"/>
          <w:szCs w:val="21"/>
        </w:rPr>
        <w:t xml:space="preserve">    </w:t>
      </w:r>
      <w:r>
        <w:rPr>
          <w:rFonts w:hint="eastAsia" w:ascii="Times New Roman" w:hAnsi="Times New Roman"/>
          <w:szCs w:val="21"/>
        </w:rPr>
        <w:t>期：</w:t>
      </w:r>
      <w:r>
        <w:rPr>
          <w:rFonts w:ascii="Times New Roman" w:hAnsi="Times New Roman"/>
          <w:szCs w:val="21"/>
        </w:rPr>
        <w:t>20</w:t>
      </w:r>
      <w:r>
        <w:rPr>
          <w:rFonts w:hint="eastAsia" w:ascii="Times New Roman" w:hAnsi="Times New Roman"/>
          <w:szCs w:val="21"/>
          <w:u w:val="single"/>
        </w:rPr>
        <w:t>××</w:t>
      </w:r>
      <w:r>
        <w:rPr>
          <w:rFonts w:hint="eastAsia" w:ascii="Times New Roman" w:hAnsi="Times New Roman"/>
          <w:szCs w:val="21"/>
        </w:rPr>
        <w:t>年</w:t>
      </w:r>
      <w:r>
        <w:rPr>
          <w:rFonts w:hint="eastAsia" w:ascii="Times New Roman" w:hAnsi="Times New Roman"/>
          <w:szCs w:val="21"/>
          <w:u w:val="single"/>
        </w:rPr>
        <w:t>××</w:t>
      </w:r>
      <w:r>
        <w:rPr>
          <w:rFonts w:hint="eastAsia" w:ascii="Times New Roman" w:hAnsi="Times New Roman"/>
          <w:szCs w:val="21"/>
        </w:rPr>
        <w:t>月</w:t>
      </w:r>
      <w:r>
        <w:rPr>
          <w:rFonts w:hint="eastAsia" w:ascii="Times New Roman" w:hAnsi="Times New Roman"/>
          <w:szCs w:val="21"/>
          <w:u w:val="single"/>
        </w:rPr>
        <w:t>××</w:t>
      </w:r>
      <w:r>
        <w:rPr>
          <w:rFonts w:hint="eastAsia" w:ascii="Times New Roman" w:hAnsi="Times New Roman"/>
          <w:szCs w:val="21"/>
        </w:rPr>
        <w:t>日</w:t>
      </w:r>
    </w:p>
    <w:p w14:paraId="46D53098">
      <w:pPr>
        <w:ind w:firstLine="480"/>
        <w:rPr>
          <w:rFonts w:ascii="Times New Roman" w:hAnsi="Times New Roman"/>
        </w:rPr>
      </w:pPr>
    </w:p>
    <w:p w14:paraId="6F7C960E">
      <w:pPr>
        <w:pStyle w:val="5"/>
        <w:ind w:firstLine="480"/>
        <w:rPr>
          <w:rFonts w:ascii="Times New Roman" w:hAnsi="Times New Roman"/>
        </w:rPr>
      </w:pPr>
      <w:r>
        <w:rPr>
          <w:rFonts w:ascii="Times New Roman" w:hAnsi="Times New Roman"/>
        </w:rPr>
        <w:br w:type="page"/>
      </w:r>
      <w:bookmarkEnd w:id="428"/>
      <w:r>
        <w:rPr>
          <w:rFonts w:hint="eastAsia" w:ascii="Times New Roman" w:hAnsi="Times New Roman"/>
        </w:rPr>
        <w:t>授权委托书</w:t>
      </w:r>
    </w:p>
    <w:p w14:paraId="2E1FC6DF">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授权委托书</w:t>
      </w:r>
    </w:p>
    <w:p w14:paraId="2BC7CBA7">
      <w:pPr>
        <w:spacing w:line="520" w:lineRule="exact"/>
        <w:rPr>
          <w:rFonts w:ascii="Times New Roman" w:hAnsi="Times New Roman"/>
          <w:b/>
          <w:szCs w:val="21"/>
        </w:rPr>
      </w:pPr>
      <w:r>
        <w:rPr>
          <w:rFonts w:hint="eastAsia" w:ascii="Times New Roman" w:hAnsi="Times New Roman"/>
          <w:b/>
          <w:szCs w:val="21"/>
        </w:rPr>
        <w:t>×××××××××××（招标人）：</w:t>
      </w:r>
    </w:p>
    <w:p w14:paraId="7030FEC4">
      <w:pPr>
        <w:spacing w:line="520" w:lineRule="exact"/>
        <w:rPr>
          <w:rFonts w:ascii="Times New Roman" w:hAnsi="Times New Roman"/>
          <w:b/>
          <w:szCs w:val="21"/>
        </w:rPr>
      </w:pPr>
      <w:r>
        <w:rPr>
          <w:rFonts w:hint="eastAsia" w:ascii="Times New Roman" w:hAnsi="Times New Roman"/>
          <w:b/>
          <w:szCs w:val="21"/>
        </w:rPr>
        <w:t>××××××公司（招标代理机构）：</w:t>
      </w:r>
    </w:p>
    <w:p w14:paraId="66863BC4">
      <w:pPr>
        <w:spacing w:line="520" w:lineRule="exact"/>
        <w:ind w:firstLine="437"/>
        <w:jc w:val="both"/>
        <w:rPr>
          <w:rFonts w:ascii="Times New Roman" w:hAnsi="Times New Roman"/>
          <w:szCs w:val="21"/>
        </w:rPr>
      </w:pPr>
      <w:r>
        <w:rPr>
          <w:rFonts w:hint="eastAsia" w:ascii="Times New Roman" w:hAnsi="Times New Roman"/>
          <w:szCs w:val="21"/>
        </w:rPr>
        <w:t>本人</w:t>
      </w:r>
      <w:r>
        <w:rPr>
          <w:rFonts w:ascii="Times New Roman" w:hAnsi="Times New Roman"/>
          <w:szCs w:val="21"/>
          <w:u w:val="single"/>
        </w:rPr>
        <w:t xml:space="preserve"> </w:t>
      </w:r>
      <w:r>
        <w:rPr>
          <w:rFonts w:hint="eastAsia" w:ascii="Times New Roman" w:hAnsi="Times New Roman"/>
          <w:bCs/>
          <w:szCs w:val="21"/>
          <w:u w:val="single"/>
        </w:rPr>
        <w:t>（姓名、职务）</w:t>
      </w:r>
      <w:r>
        <w:rPr>
          <w:rFonts w:ascii="Times New Roman" w:hAnsi="Times New Roman"/>
          <w:bCs/>
          <w:szCs w:val="21"/>
          <w:u w:val="single"/>
        </w:rPr>
        <w:t xml:space="preserve"> </w:t>
      </w:r>
      <w:r>
        <w:rPr>
          <w:rFonts w:hint="eastAsia" w:ascii="Times New Roman" w:hAnsi="Times New Roman"/>
          <w:bCs/>
          <w:szCs w:val="21"/>
        </w:rPr>
        <w:t>为</w:t>
      </w:r>
      <w:r>
        <w:rPr>
          <w:rFonts w:ascii="Times New Roman" w:hAnsi="Times New Roman"/>
          <w:szCs w:val="21"/>
          <w:u w:val="single"/>
        </w:rPr>
        <w:t xml:space="preserve"> （投标人名称） </w:t>
      </w:r>
      <w:r>
        <w:rPr>
          <w:rFonts w:hint="eastAsia" w:ascii="Times New Roman" w:hAnsi="Times New Roman"/>
          <w:szCs w:val="21"/>
        </w:rPr>
        <w:t>的</w:t>
      </w:r>
      <w:r>
        <w:rPr>
          <w:rFonts w:hint="eastAsia" w:ascii="Times New Roman" w:hAnsi="Times New Roman"/>
          <w:bCs/>
          <w:szCs w:val="21"/>
        </w:rPr>
        <w:t>法定代表人</w:t>
      </w:r>
      <w:r>
        <w:rPr>
          <w:rFonts w:hint="eastAsia" w:ascii="Times New Roman" w:hAnsi="Times New Roman"/>
          <w:szCs w:val="21"/>
        </w:rPr>
        <w:t>，现授权</w:t>
      </w:r>
      <w:r>
        <w:rPr>
          <w:rFonts w:ascii="Times New Roman" w:hAnsi="Times New Roman"/>
          <w:szCs w:val="21"/>
          <w:u w:val="single"/>
        </w:rPr>
        <w:t xml:space="preserve"> （授权代表的姓名、职务） </w:t>
      </w:r>
      <w:r>
        <w:rPr>
          <w:rFonts w:hint="eastAsia" w:ascii="Times New Roman" w:hAnsi="Times New Roman"/>
          <w:szCs w:val="21"/>
        </w:rPr>
        <w:t>为我单位的全权代表，其权限为：参加贵单位组织的编号为</w:t>
      </w:r>
      <w:r>
        <w:rPr>
          <w:rFonts w:ascii="Times New Roman" w:hAnsi="Times New Roman"/>
          <w:szCs w:val="21"/>
          <w:u w:val="single"/>
        </w:rPr>
        <w:t xml:space="preserve"> （项目编号） </w:t>
      </w:r>
      <w:r>
        <w:rPr>
          <w:rFonts w:hint="eastAsia" w:ascii="Times New Roman" w:hAnsi="Times New Roman"/>
          <w:szCs w:val="21"/>
        </w:rPr>
        <w:t>的</w:t>
      </w:r>
      <w:r>
        <w:rPr>
          <w:rFonts w:ascii="Times New Roman" w:hAnsi="Times New Roman"/>
          <w:szCs w:val="21"/>
          <w:u w:val="single"/>
        </w:rPr>
        <w:t xml:space="preserve"> （项目名称） </w:t>
      </w:r>
      <w:r>
        <w:rPr>
          <w:rFonts w:hint="eastAsia" w:ascii="Times New Roman" w:hAnsi="Times New Roman"/>
          <w:szCs w:val="21"/>
        </w:rPr>
        <w:t>招投标活动。授权代表在招投标活动中所签署的与该项目有关的一切文件，处理与之有关的一切事务，其法律责任和后果由我单位承担。授权代表无转委托权。</w:t>
      </w:r>
      <w:r>
        <w:rPr>
          <w:rFonts w:ascii="Times New Roman" w:hAnsi="Times New Roman"/>
          <w:szCs w:val="21"/>
        </w:rPr>
        <w:t>本授权委托书</w:t>
      </w:r>
      <w:r>
        <w:rPr>
          <w:rFonts w:hint="eastAsia" w:ascii="Times New Roman" w:hAnsi="Times New Roman"/>
          <w:szCs w:val="21"/>
        </w:rPr>
        <w:t>自签署之日</w:t>
      </w:r>
      <w:r>
        <w:rPr>
          <w:rFonts w:ascii="Times New Roman" w:hAnsi="Times New Roman"/>
          <w:szCs w:val="21"/>
        </w:rPr>
        <w:t>生效</w:t>
      </w:r>
      <w:r>
        <w:rPr>
          <w:rFonts w:hint="eastAsia" w:ascii="Times New Roman" w:hAnsi="Times New Roman"/>
          <w:szCs w:val="21"/>
        </w:rPr>
        <w:t>，特此委托。</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2209"/>
        <w:gridCol w:w="1876"/>
        <w:gridCol w:w="2453"/>
      </w:tblGrid>
      <w:tr w14:paraId="0195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277" w:type="dxa"/>
            <w:shd w:val="clear" w:color="auto" w:fill="auto"/>
            <w:vAlign w:val="center"/>
          </w:tcPr>
          <w:p w14:paraId="59FC5F14">
            <w:pPr>
              <w:jc w:val="center"/>
              <w:rPr>
                <w:rFonts w:ascii="Times New Roman" w:hAnsi="Times New Roman"/>
                <w:szCs w:val="21"/>
              </w:rPr>
            </w:pPr>
            <w:r>
              <w:rPr>
                <w:rFonts w:hint="eastAsia" w:ascii="Times New Roman" w:hAnsi="Times New Roman"/>
                <w:szCs w:val="21"/>
              </w:rPr>
              <w:t>授权代表</w:t>
            </w:r>
          </w:p>
          <w:p w14:paraId="5F986CCD">
            <w:pPr>
              <w:jc w:val="center"/>
              <w:rPr>
                <w:rFonts w:ascii="Times New Roman" w:hAnsi="Times New Roman"/>
                <w:szCs w:val="21"/>
              </w:rPr>
            </w:pPr>
            <w:r>
              <w:rPr>
                <w:rFonts w:hint="eastAsia" w:ascii="Times New Roman" w:hAnsi="Times New Roman"/>
                <w:szCs w:val="21"/>
              </w:rPr>
              <w:t>（签字）：</w:t>
            </w:r>
          </w:p>
        </w:tc>
        <w:tc>
          <w:tcPr>
            <w:tcW w:w="2209" w:type="dxa"/>
            <w:shd w:val="clear" w:color="auto" w:fill="auto"/>
            <w:vAlign w:val="center"/>
          </w:tcPr>
          <w:p w14:paraId="75F12755">
            <w:pPr>
              <w:rPr>
                <w:rFonts w:ascii="Times New Roman" w:hAnsi="Times New Roman"/>
                <w:szCs w:val="21"/>
              </w:rPr>
            </w:pPr>
          </w:p>
        </w:tc>
        <w:tc>
          <w:tcPr>
            <w:tcW w:w="1876" w:type="dxa"/>
            <w:shd w:val="clear" w:color="auto" w:fill="auto"/>
            <w:vAlign w:val="center"/>
          </w:tcPr>
          <w:p w14:paraId="18EA7F2A">
            <w:pPr>
              <w:jc w:val="center"/>
              <w:rPr>
                <w:rFonts w:ascii="Times New Roman" w:hAnsi="Times New Roman"/>
                <w:szCs w:val="21"/>
              </w:rPr>
            </w:pPr>
            <w:r>
              <w:rPr>
                <w:rFonts w:hint="eastAsia" w:ascii="Times New Roman" w:hAnsi="Times New Roman"/>
                <w:szCs w:val="21"/>
              </w:rPr>
              <w:t>身份证号码：</w:t>
            </w:r>
          </w:p>
        </w:tc>
        <w:tc>
          <w:tcPr>
            <w:tcW w:w="2453" w:type="dxa"/>
            <w:shd w:val="clear" w:color="auto" w:fill="auto"/>
            <w:vAlign w:val="center"/>
          </w:tcPr>
          <w:p w14:paraId="66A280BA">
            <w:pPr>
              <w:jc w:val="center"/>
              <w:rPr>
                <w:rFonts w:ascii="Times New Roman" w:hAnsi="Times New Roman"/>
                <w:szCs w:val="21"/>
              </w:rPr>
            </w:pPr>
          </w:p>
          <w:p w14:paraId="0D8DFB1C">
            <w:pPr>
              <w:jc w:val="center"/>
              <w:rPr>
                <w:rFonts w:ascii="Times New Roman" w:hAnsi="Times New Roman"/>
                <w:b/>
                <w:szCs w:val="21"/>
              </w:rPr>
            </w:pPr>
            <w:r>
              <w:rPr>
                <w:rFonts w:hint="eastAsia" w:ascii="Times New Roman" w:hAnsi="Times New Roman"/>
                <w:b/>
                <w:szCs w:val="21"/>
              </w:rPr>
              <w:t>（证件复印件附后）</w:t>
            </w:r>
          </w:p>
        </w:tc>
      </w:tr>
      <w:tr w14:paraId="0E44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277" w:type="dxa"/>
            <w:shd w:val="clear" w:color="auto" w:fill="auto"/>
            <w:vAlign w:val="center"/>
          </w:tcPr>
          <w:p w14:paraId="716BCFEF">
            <w:pPr>
              <w:jc w:val="center"/>
              <w:rPr>
                <w:rFonts w:ascii="Times New Roman" w:hAnsi="Times New Roman"/>
                <w:szCs w:val="21"/>
              </w:rPr>
            </w:pPr>
            <w:r>
              <w:rPr>
                <w:rFonts w:hint="eastAsia" w:ascii="Times New Roman" w:hAnsi="Times New Roman"/>
                <w:szCs w:val="21"/>
              </w:rPr>
              <w:t>授权代表部门：</w:t>
            </w:r>
          </w:p>
        </w:tc>
        <w:tc>
          <w:tcPr>
            <w:tcW w:w="2209" w:type="dxa"/>
            <w:shd w:val="clear" w:color="auto" w:fill="auto"/>
            <w:vAlign w:val="center"/>
          </w:tcPr>
          <w:p w14:paraId="20F8905B">
            <w:pPr>
              <w:rPr>
                <w:rFonts w:ascii="Times New Roman" w:hAnsi="Times New Roman"/>
                <w:szCs w:val="21"/>
              </w:rPr>
            </w:pPr>
          </w:p>
        </w:tc>
        <w:tc>
          <w:tcPr>
            <w:tcW w:w="1876" w:type="dxa"/>
            <w:shd w:val="clear" w:color="auto" w:fill="auto"/>
            <w:vAlign w:val="center"/>
          </w:tcPr>
          <w:p w14:paraId="3689E9F0">
            <w:pPr>
              <w:ind w:left="-120" w:leftChars="-50" w:right="-120" w:rightChars="-50"/>
              <w:jc w:val="center"/>
              <w:rPr>
                <w:rFonts w:ascii="Times New Roman" w:hAnsi="Times New Roman"/>
                <w:szCs w:val="21"/>
              </w:rPr>
            </w:pPr>
            <w:r>
              <w:rPr>
                <w:rFonts w:hint="eastAsia" w:ascii="Times New Roman" w:hAnsi="Times New Roman"/>
                <w:szCs w:val="21"/>
              </w:rPr>
              <w:t>授权代表职务：</w:t>
            </w:r>
          </w:p>
        </w:tc>
        <w:tc>
          <w:tcPr>
            <w:tcW w:w="2453" w:type="dxa"/>
            <w:shd w:val="clear" w:color="auto" w:fill="auto"/>
            <w:vAlign w:val="center"/>
          </w:tcPr>
          <w:p w14:paraId="3F0A459A">
            <w:pPr>
              <w:jc w:val="center"/>
              <w:rPr>
                <w:rFonts w:ascii="Times New Roman" w:hAnsi="Times New Roman"/>
                <w:szCs w:val="21"/>
              </w:rPr>
            </w:pPr>
          </w:p>
        </w:tc>
      </w:tr>
      <w:tr w14:paraId="1FDF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277" w:type="dxa"/>
            <w:shd w:val="clear" w:color="auto" w:fill="auto"/>
            <w:vAlign w:val="center"/>
          </w:tcPr>
          <w:p w14:paraId="2D7BE275">
            <w:pPr>
              <w:ind w:left="-120" w:leftChars="-50" w:right="-120" w:rightChars="-50"/>
              <w:jc w:val="center"/>
              <w:rPr>
                <w:rFonts w:ascii="Times New Roman" w:hAnsi="Times New Roman"/>
                <w:szCs w:val="21"/>
              </w:rPr>
            </w:pPr>
            <w:r>
              <w:rPr>
                <w:rFonts w:hint="eastAsia" w:ascii="Times New Roman" w:hAnsi="Times New Roman"/>
                <w:szCs w:val="21"/>
              </w:rPr>
              <w:t>授权代表联系电话：</w:t>
            </w:r>
          </w:p>
        </w:tc>
        <w:tc>
          <w:tcPr>
            <w:tcW w:w="6538" w:type="dxa"/>
            <w:gridSpan w:val="3"/>
            <w:shd w:val="clear" w:color="auto" w:fill="auto"/>
            <w:vAlign w:val="center"/>
          </w:tcPr>
          <w:p w14:paraId="0991A011">
            <w:pPr>
              <w:jc w:val="center"/>
              <w:rPr>
                <w:rFonts w:ascii="Times New Roman" w:hAnsi="Times New Roman"/>
                <w:szCs w:val="21"/>
              </w:rPr>
            </w:pPr>
          </w:p>
        </w:tc>
      </w:tr>
      <w:tr w14:paraId="6AA0F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277" w:type="dxa"/>
            <w:shd w:val="clear" w:color="auto" w:fill="auto"/>
            <w:vAlign w:val="center"/>
          </w:tcPr>
          <w:p w14:paraId="344EAF3E">
            <w:pPr>
              <w:jc w:val="center"/>
              <w:rPr>
                <w:rFonts w:ascii="Times New Roman" w:hAnsi="Times New Roman"/>
                <w:szCs w:val="21"/>
              </w:rPr>
            </w:pPr>
            <w:r>
              <w:rPr>
                <w:rFonts w:hint="eastAsia" w:ascii="Times New Roman" w:hAnsi="Times New Roman"/>
                <w:szCs w:val="21"/>
              </w:rPr>
              <w:t>法定代表人</w:t>
            </w:r>
          </w:p>
          <w:p w14:paraId="76EEA044">
            <w:pPr>
              <w:jc w:val="center"/>
              <w:rPr>
                <w:rFonts w:ascii="Times New Roman" w:hAnsi="Times New Roman"/>
                <w:szCs w:val="21"/>
              </w:rPr>
            </w:pPr>
            <w:r>
              <w:rPr>
                <w:rFonts w:hint="eastAsia" w:ascii="Times New Roman" w:hAnsi="Times New Roman"/>
                <w:szCs w:val="21"/>
              </w:rPr>
              <w:t>（签字）：</w:t>
            </w:r>
          </w:p>
        </w:tc>
        <w:tc>
          <w:tcPr>
            <w:tcW w:w="2209" w:type="dxa"/>
            <w:shd w:val="clear" w:color="auto" w:fill="auto"/>
            <w:vAlign w:val="center"/>
          </w:tcPr>
          <w:p w14:paraId="60640719">
            <w:pPr>
              <w:rPr>
                <w:rFonts w:ascii="Times New Roman" w:hAnsi="Times New Roman"/>
                <w:szCs w:val="21"/>
              </w:rPr>
            </w:pPr>
          </w:p>
        </w:tc>
        <w:tc>
          <w:tcPr>
            <w:tcW w:w="1876" w:type="dxa"/>
            <w:shd w:val="clear" w:color="auto" w:fill="auto"/>
            <w:vAlign w:val="center"/>
          </w:tcPr>
          <w:p w14:paraId="26DB339F">
            <w:pPr>
              <w:jc w:val="center"/>
              <w:rPr>
                <w:rFonts w:ascii="Times New Roman" w:hAnsi="Times New Roman"/>
                <w:szCs w:val="21"/>
              </w:rPr>
            </w:pPr>
            <w:r>
              <w:rPr>
                <w:rFonts w:hint="eastAsia" w:ascii="Times New Roman" w:hAnsi="Times New Roman"/>
                <w:szCs w:val="21"/>
              </w:rPr>
              <w:t>身份证号码：</w:t>
            </w:r>
          </w:p>
        </w:tc>
        <w:tc>
          <w:tcPr>
            <w:tcW w:w="2453" w:type="dxa"/>
            <w:shd w:val="clear" w:color="auto" w:fill="auto"/>
            <w:vAlign w:val="center"/>
          </w:tcPr>
          <w:p w14:paraId="7A130E80">
            <w:pPr>
              <w:jc w:val="center"/>
              <w:rPr>
                <w:rFonts w:ascii="Times New Roman" w:hAnsi="Times New Roman"/>
                <w:szCs w:val="21"/>
              </w:rPr>
            </w:pPr>
          </w:p>
          <w:p w14:paraId="405DDAC2">
            <w:pPr>
              <w:jc w:val="center"/>
              <w:rPr>
                <w:rFonts w:ascii="Times New Roman" w:hAnsi="Times New Roman"/>
                <w:b/>
                <w:szCs w:val="21"/>
              </w:rPr>
            </w:pPr>
            <w:r>
              <w:rPr>
                <w:rFonts w:hint="eastAsia" w:ascii="Times New Roman" w:hAnsi="Times New Roman"/>
                <w:b/>
                <w:szCs w:val="21"/>
              </w:rPr>
              <w:t>（证件复印件附后）</w:t>
            </w:r>
          </w:p>
        </w:tc>
      </w:tr>
      <w:tr w14:paraId="2E523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4" w:hRule="atLeast"/>
        </w:trPr>
        <w:tc>
          <w:tcPr>
            <w:tcW w:w="2277" w:type="dxa"/>
            <w:shd w:val="clear" w:color="auto" w:fill="auto"/>
            <w:vAlign w:val="center"/>
          </w:tcPr>
          <w:p w14:paraId="4649499E">
            <w:pPr>
              <w:jc w:val="center"/>
              <w:rPr>
                <w:rFonts w:ascii="Times New Roman" w:hAnsi="Times New Roman"/>
                <w:szCs w:val="21"/>
              </w:rPr>
            </w:pPr>
            <w:r>
              <w:rPr>
                <w:rFonts w:hint="eastAsia" w:ascii="Times New Roman" w:hAnsi="Times New Roman"/>
                <w:szCs w:val="21"/>
              </w:rPr>
              <w:t>投标人名称</w:t>
            </w:r>
          </w:p>
          <w:p w14:paraId="1BE20D60">
            <w:pPr>
              <w:jc w:val="center"/>
              <w:rPr>
                <w:rFonts w:ascii="Times New Roman" w:hAnsi="Times New Roman"/>
                <w:szCs w:val="21"/>
              </w:rPr>
            </w:pPr>
            <w:r>
              <w:rPr>
                <w:rFonts w:hint="eastAsia" w:ascii="Times New Roman" w:hAnsi="Times New Roman"/>
                <w:szCs w:val="21"/>
              </w:rPr>
              <w:t>（公章）：</w:t>
            </w:r>
          </w:p>
        </w:tc>
        <w:tc>
          <w:tcPr>
            <w:tcW w:w="6538" w:type="dxa"/>
            <w:gridSpan w:val="3"/>
            <w:shd w:val="clear" w:color="auto" w:fill="auto"/>
            <w:vAlign w:val="center"/>
          </w:tcPr>
          <w:p w14:paraId="035E3331">
            <w:pPr>
              <w:rPr>
                <w:rFonts w:ascii="Times New Roman" w:hAnsi="Times New Roman"/>
                <w:szCs w:val="21"/>
              </w:rPr>
            </w:pPr>
          </w:p>
        </w:tc>
      </w:tr>
      <w:tr w14:paraId="56C5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2277" w:type="dxa"/>
            <w:shd w:val="clear" w:color="auto" w:fill="auto"/>
            <w:vAlign w:val="center"/>
          </w:tcPr>
          <w:p w14:paraId="60089303">
            <w:pPr>
              <w:jc w:val="center"/>
              <w:rPr>
                <w:rFonts w:ascii="Times New Roman" w:hAnsi="Times New Roman"/>
                <w:szCs w:val="21"/>
              </w:rPr>
            </w:pPr>
            <w:r>
              <w:rPr>
                <w:rFonts w:hint="eastAsia" w:ascii="Times New Roman" w:hAnsi="Times New Roman"/>
                <w:szCs w:val="21"/>
              </w:rPr>
              <w:t>日</w:t>
            </w:r>
            <w:r>
              <w:rPr>
                <w:rFonts w:ascii="Times New Roman" w:hAnsi="Times New Roman"/>
                <w:szCs w:val="21"/>
              </w:rPr>
              <w:t xml:space="preserve">      </w:t>
            </w:r>
            <w:r>
              <w:rPr>
                <w:rFonts w:hint="eastAsia" w:ascii="Times New Roman" w:hAnsi="Times New Roman"/>
                <w:szCs w:val="21"/>
              </w:rPr>
              <w:t>期：</w:t>
            </w:r>
          </w:p>
        </w:tc>
        <w:tc>
          <w:tcPr>
            <w:tcW w:w="6538" w:type="dxa"/>
            <w:gridSpan w:val="3"/>
            <w:shd w:val="clear" w:color="auto" w:fill="auto"/>
            <w:vAlign w:val="center"/>
          </w:tcPr>
          <w:p w14:paraId="082E18BD">
            <w:pPr>
              <w:jc w:val="center"/>
              <w:rPr>
                <w:rFonts w:ascii="Times New Roman" w:hAnsi="Times New Roman"/>
                <w:szCs w:val="21"/>
              </w:rPr>
            </w:pPr>
            <w:r>
              <w:rPr>
                <w:rFonts w:ascii="Times New Roman" w:hAnsi="Times New Roman"/>
                <w:szCs w:val="32"/>
              </w:rPr>
              <w:t>20××</w:t>
            </w:r>
            <w:r>
              <w:rPr>
                <w:rFonts w:hint="eastAsia" w:ascii="Times New Roman" w:hAnsi="Times New Roman"/>
                <w:szCs w:val="21"/>
              </w:rPr>
              <w:t>年</w:t>
            </w:r>
            <w:r>
              <w:rPr>
                <w:rFonts w:hint="eastAsia" w:ascii="Times New Roman" w:hAnsi="Times New Roman"/>
                <w:szCs w:val="32"/>
              </w:rPr>
              <w:t>××</w:t>
            </w:r>
            <w:r>
              <w:rPr>
                <w:rFonts w:hint="eastAsia" w:ascii="Times New Roman" w:hAnsi="Times New Roman"/>
                <w:szCs w:val="21"/>
              </w:rPr>
              <w:t>月</w:t>
            </w:r>
            <w:r>
              <w:rPr>
                <w:rFonts w:hint="eastAsia" w:ascii="Times New Roman" w:hAnsi="Times New Roman"/>
                <w:szCs w:val="32"/>
              </w:rPr>
              <w:t>××</w:t>
            </w:r>
            <w:r>
              <w:rPr>
                <w:rFonts w:hint="eastAsia" w:ascii="Times New Roman" w:hAnsi="Times New Roman"/>
                <w:szCs w:val="21"/>
              </w:rPr>
              <w:t>日</w:t>
            </w:r>
          </w:p>
        </w:tc>
      </w:tr>
    </w:tbl>
    <w:p w14:paraId="4ECF0FAB">
      <w:pPr>
        <w:ind w:firstLine="480" w:firstLineChars="200"/>
        <w:jc w:val="both"/>
        <w:rPr>
          <w:rFonts w:ascii="Times New Roman" w:hAnsi="Times New Roman"/>
          <w:bCs/>
          <w:szCs w:val="28"/>
        </w:rPr>
      </w:pPr>
      <w:r>
        <w:rPr>
          <w:rFonts w:hint="eastAsia" w:ascii="Times New Roman" w:hAnsi="Times New Roman"/>
          <w:bCs/>
          <w:szCs w:val="28"/>
        </w:rPr>
        <w:t>备注：</w:t>
      </w:r>
    </w:p>
    <w:p w14:paraId="36F14757">
      <w:pPr>
        <w:spacing w:line="380" w:lineRule="exact"/>
        <w:ind w:firstLine="480" w:firstLineChars="200"/>
        <w:jc w:val="both"/>
        <w:rPr>
          <w:rFonts w:ascii="Times New Roman" w:hAnsi="Times New Roman"/>
          <w:bCs/>
          <w:szCs w:val="21"/>
        </w:rPr>
      </w:pPr>
      <w:r>
        <w:rPr>
          <w:rFonts w:ascii="Times New Roman" w:hAnsi="Times New Roman"/>
          <w:bCs/>
          <w:szCs w:val="21"/>
        </w:rPr>
        <w:t>1.</w:t>
      </w:r>
      <w:r>
        <w:rPr>
          <w:rFonts w:hint="eastAsia" w:ascii="Times New Roman" w:hAnsi="Times New Roman"/>
          <w:bCs/>
          <w:szCs w:val="21"/>
        </w:rPr>
        <w:t>招标文件中“</w:t>
      </w:r>
      <w:r>
        <w:rPr>
          <w:rFonts w:ascii="Times New Roman" w:hAnsi="Times New Roman"/>
          <w:bCs/>
          <w:szCs w:val="21"/>
        </w:rPr>
        <w:t>法定代表人</w:t>
      </w:r>
      <w:r>
        <w:rPr>
          <w:rFonts w:hint="eastAsia" w:ascii="Times New Roman" w:hAnsi="Times New Roman"/>
          <w:bCs/>
          <w:szCs w:val="21"/>
        </w:rPr>
        <w:t>”相关</w:t>
      </w:r>
      <w:r>
        <w:rPr>
          <w:rFonts w:ascii="Times New Roman" w:hAnsi="Times New Roman"/>
          <w:bCs/>
          <w:szCs w:val="21"/>
        </w:rPr>
        <w:t>表述，均指</w:t>
      </w:r>
      <w:r>
        <w:rPr>
          <w:rFonts w:hint="eastAsia" w:ascii="Times New Roman" w:hAnsi="Times New Roman"/>
          <w:bCs/>
          <w:szCs w:val="21"/>
        </w:rPr>
        <w:t>“法定代表人（单位负责人）”；若投标人</w:t>
      </w:r>
      <w:r>
        <w:rPr>
          <w:rFonts w:ascii="Times New Roman" w:hAnsi="Times New Roman"/>
          <w:bCs/>
          <w:szCs w:val="21"/>
        </w:rPr>
        <w:t>为</w:t>
      </w:r>
      <w:r>
        <w:rPr>
          <w:rFonts w:hint="eastAsia" w:ascii="Times New Roman" w:hAnsi="Times New Roman"/>
          <w:bCs/>
          <w:szCs w:val="21"/>
        </w:rPr>
        <w:t>非法人组织</w:t>
      </w:r>
      <w:r>
        <w:rPr>
          <w:rFonts w:ascii="Times New Roman" w:hAnsi="Times New Roman"/>
          <w:bCs/>
          <w:szCs w:val="21"/>
        </w:rPr>
        <w:t>，则法定代表人</w:t>
      </w:r>
      <w:r>
        <w:rPr>
          <w:rFonts w:hint="eastAsia" w:ascii="Times New Roman" w:hAnsi="Times New Roman"/>
          <w:bCs/>
          <w:szCs w:val="21"/>
        </w:rPr>
        <w:t>处</w:t>
      </w:r>
      <w:r>
        <w:rPr>
          <w:rFonts w:ascii="Times New Roman" w:hAnsi="Times New Roman"/>
          <w:bCs/>
          <w:szCs w:val="21"/>
        </w:rPr>
        <w:t>的签署人可为单位负责人</w:t>
      </w:r>
      <w:r>
        <w:rPr>
          <w:rFonts w:hint="eastAsia" w:ascii="Times New Roman" w:hAnsi="Times New Roman"/>
          <w:bCs/>
          <w:szCs w:val="21"/>
        </w:rPr>
        <w:t>。</w:t>
      </w:r>
    </w:p>
    <w:p w14:paraId="09887690">
      <w:pPr>
        <w:spacing w:line="380" w:lineRule="exact"/>
        <w:ind w:firstLine="480" w:firstLineChars="200"/>
        <w:jc w:val="both"/>
        <w:rPr>
          <w:rFonts w:ascii="Times New Roman" w:hAnsi="Times New Roman"/>
          <w:szCs w:val="21"/>
        </w:rPr>
      </w:pPr>
      <w:r>
        <w:rPr>
          <w:rFonts w:ascii="Times New Roman" w:hAnsi="Times New Roman"/>
          <w:bCs/>
          <w:szCs w:val="21"/>
        </w:rPr>
        <w:t>2.若投标文件签字之处均为法定代表人</w:t>
      </w:r>
      <w:r>
        <w:rPr>
          <w:rFonts w:hint="eastAsia" w:ascii="Times New Roman" w:hAnsi="Times New Roman"/>
          <w:bCs/>
          <w:szCs w:val="21"/>
        </w:rPr>
        <w:t>本人</w:t>
      </w:r>
      <w:r>
        <w:rPr>
          <w:rFonts w:ascii="Times New Roman" w:hAnsi="Times New Roman"/>
          <w:bCs/>
          <w:szCs w:val="21"/>
        </w:rPr>
        <w:t>签署，则可不提供本授权委托书</w:t>
      </w:r>
      <w:r>
        <w:rPr>
          <w:rFonts w:hint="eastAsia" w:ascii="Times New Roman" w:hAnsi="Times New Roman"/>
          <w:bCs/>
          <w:szCs w:val="21"/>
        </w:rPr>
        <w:t>，</w:t>
      </w:r>
      <w:r>
        <w:rPr>
          <w:rFonts w:ascii="Times New Roman" w:hAnsi="Times New Roman"/>
          <w:bCs/>
          <w:szCs w:val="21"/>
        </w:rPr>
        <w:t>仅提供法定代表人资格证明书</w:t>
      </w:r>
      <w:r>
        <w:rPr>
          <w:rFonts w:hint="eastAsia" w:ascii="Times New Roman" w:hAnsi="Times New Roman"/>
          <w:bCs/>
          <w:szCs w:val="21"/>
        </w:rPr>
        <w:t>即可</w:t>
      </w:r>
      <w:r>
        <w:rPr>
          <w:rFonts w:ascii="Times New Roman" w:hAnsi="Times New Roman"/>
          <w:bCs/>
          <w:szCs w:val="21"/>
        </w:rPr>
        <w:t>。</w:t>
      </w:r>
    </w:p>
    <w:p w14:paraId="52C9B400">
      <w:pPr>
        <w:spacing w:line="380" w:lineRule="exact"/>
        <w:ind w:firstLine="480" w:firstLineChars="200"/>
        <w:jc w:val="both"/>
        <w:rPr>
          <w:rFonts w:ascii="Times New Roman" w:hAnsi="Times New Roman"/>
          <w:szCs w:val="21"/>
        </w:rPr>
      </w:pPr>
      <w:r>
        <w:rPr>
          <w:rFonts w:ascii="Times New Roman" w:hAnsi="Times New Roman"/>
          <w:szCs w:val="21"/>
        </w:rPr>
        <w:t>3.</w:t>
      </w:r>
      <w:r>
        <w:rPr>
          <w:rFonts w:hint="eastAsia" w:ascii="Times New Roman" w:hAnsi="Times New Roman"/>
          <w:szCs w:val="21"/>
        </w:rPr>
        <w:t>投标人</w:t>
      </w:r>
      <w:r>
        <w:rPr>
          <w:rFonts w:ascii="Times New Roman" w:hAnsi="Times New Roman"/>
          <w:szCs w:val="21"/>
        </w:rPr>
        <w:t>为自然人的情形，可不提供本</w:t>
      </w:r>
      <w:r>
        <w:rPr>
          <w:rFonts w:ascii="Times New Roman" w:hAnsi="Times New Roman"/>
          <w:bCs/>
          <w:szCs w:val="21"/>
        </w:rPr>
        <w:t>授权委托书</w:t>
      </w:r>
      <w:r>
        <w:rPr>
          <w:rFonts w:hint="eastAsia" w:ascii="Times New Roman" w:hAnsi="Times New Roman"/>
          <w:bCs/>
          <w:szCs w:val="21"/>
        </w:rPr>
        <w:t>。</w:t>
      </w:r>
    </w:p>
    <w:p w14:paraId="308C0F6C">
      <w:pPr>
        <w:spacing w:line="380" w:lineRule="exact"/>
        <w:ind w:firstLine="480" w:firstLineChars="200"/>
        <w:jc w:val="both"/>
        <w:rPr>
          <w:rFonts w:ascii="Times New Roman" w:hAnsi="Times New Roman"/>
          <w:szCs w:val="21"/>
        </w:rPr>
      </w:pPr>
      <w:r>
        <w:rPr>
          <w:rFonts w:ascii="Times New Roman" w:hAnsi="Times New Roman"/>
          <w:szCs w:val="21"/>
        </w:rPr>
        <w:br w:type="page"/>
      </w:r>
    </w:p>
    <w:p w14:paraId="691CF849">
      <w:pPr>
        <w:spacing w:line="520" w:lineRule="exact"/>
        <w:rPr>
          <w:rFonts w:ascii="Times New Roman" w:hAnsi="Times New Roman"/>
          <w:b/>
          <w:szCs w:val="32"/>
        </w:rPr>
      </w:pPr>
      <w:r>
        <w:rPr>
          <w:rFonts w:ascii="Times New Roman" w:hAnsi="Times New Roman"/>
        </w:rPr>
        <mc:AlternateContent>
          <mc:Choice Requires="wps">
            <w:drawing>
              <wp:anchor distT="0" distB="0" distL="114300" distR="114300" simplePos="0" relativeHeight="251665408" behindDoc="0" locked="0" layoutInCell="1" allowOverlap="1">
                <wp:simplePos x="0" y="0"/>
                <wp:positionH relativeFrom="column">
                  <wp:posOffset>2907030</wp:posOffset>
                </wp:positionH>
                <wp:positionV relativeFrom="paragraph">
                  <wp:posOffset>255905</wp:posOffset>
                </wp:positionV>
                <wp:extent cx="2802890" cy="1727835"/>
                <wp:effectExtent l="0" t="0" r="0" b="5715"/>
                <wp:wrapNone/>
                <wp:docPr id="2" name="Text Box 17"/>
                <wp:cNvGraphicFramePr/>
                <a:graphic xmlns:a="http://schemas.openxmlformats.org/drawingml/2006/main">
                  <a:graphicData uri="http://schemas.microsoft.com/office/word/2010/wordprocessingShape">
                    <wps:wsp>
                      <wps:cNvSpPr txBox="1">
                        <a:spLocks noChangeArrowheads="1"/>
                      </wps:cNvSpPr>
                      <wps:spPr bwMode="auto">
                        <a:xfrm>
                          <a:off x="0" y="0"/>
                          <a:ext cx="2802890" cy="1727835"/>
                        </a:xfrm>
                        <a:prstGeom prst="rect">
                          <a:avLst/>
                        </a:prstGeom>
                        <a:solidFill>
                          <a:srgbClr val="FFFFFF"/>
                        </a:solidFill>
                        <a:ln w="9525">
                          <a:solidFill>
                            <a:srgbClr val="000000"/>
                          </a:solidFill>
                          <a:prstDash val="dash"/>
                          <a:miter lim="800000"/>
                        </a:ln>
                      </wps:spPr>
                      <wps:txbx>
                        <w:txbxContent>
                          <w:p w14:paraId="07EA7F78">
                            <w:pPr>
                              <w:spacing w:line="400" w:lineRule="exact"/>
                              <w:jc w:val="center"/>
                              <w:rPr>
                                <w:rFonts w:ascii="宋体" w:hAnsi="宋体"/>
                                <w:sz w:val="28"/>
                                <w:szCs w:val="28"/>
                              </w:rPr>
                            </w:pPr>
                          </w:p>
                          <w:p w14:paraId="4B61B705">
                            <w:pPr>
                              <w:jc w:val="center"/>
                              <w:rPr>
                                <w:rFonts w:ascii="宋体" w:hAnsi="宋体"/>
                                <w:sz w:val="28"/>
                                <w:szCs w:val="28"/>
                              </w:rPr>
                            </w:pPr>
                            <w:r>
                              <w:rPr>
                                <w:rFonts w:hint="eastAsia" w:ascii="宋体" w:hAnsi="宋体"/>
                                <w:sz w:val="28"/>
                                <w:szCs w:val="28"/>
                              </w:rPr>
                              <w:t>法定代表人身份证复印件</w:t>
                            </w:r>
                          </w:p>
                          <w:p w14:paraId="4DE18397">
                            <w:pPr>
                              <w:jc w:val="center"/>
                              <w:rPr>
                                <w:rFonts w:ascii="宋体" w:hAnsi="宋体"/>
                                <w:sz w:val="28"/>
                                <w:szCs w:val="28"/>
                              </w:rPr>
                            </w:pPr>
                            <w:r>
                              <w:rPr>
                                <w:rFonts w:hint="eastAsia" w:ascii="宋体" w:hAnsi="宋体"/>
                                <w:sz w:val="28"/>
                                <w:szCs w:val="28"/>
                              </w:rPr>
                              <w:t>（人像面）</w:t>
                            </w:r>
                          </w:p>
                        </w:txbxContent>
                      </wps:txbx>
                      <wps:bodyPr rot="0" vert="horz" wrap="square" lIns="91440" tIns="45720" rIns="91440" bIns="45720" anchor="ctr" anchorCtr="0" upright="1">
                        <a:noAutofit/>
                      </wps:bodyPr>
                    </wps:wsp>
                  </a:graphicData>
                </a:graphic>
              </wp:anchor>
            </w:drawing>
          </mc:Choice>
          <mc:Fallback>
            <w:pict>
              <v:shape id="Text Box 17" o:spid="_x0000_s1026" o:spt="202" type="#_x0000_t202" style="position:absolute;left:0pt;margin-left:228.9pt;margin-top:20.15pt;height:136.05pt;width:220.7pt;z-index:251665408;v-text-anchor:middle;mso-width-relative:page;mso-height-relative:page;" fillcolor="#FFFFFF" filled="t" stroked="t" coordsize="21600,21600" o:gfxdata="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&#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C8qDD2AAAAAoBAAAPAAAAAAAAAAEAIAAAACIAAABk&#10;cnMvZG93bnJldi54bWxQSwECFAAUAAAACACHTuJA03sXKz8CAACiBAAADgAAAAAAAAABACAAAAAn&#10;AQAAZHJzL2Uyb0RvYy54bWxQSwUGAAAAAAYABgBZAQAA2AUAAAAA&#10;">
                <v:fill on="t" focussize="0,0"/>
                <v:stroke color="#000000" miterlimit="8" joinstyle="miter" dashstyle="dash"/>
                <v:imagedata o:title=""/>
                <o:lock v:ext="edit" aspectratio="f"/>
                <v:textbox>
                  <w:txbxContent>
                    <w:p w14:paraId="07EA7F78">
                      <w:pPr>
                        <w:spacing w:line="400" w:lineRule="exact"/>
                        <w:jc w:val="center"/>
                        <w:rPr>
                          <w:rFonts w:ascii="宋体" w:hAnsi="宋体"/>
                          <w:sz w:val="28"/>
                          <w:szCs w:val="28"/>
                        </w:rPr>
                      </w:pPr>
                    </w:p>
                    <w:p w14:paraId="4B61B705">
                      <w:pPr>
                        <w:jc w:val="center"/>
                        <w:rPr>
                          <w:rFonts w:ascii="宋体" w:hAnsi="宋体"/>
                          <w:sz w:val="28"/>
                          <w:szCs w:val="28"/>
                        </w:rPr>
                      </w:pPr>
                      <w:r>
                        <w:rPr>
                          <w:rFonts w:hint="eastAsia" w:ascii="宋体" w:hAnsi="宋体"/>
                          <w:sz w:val="28"/>
                          <w:szCs w:val="28"/>
                        </w:rPr>
                        <w:t>法定代表人身份证复印件</w:t>
                      </w:r>
                    </w:p>
                    <w:p w14:paraId="4DE18397">
                      <w:pPr>
                        <w:jc w:val="center"/>
                        <w:rPr>
                          <w:rFonts w:ascii="宋体" w:hAnsi="宋体"/>
                          <w:sz w:val="28"/>
                          <w:szCs w:val="28"/>
                        </w:rPr>
                      </w:pPr>
                      <w:r>
                        <w:rPr>
                          <w:rFonts w:hint="eastAsia" w:ascii="宋体" w:hAnsi="宋体"/>
                          <w:sz w:val="28"/>
                          <w:szCs w:val="28"/>
                        </w:rPr>
                        <w:t>（人像面）</w:t>
                      </w:r>
                    </w:p>
                  </w:txbxContent>
                </v:textbox>
              </v:shape>
            </w:pict>
          </mc:Fallback>
        </mc:AlternateContent>
      </w:r>
      <w:r>
        <w:rPr>
          <w:rFonts w:ascii="Times New Roman" w:hAnsi="Times New Roman"/>
        </w:rPr>
        <mc:AlternateContent>
          <mc:Choice Requires="wps">
            <w:drawing>
              <wp:anchor distT="0" distB="0" distL="114300" distR="114300" simplePos="0" relativeHeight="251666432" behindDoc="0" locked="0" layoutInCell="1" allowOverlap="1">
                <wp:simplePos x="0" y="0"/>
                <wp:positionH relativeFrom="column">
                  <wp:posOffset>-27305</wp:posOffset>
                </wp:positionH>
                <wp:positionV relativeFrom="paragraph">
                  <wp:posOffset>255905</wp:posOffset>
                </wp:positionV>
                <wp:extent cx="2802890" cy="1727835"/>
                <wp:effectExtent l="0" t="0" r="0" b="5715"/>
                <wp:wrapNone/>
                <wp:docPr id="1" name="Text Box 16"/>
                <wp:cNvGraphicFramePr/>
                <a:graphic xmlns:a="http://schemas.openxmlformats.org/drawingml/2006/main">
                  <a:graphicData uri="http://schemas.microsoft.com/office/word/2010/wordprocessingShape">
                    <wps:wsp>
                      <wps:cNvSpPr txBox="1">
                        <a:spLocks noChangeArrowheads="1"/>
                      </wps:cNvSpPr>
                      <wps:spPr bwMode="auto">
                        <a:xfrm>
                          <a:off x="0" y="0"/>
                          <a:ext cx="2802890" cy="1727835"/>
                        </a:xfrm>
                        <a:prstGeom prst="rect">
                          <a:avLst/>
                        </a:prstGeom>
                        <a:solidFill>
                          <a:srgbClr val="FFFFFF"/>
                        </a:solidFill>
                        <a:ln w="9525">
                          <a:solidFill>
                            <a:srgbClr val="000000"/>
                          </a:solidFill>
                          <a:prstDash val="dash"/>
                          <a:miter lim="800000"/>
                        </a:ln>
                      </wps:spPr>
                      <wps:txbx>
                        <w:txbxContent>
                          <w:p w14:paraId="11E07863">
                            <w:pPr>
                              <w:spacing w:line="400" w:lineRule="exact"/>
                              <w:jc w:val="center"/>
                              <w:rPr>
                                <w:rFonts w:ascii="宋体" w:hAnsi="宋体"/>
                                <w:sz w:val="28"/>
                                <w:szCs w:val="28"/>
                              </w:rPr>
                            </w:pPr>
                          </w:p>
                          <w:p w14:paraId="74461086">
                            <w:pPr>
                              <w:jc w:val="center"/>
                              <w:rPr>
                                <w:rFonts w:ascii="宋体" w:hAnsi="宋体"/>
                                <w:sz w:val="28"/>
                                <w:szCs w:val="28"/>
                              </w:rPr>
                            </w:pPr>
                            <w:r>
                              <w:rPr>
                                <w:rFonts w:hint="eastAsia" w:ascii="宋体" w:hAnsi="宋体"/>
                                <w:sz w:val="28"/>
                                <w:szCs w:val="28"/>
                              </w:rPr>
                              <w:t>法定代表人身份证复印件</w:t>
                            </w:r>
                          </w:p>
                          <w:p w14:paraId="3953577D">
                            <w:pPr>
                              <w:jc w:val="center"/>
                              <w:rPr>
                                <w:rFonts w:ascii="宋体" w:hAnsi="宋体"/>
                                <w:sz w:val="28"/>
                                <w:szCs w:val="28"/>
                              </w:rPr>
                            </w:pPr>
                            <w:r>
                              <w:rPr>
                                <w:rFonts w:hint="eastAsia" w:ascii="宋体" w:hAnsi="宋体"/>
                                <w:sz w:val="28"/>
                                <w:szCs w:val="28"/>
                              </w:rPr>
                              <w:t>（国徽面）</w:t>
                            </w:r>
                          </w:p>
                        </w:txbxContent>
                      </wps:txbx>
                      <wps:bodyPr rot="0" vert="horz" wrap="square" lIns="91440" tIns="45720" rIns="91440" bIns="45720" anchor="ctr" anchorCtr="0" upright="1">
                        <a:noAutofit/>
                      </wps:bodyPr>
                    </wps:wsp>
                  </a:graphicData>
                </a:graphic>
              </wp:anchor>
            </w:drawing>
          </mc:Choice>
          <mc:Fallback>
            <w:pict>
              <v:shape id="Text Box 16" o:spid="_x0000_s1026" o:spt="202" type="#_x0000_t202" style="position:absolute;left:0pt;margin-left:-2.15pt;margin-top:20.15pt;height:136.05pt;width:220.7pt;z-index:251666432;v-text-anchor:middle;mso-width-relative:page;mso-height-relative:page;" fillcolor="#FFFFFF" filled="t" stroked="t" coordsize="21600,21600" o:gfxdata="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&#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Dpk/LWAAAACQEAAA8AAAAAAAAAAQAgAAAAIgAAAGRy&#10;cy9kb3ducmV2LnhtbFBLAQIUABQAAAAIAIdO4kBVP+JdQAIAAKIEAAAOAAAAAAAAAAEAIAAAACUB&#10;AABkcnMvZTJvRG9jLnhtbFBLBQYAAAAABgAGAFkBAADXBQAAAAA=&#10;">
                <v:fill on="t" focussize="0,0"/>
                <v:stroke color="#000000" miterlimit="8" joinstyle="miter" dashstyle="dash"/>
                <v:imagedata o:title=""/>
                <o:lock v:ext="edit" aspectratio="f"/>
                <v:textbox>
                  <w:txbxContent>
                    <w:p w14:paraId="11E07863">
                      <w:pPr>
                        <w:spacing w:line="400" w:lineRule="exact"/>
                        <w:jc w:val="center"/>
                        <w:rPr>
                          <w:rFonts w:ascii="宋体" w:hAnsi="宋体"/>
                          <w:sz w:val="28"/>
                          <w:szCs w:val="28"/>
                        </w:rPr>
                      </w:pPr>
                    </w:p>
                    <w:p w14:paraId="74461086">
                      <w:pPr>
                        <w:jc w:val="center"/>
                        <w:rPr>
                          <w:rFonts w:ascii="宋体" w:hAnsi="宋体"/>
                          <w:sz w:val="28"/>
                          <w:szCs w:val="28"/>
                        </w:rPr>
                      </w:pPr>
                      <w:r>
                        <w:rPr>
                          <w:rFonts w:hint="eastAsia" w:ascii="宋体" w:hAnsi="宋体"/>
                          <w:sz w:val="28"/>
                          <w:szCs w:val="28"/>
                        </w:rPr>
                        <w:t>法定代表人身份证复印件</w:t>
                      </w:r>
                    </w:p>
                    <w:p w14:paraId="3953577D">
                      <w:pPr>
                        <w:jc w:val="center"/>
                        <w:rPr>
                          <w:rFonts w:ascii="宋体" w:hAnsi="宋体"/>
                          <w:sz w:val="28"/>
                          <w:szCs w:val="28"/>
                        </w:rPr>
                      </w:pPr>
                      <w:r>
                        <w:rPr>
                          <w:rFonts w:hint="eastAsia" w:ascii="宋体" w:hAnsi="宋体"/>
                          <w:sz w:val="28"/>
                          <w:szCs w:val="28"/>
                        </w:rPr>
                        <w:t>（国徽面）</w:t>
                      </w:r>
                    </w:p>
                  </w:txbxContent>
                </v:textbox>
              </v:shape>
            </w:pict>
          </mc:Fallback>
        </mc:AlternateContent>
      </w:r>
    </w:p>
    <w:p w14:paraId="58E5291A">
      <w:pPr>
        <w:spacing w:line="520" w:lineRule="exact"/>
        <w:rPr>
          <w:rFonts w:ascii="Times New Roman" w:hAnsi="Times New Roman"/>
          <w:b/>
          <w:szCs w:val="32"/>
        </w:rPr>
      </w:pPr>
    </w:p>
    <w:p w14:paraId="45385BF4">
      <w:pPr>
        <w:spacing w:line="520" w:lineRule="exact"/>
        <w:rPr>
          <w:rFonts w:ascii="Times New Roman" w:hAnsi="Times New Roman"/>
          <w:b/>
          <w:szCs w:val="32"/>
        </w:rPr>
      </w:pPr>
    </w:p>
    <w:p w14:paraId="41339864">
      <w:pPr>
        <w:spacing w:line="520" w:lineRule="exact"/>
        <w:rPr>
          <w:rFonts w:ascii="Times New Roman" w:hAnsi="Times New Roman"/>
          <w:b/>
          <w:szCs w:val="32"/>
        </w:rPr>
      </w:pPr>
    </w:p>
    <w:p w14:paraId="1B9FD18A">
      <w:pPr>
        <w:spacing w:line="520" w:lineRule="exact"/>
        <w:rPr>
          <w:rFonts w:ascii="Times New Roman" w:hAnsi="Times New Roman"/>
          <w:b/>
          <w:szCs w:val="32"/>
        </w:rPr>
      </w:pPr>
    </w:p>
    <w:p w14:paraId="30E9DD9C">
      <w:pPr>
        <w:spacing w:line="520" w:lineRule="exact"/>
        <w:rPr>
          <w:rFonts w:ascii="Times New Roman" w:hAnsi="Times New Roman"/>
          <w:b/>
          <w:szCs w:val="32"/>
        </w:rPr>
      </w:pPr>
    </w:p>
    <w:p w14:paraId="04A120A7">
      <w:pPr>
        <w:spacing w:line="520" w:lineRule="exact"/>
        <w:rPr>
          <w:rFonts w:ascii="Times New Roman" w:hAnsi="Times New Roman"/>
          <w:b/>
          <w:szCs w:val="32"/>
        </w:rPr>
      </w:pPr>
    </w:p>
    <w:p w14:paraId="5E4638F2">
      <w:pPr>
        <w:spacing w:line="520" w:lineRule="exact"/>
        <w:rPr>
          <w:rFonts w:ascii="Times New Roman" w:hAnsi="Times New Roman"/>
          <w:b/>
          <w:szCs w:val="32"/>
        </w:rPr>
      </w:pPr>
      <w:r>
        <w:rPr>
          <w:rFonts w:ascii="Times New Roman" w:hAnsi="Times New Roman"/>
        </w:rPr>
        <mc:AlternateContent>
          <mc:Choice Requires="wps">
            <w:drawing>
              <wp:anchor distT="0" distB="0" distL="114300" distR="114300" simplePos="0" relativeHeight="251667456" behindDoc="0" locked="0" layoutInCell="1" allowOverlap="1">
                <wp:simplePos x="0" y="0"/>
                <wp:positionH relativeFrom="column">
                  <wp:posOffset>2907030</wp:posOffset>
                </wp:positionH>
                <wp:positionV relativeFrom="paragraph">
                  <wp:posOffset>335280</wp:posOffset>
                </wp:positionV>
                <wp:extent cx="2802890" cy="1727835"/>
                <wp:effectExtent l="0" t="0" r="0" b="5715"/>
                <wp:wrapNone/>
                <wp:docPr id="4" name="Text Box 17"/>
                <wp:cNvGraphicFramePr/>
                <a:graphic xmlns:a="http://schemas.openxmlformats.org/drawingml/2006/main">
                  <a:graphicData uri="http://schemas.microsoft.com/office/word/2010/wordprocessingShape">
                    <wps:wsp>
                      <wps:cNvSpPr txBox="1">
                        <a:spLocks noChangeArrowheads="1"/>
                      </wps:cNvSpPr>
                      <wps:spPr bwMode="auto">
                        <a:xfrm>
                          <a:off x="0" y="0"/>
                          <a:ext cx="2802890" cy="1727835"/>
                        </a:xfrm>
                        <a:prstGeom prst="rect">
                          <a:avLst/>
                        </a:prstGeom>
                        <a:solidFill>
                          <a:srgbClr val="FFFFFF"/>
                        </a:solidFill>
                        <a:ln w="9525">
                          <a:solidFill>
                            <a:srgbClr val="000000"/>
                          </a:solidFill>
                          <a:prstDash val="dash"/>
                          <a:miter lim="800000"/>
                        </a:ln>
                      </wps:spPr>
                      <wps:txbx>
                        <w:txbxContent>
                          <w:p w14:paraId="1F2DE23F">
                            <w:pPr>
                              <w:spacing w:line="400" w:lineRule="exact"/>
                              <w:jc w:val="center"/>
                              <w:rPr>
                                <w:rFonts w:ascii="宋体" w:hAnsi="宋体"/>
                                <w:sz w:val="28"/>
                                <w:szCs w:val="28"/>
                              </w:rPr>
                            </w:pPr>
                          </w:p>
                          <w:p w14:paraId="17022881">
                            <w:pPr>
                              <w:jc w:val="center"/>
                              <w:rPr>
                                <w:rFonts w:ascii="宋体" w:hAnsi="宋体"/>
                                <w:sz w:val="28"/>
                                <w:szCs w:val="28"/>
                              </w:rPr>
                            </w:pPr>
                            <w:r>
                              <w:rPr>
                                <w:rFonts w:hint="eastAsia" w:ascii="宋体" w:hAnsi="宋体"/>
                                <w:sz w:val="28"/>
                                <w:szCs w:val="28"/>
                              </w:rPr>
                              <w:t>授权代表身份证复印件</w:t>
                            </w:r>
                          </w:p>
                          <w:p w14:paraId="6F606996">
                            <w:pPr>
                              <w:jc w:val="center"/>
                              <w:rPr>
                                <w:rFonts w:ascii="宋体" w:hAnsi="宋体"/>
                                <w:sz w:val="28"/>
                                <w:szCs w:val="28"/>
                              </w:rPr>
                            </w:pPr>
                            <w:r>
                              <w:rPr>
                                <w:rFonts w:hint="eastAsia" w:ascii="宋体" w:hAnsi="宋体"/>
                                <w:sz w:val="28"/>
                                <w:szCs w:val="28"/>
                              </w:rPr>
                              <w:t>（人像面）</w:t>
                            </w:r>
                          </w:p>
                        </w:txbxContent>
                      </wps:txbx>
                      <wps:bodyPr rot="0" vert="horz" wrap="square" lIns="91440" tIns="45720" rIns="91440" bIns="45720" anchor="ctr" anchorCtr="0" upright="1">
                        <a:noAutofit/>
                      </wps:bodyPr>
                    </wps:wsp>
                  </a:graphicData>
                </a:graphic>
              </wp:anchor>
            </w:drawing>
          </mc:Choice>
          <mc:Fallback>
            <w:pict>
              <v:shape id="Text Box 17" o:spid="_x0000_s1026" o:spt="202" type="#_x0000_t202" style="position:absolute;left:0pt;margin-left:228.9pt;margin-top:26.4pt;height:136.05pt;width:220.7pt;z-index:251667456;v-text-anchor:middle;mso-width-relative:page;mso-height-relative:page;" fillcolor="#FFFFFF" filled="t" stroked="t" coordsize="21600,21600" o:gfxdata="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5GZgD2AAAAAoBAAAPAAAAAAAAAAEAIAAAACIAAABk&#10;cnMvZG93bnJldi54bWxQSwECFAAUAAAACACHTuJAbhKBUD8CAACiBAAADgAAAAAAAAABACAAAAAn&#10;AQAAZHJzL2Uyb0RvYy54bWxQSwUGAAAAAAYABgBZAQAA2AUAAAAA&#10;">
                <v:fill on="t" focussize="0,0"/>
                <v:stroke color="#000000" miterlimit="8" joinstyle="miter" dashstyle="dash"/>
                <v:imagedata o:title=""/>
                <o:lock v:ext="edit" aspectratio="f"/>
                <v:textbox>
                  <w:txbxContent>
                    <w:p w14:paraId="1F2DE23F">
                      <w:pPr>
                        <w:spacing w:line="400" w:lineRule="exact"/>
                        <w:jc w:val="center"/>
                        <w:rPr>
                          <w:rFonts w:ascii="宋体" w:hAnsi="宋体"/>
                          <w:sz w:val="28"/>
                          <w:szCs w:val="28"/>
                        </w:rPr>
                      </w:pPr>
                    </w:p>
                    <w:p w14:paraId="17022881">
                      <w:pPr>
                        <w:jc w:val="center"/>
                        <w:rPr>
                          <w:rFonts w:ascii="宋体" w:hAnsi="宋体"/>
                          <w:sz w:val="28"/>
                          <w:szCs w:val="28"/>
                        </w:rPr>
                      </w:pPr>
                      <w:r>
                        <w:rPr>
                          <w:rFonts w:hint="eastAsia" w:ascii="宋体" w:hAnsi="宋体"/>
                          <w:sz w:val="28"/>
                          <w:szCs w:val="28"/>
                        </w:rPr>
                        <w:t>授权代表身份证复印件</w:t>
                      </w:r>
                    </w:p>
                    <w:p w14:paraId="6F606996">
                      <w:pPr>
                        <w:jc w:val="center"/>
                        <w:rPr>
                          <w:rFonts w:ascii="宋体" w:hAnsi="宋体"/>
                          <w:sz w:val="28"/>
                          <w:szCs w:val="28"/>
                        </w:rPr>
                      </w:pPr>
                      <w:r>
                        <w:rPr>
                          <w:rFonts w:hint="eastAsia" w:ascii="宋体" w:hAnsi="宋体"/>
                          <w:sz w:val="28"/>
                          <w:szCs w:val="28"/>
                        </w:rPr>
                        <w:t>（人像面）</w:t>
                      </w:r>
                    </w:p>
                  </w:txbxContent>
                </v:textbox>
              </v:shape>
            </w:pict>
          </mc:Fallback>
        </mc:AlternateContent>
      </w:r>
      <w:r>
        <w:rPr>
          <w:rFonts w:ascii="Times New Roman" w:hAnsi="Times New Roman"/>
        </w:rPr>
        <mc:AlternateContent>
          <mc:Choice Requires="wps">
            <w:drawing>
              <wp:anchor distT="0" distB="0" distL="114300" distR="114300" simplePos="0" relativeHeight="251668480" behindDoc="0" locked="0" layoutInCell="1" allowOverlap="1">
                <wp:simplePos x="0" y="0"/>
                <wp:positionH relativeFrom="column">
                  <wp:posOffset>-27305</wp:posOffset>
                </wp:positionH>
                <wp:positionV relativeFrom="paragraph">
                  <wp:posOffset>335280</wp:posOffset>
                </wp:positionV>
                <wp:extent cx="2802890" cy="1727835"/>
                <wp:effectExtent l="0" t="0" r="0" b="5715"/>
                <wp:wrapNone/>
                <wp:docPr id="3" name="Text Box 16"/>
                <wp:cNvGraphicFramePr/>
                <a:graphic xmlns:a="http://schemas.openxmlformats.org/drawingml/2006/main">
                  <a:graphicData uri="http://schemas.microsoft.com/office/word/2010/wordprocessingShape">
                    <wps:wsp>
                      <wps:cNvSpPr txBox="1">
                        <a:spLocks noChangeArrowheads="1"/>
                      </wps:cNvSpPr>
                      <wps:spPr bwMode="auto">
                        <a:xfrm>
                          <a:off x="0" y="0"/>
                          <a:ext cx="2802890" cy="1727835"/>
                        </a:xfrm>
                        <a:prstGeom prst="rect">
                          <a:avLst/>
                        </a:prstGeom>
                        <a:solidFill>
                          <a:srgbClr val="FFFFFF"/>
                        </a:solidFill>
                        <a:ln w="9525">
                          <a:solidFill>
                            <a:srgbClr val="000000"/>
                          </a:solidFill>
                          <a:prstDash val="dash"/>
                          <a:miter lim="800000"/>
                        </a:ln>
                      </wps:spPr>
                      <wps:txbx>
                        <w:txbxContent>
                          <w:p w14:paraId="3BBA3B4B">
                            <w:pPr>
                              <w:spacing w:line="400" w:lineRule="exact"/>
                              <w:jc w:val="center"/>
                              <w:rPr>
                                <w:rFonts w:ascii="宋体" w:hAnsi="宋体"/>
                                <w:sz w:val="28"/>
                                <w:szCs w:val="28"/>
                              </w:rPr>
                            </w:pPr>
                          </w:p>
                          <w:p w14:paraId="11515A3D">
                            <w:pPr>
                              <w:jc w:val="center"/>
                              <w:rPr>
                                <w:rFonts w:ascii="宋体" w:hAnsi="宋体"/>
                                <w:sz w:val="28"/>
                                <w:szCs w:val="28"/>
                              </w:rPr>
                            </w:pPr>
                            <w:r>
                              <w:rPr>
                                <w:rFonts w:hint="eastAsia" w:ascii="宋体" w:hAnsi="宋体"/>
                                <w:sz w:val="28"/>
                                <w:szCs w:val="28"/>
                              </w:rPr>
                              <w:t>授权代表身份证复印件</w:t>
                            </w:r>
                          </w:p>
                          <w:p w14:paraId="7FACDC79">
                            <w:pPr>
                              <w:jc w:val="center"/>
                              <w:rPr>
                                <w:rFonts w:ascii="宋体" w:hAnsi="宋体"/>
                                <w:sz w:val="28"/>
                                <w:szCs w:val="28"/>
                              </w:rPr>
                            </w:pPr>
                            <w:r>
                              <w:rPr>
                                <w:rFonts w:hint="eastAsia" w:ascii="宋体" w:hAnsi="宋体"/>
                                <w:sz w:val="28"/>
                                <w:szCs w:val="28"/>
                              </w:rPr>
                              <w:t>（国徽面）</w:t>
                            </w:r>
                          </w:p>
                        </w:txbxContent>
                      </wps:txbx>
                      <wps:bodyPr rot="0" vert="horz" wrap="square" lIns="91440" tIns="45720" rIns="91440" bIns="45720" anchor="ctr" anchorCtr="0" upright="1">
                        <a:noAutofit/>
                      </wps:bodyPr>
                    </wps:wsp>
                  </a:graphicData>
                </a:graphic>
              </wp:anchor>
            </w:drawing>
          </mc:Choice>
          <mc:Fallback>
            <w:pict>
              <v:shape id="Text Box 16" o:spid="_x0000_s1026" o:spt="202" type="#_x0000_t202" style="position:absolute;left:0pt;margin-left:-2.15pt;margin-top:26.4pt;height:136.05pt;width:220.7pt;z-index:251668480;v-text-anchor:middle;mso-width-relative:page;mso-height-relative:page;" fillcolor="#FFFFFF" filled="t" stroked="t" coordsize="21600,21600" o:gfxdata="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&#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rAqsy1wAAAAkBAAAPAAAAAAAAAAEAIAAAACIAAABk&#10;cnMvZG93bnJldi54bWxQSwECFAAUAAAACACHTuJAPhiQdEACAACiBAAADgAAAAAAAAABACAAAAAm&#10;AQAAZHJzL2Uyb0RvYy54bWxQSwUGAAAAAAYABgBZAQAA2AUAAAAA&#10;">
                <v:fill on="t" focussize="0,0"/>
                <v:stroke color="#000000" miterlimit="8" joinstyle="miter" dashstyle="dash"/>
                <v:imagedata o:title=""/>
                <o:lock v:ext="edit" aspectratio="f"/>
                <v:textbox>
                  <w:txbxContent>
                    <w:p w14:paraId="3BBA3B4B">
                      <w:pPr>
                        <w:spacing w:line="400" w:lineRule="exact"/>
                        <w:jc w:val="center"/>
                        <w:rPr>
                          <w:rFonts w:ascii="宋体" w:hAnsi="宋体"/>
                          <w:sz w:val="28"/>
                          <w:szCs w:val="28"/>
                        </w:rPr>
                      </w:pPr>
                    </w:p>
                    <w:p w14:paraId="11515A3D">
                      <w:pPr>
                        <w:jc w:val="center"/>
                        <w:rPr>
                          <w:rFonts w:ascii="宋体" w:hAnsi="宋体"/>
                          <w:sz w:val="28"/>
                          <w:szCs w:val="28"/>
                        </w:rPr>
                      </w:pPr>
                      <w:r>
                        <w:rPr>
                          <w:rFonts w:hint="eastAsia" w:ascii="宋体" w:hAnsi="宋体"/>
                          <w:sz w:val="28"/>
                          <w:szCs w:val="28"/>
                        </w:rPr>
                        <w:t>授权代表身份证复印件</w:t>
                      </w:r>
                    </w:p>
                    <w:p w14:paraId="7FACDC79">
                      <w:pPr>
                        <w:jc w:val="center"/>
                        <w:rPr>
                          <w:rFonts w:ascii="宋体" w:hAnsi="宋体"/>
                          <w:sz w:val="28"/>
                          <w:szCs w:val="28"/>
                        </w:rPr>
                      </w:pPr>
                      <w:r>
                        <w:rPr>
                          <w:rFonts w:hint="eastAsia" w:ascii="宋体" w:hAnsi="宋体"/>
                          <w:sz w:val="28"/>
                          <w:szCs w:val="28"/>
                        </w:rPr>
                        <w:t>（国徽面）</w:t>
                      </w:r>
                    </w:p>
                  </w:txbxContent>
                </v:textbox>
              </v:shape>
            </w:pict>
          </mc:Fallback>
        </mc:AlternateContent>
      </w:r>
    </w:p>
    <w:p w14:paraId="6E676C9A">
      <w:pPr>
        <w:spacing w:line="520" w:lineRule="exact"/>
        <w:rPr>
          <w:rFonts w:ascii="Times New Roman" w:hAnsi="Times New Roman"/>
          <w:b/>
          <w:szCs w:val="32"/>
        </w:rPr>
      </w:pPr>
    </w:p>
    <w:p w14:paraId="08EA156C">
      <w:pPr>
        <w:spacing w:line="520" w:lineRule="exact"/>
        <w:rPr>
          <w:rFonts w:ascii="Times New Roman" w:hAnsi="Times New Roman"/>
          <w:b/>
          <w:szCs w:val="32"/>
        </w:rPr>
      </w:pPr>
    </w:p>
    <w:p w14:paraId="60BD0C0B">
      <w:pPr>
        <w:spacing w:line="520" w:lineRule="exact"/>
        <w:rPr>
          <w:rFonts w:ascii="Times New Roman" w:hAnsi="Times New Roman"/>
          <w:b/>
          <w:szCs w:val="32"/>
        </w:rPr>
      </w:pPr>
    </w:p>
    <w:p w14:paraId="284480E0">
      <w:pPr>
        <w:spacing w:line="520" w:lineRule="exact"/>
        <w:rPr>
          <w:rFonts w:ascii="Times New Roman" w:hAnsi="Times New Roman"/>
          <w:b/>
          <w:szCs w:val="32"/>
        </w:rPr>
      </w:pPr>
    </w:p>
    <w:p w14:paraId="1B85CBFC">
      <w:pPr>
        <w:spacing w:line="520" w:lineRule="exact"/>
        <w:rPr>
          <w:rFonts w:ascii="Times New Roman" w:hAnsi="Times New Roman"/>
          <w:b/>
          <w:szCs w:val="32"/>
        </w:rPr>
      </w:pPr>
    </w:p>
    <w:p w14:paraId="23C92134">
      <w:pPr>
        <w:spacing w:line="520" w:lineRule="exact"/>
        <w:rPr>
          <w:rFonts w:ascii="Times New Roman" w:hAnsi="Times New Roman"/>
          <w:b/>
          <w:szCs w:val="32"/>
        </w:rPr>
      </w:pPr>
    </w:p>
    <w:p w14:paraId="0A75C2C2">
      <w:pPr>
        <w:ind w:firstLine="480" w:firstLineChars="200"/>
        <w:jc w:val="both"/>
        <w:rPr>
          <w:rFonts w:ascii="Times New Roman" w:hAnsi="Times New Roman"/>
          <w:bCs/>
          <w:szCs w:val="28"/>
        </w:rPr>
      </w:pPr>
      <w:r>
        <w:rPr>
          <w:rFonts w:hint="eastAsia" w:ascii="Times New Roman" w:hAnsi="Times New Roman"/>
          <w:bCs/>
          <w:szCs w:val="21"/>
        </w:rPr>
        <w:t>身份证关键信息应当清晰</w:t>
      </w:r>
      <w:r>
        <w:rPr>
          <w:rFonts w:hint="eastAsia" w:ascii="Times New Roman" w:hAnsi="Times New Roman"/>
          <w:bCs/>
          <w:szCs w:val="28"/>
        </w:rPr>
        <w:t>可辨。</w:t>
      </w:r>
    </w:p>
    <w:p w14:paraId="6F6CE50D">
      <w:pPr>
        <w:spacing w:line="520" w:lineRule="exact"/>
        <w:rPr>
          <w:rFonts w:ascii="Times New Roman" w:hAnsi="Times New Roman" w:eastAsia="仿宋_GB2312"/>
          <w:b/>
          <w:szCs w:val="32"/>
        </w:rPr>
      </w:pPr>
    </w:p>
    <w:p w14:paraId="0D4EEB7E">
      <w:pPr>
        <w:ind w:firstLine="480"/>
        <w:jc w:val="center"/>
        <w:rPr>
          <w:rFonts w:ascii="Times New Roman" w:hAnsi="Times New Roman" w:eastAsia="仿宋_GB2312"/>
          <w:b/>
          <w:szCs w:val="32"/>
        </w:rPr>
      </w:pPr>
    </w:p>
    <w:p w14:paraId="7D2E0A07">
      <w:pPr>
        <w:pStyle w:val="5"/>
        <w:ind w:firstLine="480"/>
        <w:rPr>
          <w:rFonts w:ascii="Times New Roman" w:hAnsi="Times New Roman"/>
        </w:rPr>
      </w:pPr>
      <w:r>
        <w:rPr>
          <w:rFonts w:ascii="Times New Roman" w:hAnsi="Times New Roman"/>
        </w:rPr>
        <w:br w:type="page"/>
      </w:r>
      <w:bookmarkStart w:id="429" w:name="_Toc66742348"/>
      <w:r>
        <w:rPr>
          <w:rFonts w:ascii="Times New Roman" w:hAnsi="Times New Roman"/>
        </w:rPr>
        <w:t>投标</w:t>
      </w:r>
      <w:r>
        <w:rPr>
          <w:rFonts w:hint="eastAsia" w:ascii="Times New Roman" w:hAnsi="Times New Roman"/>
        </w:rPr>
        <w:t>人</w:t>
      </w:r>
      <w:r>
        <w:rPr>
          <w:rFonts w:ascii="Times New Roman" w:hAnsi="Times New Roman"/>
        </w:rPr>
        <w:t>基本信息表</w:t>
      </w:r>
      <w:bookmarkEnd w:id="429"/>
    </w:p>
    <w:p w14:paraId="6920B81E">
      <w:pPr>
        <w:spacing w:after="240"/>
        <w:jc w:val="center"/>
        <w:rPr>
          <w:rFonts w:ascii="Times New Roman" w:hAnsi="Times New Roman" w:eastAsia="方正小标宋简体"/>
          <w:bCs/>
          <w:sz w:val="32"/>
          <w:szCs w:val="32"/>
        </w:rPr>
      </w:pPr>
      <w:bookmarkStart w:id="430" w:name="_证明文件清单"/>
      <w:bookmarkEnd w:id="430"/>
      <w:r>
        <w:rPr>
          <w:rFonts w:ascii="Times New Roman" w:hAnsi="Times New Roman" w:eastAsia="方正小标宋简体"/>
          <w:bCs/>
          <w:sz w:val="32"/>
          <w:szCs w:val="32"/>
        </w:rPr>
        <w:t>投标</w:t>
      </w:r>
      <w:r>
        <w:rPr>
          <w:rFonts w:hint="eastAsia" w:ascii="Times New Roman" w:hAnsi="Times New Roman" w:eastAsia="方正小标宋简体"/>
          <w:bCs/>
          <w:sz w:val="32"/>
          <w:szCs w:val="32"/>
        </w:rPr>
        <w:t>人</w:t>
      </w:r>
      <w:r>
        <w:rPr>
          <w:rFonts w:ascii="Times New Roman" w:hAnsi="Times New Roman" w:eastAsia="方正小标宋简体"/>
          <w:bCs/>
          <w:sz w:val="32"/>
          <w:szCs w:val="32"/>
        </w:rPr>
        <w:t>基本信息表</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5"/>
        <w:gridCol w:w="2415"/>
        <w:gridCol w:w="1417"/>
        <w:gridCol w:w="2583"/>
      </w:tblGrid>
      <w:tr w14:paraId="542E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95" w:type="dxa"/>
            <w:vAlign w:val="center"/>
          </w:tcPr>
          <w:p w14:paraId="72E9C0C0">
            <w:pPr>
              <w:spacing w:line="240" w:lineRule="atLeast"/>
              <w:jc w:val="center"/>
              <w:rPr>
                <w:rFonts w:ascii="Times New Roman" w:hAnsi="Times New Roman"/>
                <w:szCs w:val="21"/>
              </w:rPr>
            </w:pPr>
            <w:r>
              <w:rPr>
                <w:rFonts w:hint="eastAsia" w:ascii="Times New Roman" w:hAnsi="Times New Roman"/>
                <w:szCs w:val="21"/>
              </w:rPr>
              <w:t>投标人名称</w:t>
            </w:r>
          </w:p>
        </w:tc>
        <w:tc>
          <w:tcPr>
            <w:tcW w:w="2415" w:type="dxa"/>
            <w:vAlign w:val="center"/>
          </w:tcPr>
          <w:p w14:paraId="256496C7">
            <w:pPr>
              <w:spacing w:line="240" w:lineRule="atLeast"/>
              <w:rPr>
                <w:rFonts w:ascii="Times New Roman" w:hAnsi="Times New Roman" w:eastAsia="黑体"/>
                <w:szCs w:val="21"/>
              </w:rPr>
            </w:pPr>
          </w:p>
        </w:tc>
        <w:tc>
          <w:tcPr>
            <w:tcW w:w="1417" w:type="dxa"/>
            <w:vAlign w:val="center"/>
          </w:tcPr>
          <w:p w14:paraId="6B8BF3B0">
            <w:pPr>
              <w:spacing w:line="240" w:lineRule="atLeast"/>
              <w:jc w:val="center"/>
              <w:rPr>
                <w:rFonts w:ascii="Times New Roman" w:hAnsi="Times New Roman"/>
                <w:szCs w:val="21"/>
              </w:rPr>
            </w:pPr>
            <w:r>
              <w:rPr>
                <w:rFonts w:hint="eastAsia" w:ascii="Times New Roman" w:hAnsi="Times New Roman"/>
                <w:szCs w:val="21"/>
              </w:rPr>
              <w:t>成立日期</w:t>
            </w:r>
          </w:p>
        </w:tc>
        <w:tc>
          <w:tcPr>
            <w:tcW w:w="2583" w:type="dxa"/>
            <w:vAlign w:val="center"/>
          </w:tcPr>
          <w:p w14:paraId="5E5E13D0">
            <w:pPr>
              <w:spacing w:line="240" w:lineRule="atLeast"/>
              <w:rPr>
                <w:rFonts w:ascii="Times New Roman" w:hAnsi="Times New Roman" w:eastAsia="黑体"/>
                <w:szCs w:val="21"/>
              </w:rPr>
            </w:pPr>
          </w:p>
        </w:tc>
      </w:tr>
      <w:tr w14:paraId="4BE6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95" w:type="dxa"/>
            <w:vAlign w:val="center"/>
          </w:tcPr>
          <w:p w14:paraId="069E133F">
            <w:pPr>
              <w:spacing w:line="240" w:lineRule="atLeast"/>
              <w:ind w:left="-120" w:leftChars="-50" w:right="-120" w:rightChars="-50"/>
              <w:jc w:val="center"/>
              <w:rPr>
                <w:rFonts w:ascii="Times New Roman" w:hAnsi="Times New Roman"/>
                <w:szCs w:val="21"/>
              </w:rPr>
            </w:pPr>
            <w:r>
              <w:rPr>
                <w:rFonts w:hint="eastAsia" w:ascii="Times New Roman" w:hAnsi="Times New Roman"/>
                <w:szCs w:val="21"/>
              </w:rPr>
              <w:t>统一社会信用代码</w:t>
            </w:r>
          </w:p>
        </w:tc>
        <w:tc>
          <w:tcPr>
            <w:tcW w:w="6415" w:type="dxa"/>
            <w:gridSpan w:val="3"/>
            <w:vAlign w:val="center"/>
          </w:tcPr>
          <w:p w14:paraId="0B96F931">
            <w:pPr>
              <w:rPr>
                <w:rFonts w:ascii="Times New Roman" w:hAnsi="Times New Roman"/>
                <w:szCs w:val="21"/>
              </w:rPr>
            </w:pPr>
          </w:p>
        </w:tc>
      </w:tr>
      <w:tr w14:paraId="7F91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95" w:type="dxa"/>
            <w:vAlign w:val="center"/>
          </w:tcPr>
          <w:p w14:paraId="412ECD63">
            <w:pPr>
              <w:spacing w:line="240" w:lineRule="atLeast"/>
              <w:ind w:left="-120" w:leftChars="-50" w:right="-120" w:rightChars="-50"/>
              <w:jc w:val="center"/>
              <w:rPr>
                <w:rFonts w:ascii="Times New Roman" w:hAnsi="Times New Roman"/>
                <w:szCs w:val="21"/>
              </w:rPr>
            </w:pPr>
            <w:r>
              <w:rPr>
                <w:rFonts w:hint="eastAsia" w:ascii="Times New Roman" w:hAnsi="Times New Roman"/>
                <w:szCs w:val="21"/>
              </w:rPr>
              <w:t>注册资本（开办资金）</w:t>
            </w:r>
          </w:p>
        </w:tc>
        <w:tc>
          <w:tcPr>
            <w:tcW w:w="2415" w:type="dxa"/>
            <w:vAlign w:val="center"/>
          </w:tcPr>
          <w:p w14:paraId="664497B7">
            <w:pPr>
              <w:spacing w:line="240" w:lineRule="atLeast"/>
              <w:rPr>
                <w:rFonts w:ascii="Times New Roman" w:hAnsi="Times New Roman" w:eastAsia="黑体"/>
                <w:szCs w:val="21"/>
              </w:rPr>
            </w:pPr>
          </w:p>
        </w:tc>
        <w:tc>
          <w:tcPr>
            <w:tcW w:w="1417" w:type="dxa"/>
            <w:vAlign w:val="center"/>
          </w:tcPr>
          <w:p w14:paraId="29E9F90B">
            <w:pPr>
              <w:spacing w:line="240" w:lineRule="atLeast"/>
              <w:jc w:val="center"/>
              <w:rPr>
                <w:rFonts w:ascii="Times New Roman" w:hAnsi="Times New Roman"/>
                <w:szCs w:val="21"/>
              </w:rPr>
            </w:pPr>
            <w:r>
              <w:rPr>
                <w:rFonts w:hint="eastAsia" w:ascii="Times New Roman" w:hAnsi="Times New Roman"/>
                <w:szCs w:val="21"/>
              </w:rPr>
              <w:t>单位类型</w:t>
            </w:r>
          </w:p>
        </w:tc>
        <w:tc>
          <w:tcPr>
            <w:tcW w:w="2583" w:type="dxa"/>
            <w:vAlign w:val="center"/>
          </w:tcPr>
          <w:p w14:paraId="7533F8C4">
            <w:pPr>
              <w:rPr>
                <w:rFonts w:ascii="Times New Roman" w:hAnsi="Times New Roman"/>
                <w:szCs w:val="21"/>
              </w:rPr>
            </w:pPr>
          </w:p>
        </w:tc>
      </w:tr>
      <w:tr w14:paraId="12497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95" w:type="dxa"/>
            <w:vAlign w:val="center"/>
          </w:tcPr>
          <w:p w14:paraId="19D5B535">
            <w:pPr>
              <w:spacing w:line="240" w:lineRule="atLeast"/>
              <w:ind w:left="-120" w:leftChars="-50" w:right="-120" w:rightChars="-50"/>
              <w:jc w:val="center"/>
              <w:rPr>
                <w:rFonts w:ascii="Times New Roman" w:hAnsi="Times New Roman"/>
                <w:szCs w:val="21"/>
              </w:rPr>
            </w:pPr>
            <w:r>
              <w:rPr>
                <w:rFonts w:hint="eastAsia" w:ascii="Times New Roman" w:hAnsi="Times New Roman"/>
                <w:szCs w:val="21"/>
              </w:rPr>
              <w:t>批准登记机关</w:t>
            </w:r>
          </w:p>
        </w:tc>
        <w:tc>
          <w:tcPr>
            <w:tcW w:w="2415" w:type="dxa"/>
            <w:vAlign w:val="center"/>
          </w:tcPr>
          <w:p w14:paraId="7629D839">
            <w:pPr>
              <w:spacing w:line="240" w:lineRule="atLeast"/>
              <w:rPr>
                <w:rFonts w:ascii="Times New Roman" w:hAnsi="Times New Roman" w:eastAsia="黑体"/>
                <w:szCs w:val="21"/>
              </w:rPr>
            </w:pPr>
          </w:p>
        </w:tc>
        <w:tc>
          <w:tcPr>
            <w:tcW w:w="1417" w:type="dxa"/>
            <w:vAlign w:val="center"/>
          </w:tcPr>
          <w:p w14:paraId="416AACDB">
            <w:pPr>
              <w:spacing w:line="240" w:lineRule="atLeast"/>
              <w:jc w:val="center"/>
              <w:rPr>
                <w:rFonts w:ascii="Times New Roman" w:hAnsi="Times New Roman"/>
                <w:szCs w:val="21"/>
              </w:rPr>
            </w:pPr>
            <w:r>
              <w:rPr>
                <w:rFonts w:hint="eastAsia" w:ascii="Times New Roman" w:hAnsi="Times New Roman"/>
                <w:szCs w:val="21"/>
              </w:rPr>
              <w:t>法定代表人</w:t>
            </w:r>
          </w:p>
        </w:tc>
        <w:tc>
          <w:tcPr>
            <w:tcW w:w="2583" w:type="dxa"/>
            <w:vAlign w:val="center"/>
          </w:tcPr>
          <w:p w14:paraId="4726EFE1">
            <w:pPr>
              <w:rPr>
                <w:rFonts w:ascii="Times New Roman" w:hAnsi="Times New Roman"/>
                <w:szCs w:val="21"/>
              </w:rPr>
            </w:pPr>
          </w:p>
        </w:tc>
      </w:tr>
      <w:tr w14:paraId="3C49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2395" w:type="dxa"/>
            <w:vAlign w:val="center"/>
          </w:tcPr>
          <w:p w14:paraId="292D14F8">
            <w:pPr>
              <w:spacing w:line="240" w:lineRule="atLeast"/>
              <w:ind w:left="-120" w:leftChars="-50" w:right="-120" w:rightChars="-50"/>
              <w:jc w:val="center"/>
              <w:rPr>
                <w:rFonts w:ascii="Times New Roman" w:hAnsi="Times New Roman"/>
                <w:szCs w:val="21"/>
              </w:rPr>
            </w:pPr>
            <w:r>
              <w:rPr>
                <w:rFonts w:hint="eastAsia" w:ascii="Times New Roman" w:hAnsi="Times New Roman"/>
                <w:szCs w:val="21"/>
              </w:rPr>
              <w:t>装备承制单位资格类型</w:t>
            </w:r>
          </w:p>
        </w:tc>
        <w:tc>
          <w:tcPr>
            <w:tcW w:w="2415" w:type="dxa"/>
            <w:vAlign w:val="center"/>
          </w:tcPr>
          <w:p w14:paraId="36905EFA">
            <w:pPr>
              <w:rPr>
                <w:rFonts w:ascii="Times New Roman" w:hAnsi="Times New Roman"/>
                <w:szCs w:val="21"/>
              </w:rPr>
            </w:pPr>
            <w:r>
              <w:rPr>
                <w:rFonts w:hint="eastAsia" w:ascii="Times New Roman" w:hAnsi="Times New Roman" w:eastAsia="楷体_GB2312"/>
                <w:szCs w:val="21"/>
              </w:rPr>
              <w:t>（专用</w:t>
            </w:r>
            <w:r>
              <w:rPr>
                <w:rFonts w:ascii="Times New Roman" w:hAnsi="Times New Roman" w:eastAsia="楷体_GB2312"/>
                <w:szCs w:val="21"/>
              </w:rPr>
              <w:t>装备</w:t>
            </w:r>
            <w:r>
              <w:rPr>
                <w:rFonts w:ascii="Times New Roman" w:hAnsi="Times New Roman" w:eastAsia="楷体_GB2312"/>
                <w:b/>
                <w:szCs w:val="21"/>
              </w:rPr>
              <w:t xml:space="preserve"> / </w:t>
            </w:r>
            <w:r>
              <w:rPr>
                <w:rFonts w:ascii="Times New Roman" w:hAnsi="Times New Roman" w:eastAsia="楷体_GB2312"/>
                <w:szCs w:val="21"/>
              </w:rPr>
              <w:t>军选民用装备</w:t>
            </w:r>
            <w:r>
              <w:rPr>
                <w:rFonts w:hint="eastAsia" w:ascii="Times New Roman" w:hAnsi="Times New Roman" w:eastAsia="楷体_GB2312"/>
                <w:szCs w:val="21"/>
              </w:rPr>
              <w:t>）</w:t>
            </w:r>
          </w:p>
        </w:tc>
        <w:tc>
          <w:tcPr>
            <w:tcW w:w="1417" w:type="dxa"/>
            <w:vAlign w:val="center"/>
          </w:tcPr>
          <w:p w14:paraId="22D85E9C">
            <w:pPr>
              <w:jc w:val="center"/>
              <w:rPr>
                <w:rFonts w:ascii="Times New Roman" w:hAnsi="Times New Roman"/>
                <w:szCs w:val="21"/>
              </w:rPr>
            </w:pPr>
            <w:r>
              <w:rPr>
                <w:rFonts w:hint="eastAsia" w:ascii="Times New Roman" w:hAnsi="Times New Roman"/>
                <w:szCs w:val="21"/>
              </w:rPr>
              <w:t>资质等级</w:t>
            </w:r>
          </w:p>
        </w:tc>
        <w:tc>
          <w:tcPr>
            <w:tcW w:w="2583" w:type="dxa"/>
            <w:vAlign w:val="center"/>
          </w:tcPr>
          <w:p w14:paraId="1F9A5ACA">
            <w:pPr>
              <w:rPr>
                <w:rFonts w:ascii="Times New Roman" w:hAnsi="Times New Roman"/>
                <w:szCs w:val="21"/>
              </w:rPr>
            </w:pPr>
            <w:r>
              <w:rPr>
                <w:rFonts w:hint="eastAsia" w:ascii="Times New Roman" w:hAnsi="Times New Roman" w:eastAsia="楷体_GB2312"/>
                <w:szCs w:val="21"/>
              </w:rPr>
              <w:t>（填写保密资质等相关证书等级）</w:t>
            </w:r>
          </w:p>
        </w:tc>
      </w:tr>
      <w:tr w14:paraId="36BC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2395" w:type="dxa"/>
            <w:vAlign w:val="center"/>
          </w:tcPr>
          <w:p w14:paraId="065710FD">
            <w:pPr>
              <w:spacing w:line="240" w:lineRule="atLeast"/>
              <w:jc w:val="center"/>
              <w:rPr>
                <w:rFonts w:ascii="Times New Roman" w:hAnsi="Times New Roman"/>
                <w:szCs w:val="21"/>
              </w:rPr>
            </w:pPr>
            <w:r>
              <w:rPr>
                <w:rFonts w:hint="eastAsia" w:ascii="Times New Roman" w:hAnsi="Times New Roman"/>
                <w:szCs w:val="21"/>
              </w:rPr>
              <w:t>主营业务</w:t>
            </w:r>
          </w:p>
        </w:tc>
        <w:tc>
          <w:tcPr>
            <w:tcW w:w="6415" w:type="dxa"/>
            <w:gridSpan w:val="3"/>
            <w:vAlign w:val="center"/>
          </w:tcPr>
          <w:p w14:paraId="5BFA2BA7">
            <w:pPr>
              <w:rPr>
                <w:rFonts w:ascii="Times New Roman" w:hAnsi="Times New Roman"/>
                <w:szCs w:val="21"/>
              </w:rPr>
            </w:pPr>
          </w:p>
        </w:tc>
      </w:tr>
      <w:tr w14:paraId="10D9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95" w:type="dxa"/>
            <w:vAlign w:val="center"/>
          </w:tcPr>
          <w:p w14:paraId="48B29DBB">
            <w:pPr>
              <w:spacing w:line="240" w:lineRule="atLeast"/>
              <w:jc w:val="center"/>
              <w:rPr>
                <w:rFonts w:ascii="Times New Roman" w:hAnsi="Times New Roman"/>
                <w:szCs w:val="21"/>
              </w:rPr>
            </w:pPr>
            <w:r>
              <w:rPr>
                <w:rFonts w:hint="eastAsia" w:ascii="Times New Roman" w:hAnsi="Times New Roman"/>
                <w:szCs w:val="21"/>
              </w:rPr>
              <w:t>地</w:t>
            </w:r>
            <w:r>
              <w:rPr>
                <w:rFonts w:ascii="Times New Roman" w:hAnsi="Times New Roman"/>
                <w:szCs w:val="21"/>
              </w:rPr>
              <w:t xml:space="preserve">   </w:t>
            </w:r>
            <w:r>
              <w:rPr>
                <w:rFonts w:hint="eastAsia" w:ascii="Times New Roman" w:hAnsi="Times New Roman"/>
                <w:szCs w:val="21"/>
              </w:rPr>
              <w:t>址</w:t>
            </w:r>
          </w:p>
        </w:tc>
        <w:tc>
          <w:tcPr>
            <w:tcW w:w="6415" w:type="dxa"/>
            <w:gridSpan w:val="3"/>
            <w:vAlign w:val="center"/>
          </w:tcPr>
          <w:p w14:paraId="09912835">
            <w:pPr>
              <w:rPr>
                <w:rFonts w:ascii="Times New Roman" w:hAnsi="Times New Roman"/>
                <w:szCs w:val="21"/>
              </w:rPr>
            </w:pPr>
          </w:p>
        </w:tc>
      </w:tr>
      <w:tr w14:paraId="67F95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95" w:type="dxa"/>
            <w:vMerge w:val="restart"/>
            <w:vAlign w:val="center"/>
          </w:tcPr>
          <w:p w14:paraId="7E26F6D7">
            <w:pPr>
              <w:spacing w:line="240" w:lineRule="atLeast"/>
              <w:jc w:val="center"/>
              <w:rPr>
                <w:rFonts w:ascii="Times New Roman" w:hAnsi="Times New Roman"/>
                <w:szCs w:val="21"/>
              </w:rPr>
            </w:pPr>
            <w:r>
              <w:rPr>
                <w:rFonts w:hint="eastAsia" w:ascii="Times New Roman" w:hAnsi="Times New Roman"/>
                <w:szCs w:val="21"/>
              </w:rPr>
              <w:t>主要股东</w:t>
            </w:r>
          </w:p>
          <w:p w14:paraId="5034F3B4">
            <w:pPr>
              <w:spacing w:line="240" w:lineRule="atLeast"/>
              <w:ind w:left="-120" w:leftChars="-50" w:right="-120" w:rightChars="-50"/>
              <w:jc w:val="center"/>
              <w:rPr>
                <w:rFonts w:ascii="Times New Roman" w:hAnsi="Times New Roman"/>
                <w:szCs w:val="21"/>
              </w:rPr>
            </w:pPr>
            <w:r>
              <w:rPr>
                <w:rFonts w:hint="eastAsia" w:ascii="Times New Roman" w:hAnsi="Times New Roman" w:eastAsia="楷体_GB2312"/>
                <w:szCs w:val="21"/>
              </w:rPr>
              <w:t>（股份制公司填写，按股权</w:t>
            </w:r>
            <w:r>
              <w:rPr>
                <w:rFonts w:ascii="Times New Roman" w:hAnsi="Times New Roman" w:eastAsia="楷体_GB2312"/>
                <w:szCs w:val="21"/>
              </w:rPr>
              <w:t>占比</w:t>
            </w:r>
            <w:r>
              <w:rPr>
                <w:rFonts w:hint="eastAsia" w:ascii="Times New Roman" w:hAnsi="Times New Roman" w:eastAsia="楷体_GB2312"/>
                <w:szCs w:val="21"/>
              </w:rPr>
              <w:t>列出前五名）</w:t>
            </w:r>
          </w:p>
        </w:tc>
        <w:tc>
          <w:tcPr>
            <w:tcW w:w="2415" w:type="dxa"/>
            <w:vAlign w:val="center"/>
          </w:tcPr>
          <w:p w14:paraId="6ED6DA8E">
            <w:pPr>
              <w:spacing w:line="240" w:lineRule="atLeast"/>
              <w:jc w:val="center"/>
              <w:rPr>
                <w:rFonts w:ascii="Times New Roman" w:hAnsi="Times New Roman"/>
                <w:szCs w:val="21"/>
              </w:rPr>
            </w:pPr>
            <w:r>
              <w:rPr>
                <w:rFonts w:hint="eastAsia" w:ascii="Times New Roman" w:hAnsi="Times New Roman"/>
                <w:szCs w:val="21"/>
              </w:rPr>
              <w:t>股东名称</w:t>
            </w:r>
          </w:p>
        </w:tc>
        <w:tc>
          <w:tcPr>
            <w:tcW w:w="1417" w:type="dxa"/>
            <w:vAlign w:val="center"/>
          </w:tcPr>
          <w:p w14:paraId="7DC291CD">
            <w:pPr>
              <w:spacing w:line="240" w:lineRule="atLeast"/>
              <w:jc w:val="center"/>
              <w:rPr>
                <w:rFonts w:ascii="Times New Roman" w:hAnsi="Times New Roman"/>
                <w:szCs w:val="21"/>
              </w:rPr>
            </w:pPr>
            <w:r>
              <w:rPr>
                <w:rFonts w:hint="eastAsia" w:ascii="Times New Roman" w:hAnsi="Times New Roman"/>
                <w:szCs w:val="21"/>
              </w:rPr>
              <w:t>股权占比</w:t>
            </w:r>
          </w:p>
        </w:tc>
        <w:tc>
          <w:tcPr>
            <w:tcW w:w="2583" w:type="dxa"/>
            <w:vAlign w:val="center"/>
          </w:tcPr>
          <w:p w14:paraId="2402C0DC">
            <w:pPr>
              <w:spacing w:line="240" w:lineRule="atLeast"/>
              <w:jc w:val="center"/>
              <w:rPr>
                <w:rFonts w:ascii="Times New Roman" w:hAnsi="Times New Roman"/>
                <w:szCs w:val="21"/>
              </w:rPr>
            </w:pPr>
            <w:r>
              <w:rPr>
                <w:rFonts w:hint="eastAsia" w:ascii="Times New Roman" w:hAnsi="Times New Roman"/>
                <w:szCs w:val="21"/>
              </w:rPr>
              <w:t>备注</w:t>
            </w:r>
          </w:p>
        </w:tc>
      </w:tr>
      <w:tr w14:paraId="0D840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95" w:type="dxa"/>
            <w:vMerge w:val="continue"/>
            <w:vAlign w:val="center"/>
          </w:tcPr>
          <w:p w14:paraId="24F3072B">
            <w:pPr>
              <w:spacing w:line="240" w:lineRule="atLeast"/>
              <w:jc w:val="center"/>
              <w:rPr>
                <w:rFonts w:ascii="Times New Roman" w:hAnsi="Times New Roman"/>
                <w:szCs w:val="21"/>
              </w:rPr>
            </w:pPr>
          </w:p>
        </w:tc>
        <w:tc>
          <w:tcPr>
            <w:tcW w:w="2415" w:type="dxa"/>
            <w:vAlign w:val="center"/>
          </w:tcPr>
          <w:p w14:paraId="6A20902C">
            <w:pPr>
              <w:jc w:val="center"/>
              <w:rPr>
                <w:rFonts w:ascii="Times New Roman" w:hAnsi="Times New Roman" w:eastAsia="楷体_GB2312"/>
                <w:szCs w:val="21"/>
              </w:rPr>
            </w:pPr>
          </w:p>
        </w:tc>
        <w:tc>
          <w:tcPr>
            <w:tcW w:w="1417" w:type="dxa"/>
            <w:vAlign w:val="center"/>
          </w:tcPr>
          <w:p w14:paraId="2B6A1CC3">
            <w:pPr>
              <w:jc w:val="center"/>
              <w:rPr>
                <w:rFonts w:ascii="Times New Roman" w:hAnsi="Times New Roman" w:eastAsia="楷体_GB2312"/>
                <w:szCs w:val="21"/>
              </w:rPr>
            </w:pPr>
          </w:p>
        </w:tc>
        <w:tc>
          <w:tcPr>
            <w:tcW w:w="2583" w:type="dxa"/>
            <w:vAlign w:val="center"/>
          </w:tcPr>
          <w:p w14:paraId="2D9E295B">
            <w:pPr>
              <w:jc w:val="center"/>
              <w:rPr>
                <w:rFonts w:ascii="Times New Roman" w:hAnsi="Times New Roman" w:eastAsia="楷体_GB2312"/>
                <w:szCs w:val="21"/>
              </w:rPr>
            </w:pPr>
          </w:p>
        </w:tc>
      </w:tr>
      <w:tr w14:paraId="1C598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95" w:type="dxa"/>
            <w:vMerge w:val="continue"/>
            <w:vAlign w:val="center"/>
          </w:tcPr>
          <w:p w14:paraId="6C5EAB6A">
            <w:pPr>
              <w:spacing w:line="240" w:lineRule="atLeast"/>
              <w:jc w:val="center"/>
              <w:rPr>
                <w:rFonts w:ascii="Times New Roman" w:hAnsi="Times New Roman"/>
                <w:szCs w:val="21"/>
              </w:rPr>
            </w:pPr>
          </w:p>
        </w:tc>
        <w:tc>
          <w:tcPr>
            <w:tcW w:w="2415" w:type="dxa"/>
            <w:vAlign w:val="center"/>
          </w:tcPr>
          <w:p w14:paraId="13DF291A">
            <w:pPr>
              <w:jc w:val="center"/>
              <w:rPr>
                <w:rFonts w:ascii="Times New Roman" w:hAnsi="Times New Roman" w:eastAsia="楷体_GB2312"/>
                <w:szCs w:val="21"/>
              </w:rPr>
            </w:pPr>
          </w:p>
        </w:tc>
        <w:tc>
          <w:tcPr>
            <w:tcW w:w="1417" w:type="dxa"/>
            <w:vAlign w:val="center"/>
          </w:tcPr>
          <w:p w14:paraId="773272E5">
            <w:pPr>
              <w:jc w:val="center"/>
              <w:rPr>
                <w:rFonts w:ascii="Times New Roman" w:hAnsi="Times New Roman" w:eastAsia="楷体_GB2312"/>
                <w:szCs w:val="21"/>
              </w:rPr>
            </w:pPr>
          </w:p>
        </w:tc>
        <w:tc>
          <w:tcPr>
            <w:tcW w:w="2583" w:type="dxa"/>
            <w:vAlign w:val="center"/>
          </w:tcPr>
          <w:p w14:paraId="35727CDB">
            <w:pPr>
              <w:jc w:val="center"/>
              <w:rPr>
                <w:rFonts w:ascii="Times New Roman" w:hAnsi="Times New Roman" w:eastAsia="楷体_GB2312"/>
                <w:szCs w:val="21"/>
              </w:rPr>
            </w:pPr>
          </w:p>
        </w:tc>
      </w:tr>
      <w:tr w14:paraId="66C8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95" w:type="dxa"/>
            <w:vMerge w:val="continue"/>
            <w:vAlign w:val="center"/>
          </w:tcPr>
          <w:p w14:paraId="6EA00B42">
            <w:pPr>
              <w:spacing w:line="240" w:lineRule="atLeast"/>
              <w:jc w:val="center"/>
              <w:rPr>
                <w:rFonts w:ascii="Times New Roman" w:hAnsi="Times New Roman"/>
                <w:szCs w:val="21"/>
              </w:rPr>
            </w:pPr>
          </w:p>
        </w:tc>
        <w:tc>
          <w:tcPr>
            <w:tcW w:w="2415" w:type="dxa"/>
            <w:vAlign w:val="center"/>
          </w:tcPr>
          <w:p w14:paraId="4BA41829">
            <w:pPr>
              <w:jc w:val="center"/>
              <w:rPr>
                <w:rFonts w:ascii="Times New Roman" w:hAnsi="Times New Roman" w:eastAsia="楷体_GB2312"/>
                <w:szCs w:val="21"/>
              </w:rPr>
            </w:pPr>
          </w:p>
        </w:tc>
        <w:tc>
          <w:tcPr>
            <w:tcW w:w="1417" w:type="dxa"/>
            <w:vAlign w:val="center"/>
          </w:tcPr>
          <w:p w14:paraId="1866B526">
            <w:pPr>
              <w:jc w:val="center"/>
              <w:rPr>
                <w:rFonts w:ascii="Times New Roman" w:hAnsi="Times New Roman" w:eastAsia="楷体_GB2312"/>
                <w:szCs w:val="21"/>
              </w:rPr>
            </w:pPr>
          </w:p>
        </w:tc>
        <w:tc>
          <w:tcPr>
            <w:tcW w:w="2583" w:type="dxa"/>
            <w:vAlign w:val="center"/>
          </w:tcPr>
          <w:p w14:paraId="56C759F3">
            <w:pPr>
              <w:jc w:val="center"/>
              <w:rPr>
                <w:rFonts w:ascii="Times New Roman" w:hAnsi="Times New Roman" w:eastAsia="楷体_GB2312"/>
                <w:szCs w:val="21"/>
              </w:rPr>
            </w:pPr>
          </w:p>
        </w:tc>
      </w:tr>
      <w:tr w14:paraId="08CAB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95" w:type="dxa"/>
            <w:vMerge w:val="continue"/>
            <w:vAlign w:val="center"/>
          </w:tcPr>
          <w:p w14:paraId="36B4B5FE">
            <w:pPr>
              <w:spacing w:line="240" w:lineRule="atLeast"/>
              <w:jc w:val="center"/>
              <w:rPr>
                <w:rFonts w:ascii="Times New Roman" w:hAnsi="Times New Roman"/>
                <w:szCs w:val="21"/>
              </w:rPr>
            </w:pPr>
          </w:p>
        </w:tc>
        <w:tc>
          <w:tcPr>
            <w:tcW w:w="2415" w:type="dxa"/>
            <w:vAlign w:val="center"/>
          </w:tcPr>
          <w:p w14:paraId="142CB7CE">
            <w:pPr>
              <w:jc w:val="center"/>
              <w:rPr>
                <w:rFonts w:ascii="Times New Roman" w:hAnsi="Times New Roman" w:eastAsia="楷体_GB2312"/>
                <w:szCs w:val="21"/>
              </w:rPr>
            </w:pPr>
          </w:p>
        </w:tc>
        <w:tc>
          <w:tcPr>
            <w:tcW w:w="1417" w:type="dxa"/>
            <w:vAlign w:val="center"/>
          </w:tcPr>
          <w:p w14:paraId="678487FB">
            <w:pPr>
              <w:jc w:val="center"/>
              <w:rPr>
                <w:rFonts w:ascii="Times New Roman" w:hAnsi="Times New Roman" w:eastAsia="楷体_GB2312"/>
                <w:szCs w:val="21"/>
              </w:rPr>
            </w:pPr>
          </w:p>
        </w:tc>
        <w:tc>
          <w:tcPr>
            <w:tcW w:w="2583" w:type="dxa"/>
            <w:vAlign w:val="center"/>
          </w:tcPr>
          <w:p w14:paraId="55940D1E">
            <w:pPr>
              <w:jc w:val="center"/>
              <w:rPr>
                <w:rFonts w:ascii="Times New Roman" w:hAnsi="Times New Roman" w:eastAsia="楷体_GB2312"/>
                <w:szCs w:val="21"/>
              </w:rPr>
            </w:pPr>
          </w:p>
        </w:tc>
      </w:tr>
      <w:tr w14:paraId="14908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395" w:type="dxa"/>
            <w:vMerge w:val="continue"/>
            <w:vAlign w:val="center"/>
          </w:tcPr>
          <w:p w14:paraId="649CFD49">
            <w:pPr>
              <w:spacing w:line="240" w:lineRule="atLeast"/>
              <w:jc w:val="center"/>
              <w:rPr>
                <w:rFonts w:ascii="Times New Roman" w:hAnsi="Times New Roman"/>
                <w:szCs w:val="21"/>
              </w:rPr>
            </w:pPr>
          </w:p>
        </w:tc>
        <w:tc>
          <w:tcPr>
            <w:tcW w:w="2415" w:type="dxa"/>
            <w:vAlign w:val="center"/>
          </w:tcPr>
          <w:p w14:paraId="6A5405A7">
            <w:pPr>
              <w:jc w:val="center"/>
              <w:rPr>
                <w:rFonts w:ascii="Times New Roman" w:hAnsi="Times New Roman" w:eastAsia="楷体_GB2312"/>
                <w:szCs w:val="21"/>
              </w:rPr>
            </w:pPr>
          </w:p>
        </w:tc>
        <w:tc>
          <w:tcPr>
            <w:tcW w:w="1417" w:type="dxa"/>
            <w:vAlign w:val="center"/>
          </w:tcPr>
          <w:p w14:paraId="429B145B">
            <w:pPr>
              <w:jc w:val="center"/>
              <w:rPr>
                <w:rFonts w:ascii="Times New Roman" w:hAnsi="Times New Roman" w:eastAsia="楷体_GB2312"/>
                <w:szCs w:val="21"/>
              </w:rPr>
            </w:pPr>
          </w:p>
        </w:tc>
        <w:tc>
          <w:tcPr>
            <w:tcW w:w="2583" w:type="dxa"/>
            <w:vAlign w:val="center"/>
          </w:tcPr>
          <w:p w14:paraId="4C80A421">
            <w:pPr>
              <w:jc w:val="center"/>
              <w:rPr>
                <w:rFonts w:ascii="Times New Roman" w:hAnsi="Times New Roman" w:eastAsia="楷体_GB2312"/>
                <w:szCs w:val="21"/>
              </w:rPr>
            </w:pPr>
          </w:p>
        </w:tc>
      </w:tr>
      <w:tr w14:paraId="36316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95" w:type="dxa"/>
            <w:vAlign w:val="center"/>
          </w:tcPr>
          <w:p w14:paraId="359DC85D">
            <w:pPr>
              <w:spacing w:line="240" w:lineRule="atLeast"/>
              <w:jc w:val="center"/>
              <w:rPr>
                <w:rFonts w:ascii="Times New Roman" w:hAnsi="Times New Roman"/>
                <w:szCs w:val="21"/>
              </w:rPr>
            </w:pPr>
            <w:r>
              <w:rPr>
                <w:rFonts w:hint="eastAsia" w:ascii="Times New Roman" w:hAnsi="Times New Roman"/>
                <w:szCs w:val="21"/>
              </w:rPr>
              <w:t>主要管理</w:t>
            </w:r>
          </w:p>
          <w:p w14:paraId="7BA3E201">
            <w:pPr>
              <w:spacing w:line="240" w:lineRule="atLeast"/>
              <w:jc w:val="center"/>
              <w:rPr>
                <w:rFonts w:ascii="Times New Roman" w:hAnsi="Times New Roman"/>
                <w:szCs w:val="21"/>
              </w:rPr>
            </w:pPr>
            <w:r>
              <w:rPr>
                <w:rFonts w:hint="eastAsia" w:ascii="Times New Roman" w:hAnsi="Times New Roman"/>
                <w:szCs w:val="21"/>
              </w:rPr>
              <w:t>人员姓名</w:t>
            </w:r>
          </w:p>
        </w:tc>
        <w:tc>
          <w:tcPr>
            <w:tcW w:w="6415" w:type="dxa"/>
            <w:gridSpan w:val="3"/>
            <w:vAlign w:val="center"/>
          </w:tcPr>
          <w:p w14:paraId="399650D4">
            <w:pPr>
              <w:rPr>
                <w:rFonts w:ascii="Times New Roman" w:hAnsi="Times New Roman" w:eastAsia="楷体_GB2312"/>
                <w:szCs w:val="21"/>
              </w:rPr>
            </w:pPr>
            <w:r>
              <w:rPr>
                <w:rFonts w:hint="eastAsia" w:ascii="Times New Roman" w:hAnsi="Times New Roman" w:eastAsia="楷体_GB2312"/>
                <w:szCs w:val="21"/>
              </w:rPr>
              <w:t>（董事长、总经理、厂长、所长、院长、书记等及主要副职领导，列出单位最高管理层排名前十名人员姓名）</w:t>
            </w:r>
          </w:p>
        </w:tc>
      </w:tr>
      <w:tr w14:paraId="7F733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95" w:type="dxa"/>
            <w:vAlign w:val="center"/>
          </w:tcPr>
          <w:p w14:paraId="759FD9E8">
            <w:pPr>
              <w:spacing w:line="240" w:lineRule="atLeast"/>
              <w:jc w:val="center"/>
              <w:rPr>
                <w:rFonts w:ascii="Times New Roman" w:hAnsi="Times New Roman"/>
                <w:szCs w:val="21"/>
              </w:rPr>
            </w:pPr>
            <w:r>
              <w:rPr>
                <w:rFonts w:hint="eastAsia" w:ascii="Times New Roman" w:hAnsi="Times New Roman"/>
                <w:szCs w:val="21"/>
              </w:rPr>
              <w:t>基本账户开户行</w:t>
            </w:r>
          </w:p>
        </w:tc>
        <w:tc>
          <w:tcPr>
            <w:tcW w:w="2415" w:type="dxa"/>
            <w:vAlign w:val="center"/>
          </w:tcPr>
          <w:p w14:paraId="645DFE24">
            <w:pPr>
              <w:rPr>
                <w:rFonts w:ascii="Times New Roman" w:hAnsi="Times New Roman"/>
                <w:szCs w:val="21"/>
              </w:rPr>
            </w:pPr>
          </w:p>
        </w:tc>
        <w:tc>
          <w:tcPr>
            <w:tcW w:w="1417" w:type="dxa"/>
            <w:vAlign w:val="center"/>
          </w:tcPr>
          <w:p w14:paraId="3929F435">
            <w:pPr>
              <w:jc w:val="center"/>
              <w:rPr>
                <w:rFonts w:ascii="Times New Roman" w:hAnsi="Times New Roman"/>
                <w:szCs w:val="21"/>
              </w:rPr>
            </w:pPr>
            <w:r>
              <w:rPr>
                <w:rFonts w:hint="eastAsia" w:ascii="Times New Roman" w:hAnsi="Times New Roman"/>
                <w:szCs w:val="21"/>
              </w:rPr>
              <w:t>银行账号</w:t>
            </w:r>
          </w:p>
        </w:tc>
        <w:tc>
          <w:tcPr>
            <w:tcW w:w="2583" w:type="dxa"/>
            <w:vAlign w:val="center"/>
          </w:tcPr>
          <w:p w14:paraId="56D042CC">
            <w:pPr>
              <w:rPr>
                <w:rFonts w:ascii="Times New Roman" w:hAnsi="Times New Roman"/>
                <w:szCs w:val="21"/>
              </w:rPr>
            </w:pPr>
          </w:p>
        </w:tc>
      </w:tr>
      <w:tr w14:paraId="7AA9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95" w:type="dxa"/>
            <w:vAlign w:val="center"/>
          </w:tcPr>
          <w:p w14:paraId="348BE14F">
            <w:pPr>
              <w:spacing w:line="240" w:lineRule="atLeast"/>
              <w:jc w:val="center"/>
              <w:rPr>
                <w:rFonts w:ascii="Times New Roman" w:hAnsi="Times New Roman"/>
                <w:szCs w:val="21"/>
              </w:rPr>
            </w:pPr>
            <w:r>
              <w:rPr>
                <w:rFonts w:hint="eastAsia" w:ascii="Times New Roman" w:hAnsi="Times New Roman"/>
                <w:szCs w:val="21"/>
              </w:rPr>
              <w:t>电</w:t>
            </w:r>
            <w:r>
              <w:rPr>
                <w:rFonts w:ascii="Times New Roman" w:hAnsi="Times New Roman"/>
                <w:szCs w:val="21"/>
              </w:rPr>
              <w:t xml:space="preserve">    话</w:t>
            </w:r>
          </w:p>
        </w:tc>
        <w:tc>
          <w:tcPr>
            <w:tcW w:w="2415" w:type="dxa"/>
            <w:vAlign w:val="center"/>
          </w:tcPr>
          <w:p w14:paraId="5C505A4C">
            <w:pPr>
              <w:rPr>
                <w:rFonts w:ascii="Times New Roman" w:hAnsi="Times New Roman"/>
                <w:szCs w:val="21"/>
              </w:rPr>
            </w:pPr>
          </w:p>
        </w:tc>
        <w:tc>
          <w:tcPr>
            <w:tcW w:w="1417" w:type="dxa"/>
            <w:vAlign w:val="center"/>
          </w:tcPr>
          <w:p w14:paraId="474973D3">
            <w:pPr>
              <w:jc w:val="center"/>
              <w:rPr>
                <w:rFonts w:ascii="Times New Roman" w:hAnsi="Times New Roman"/>
                <w:szCs w:val="21"/>
              </w:rPr>
            </w:pPr>
            <w:r>
              <w:rPr>
                <w:rFonts w:hint="eastAsia" w:ascii="Times New Roman" w:hAnsi="Times New Roman"/>
                <w:szCs w:val="21"/>
              </w:rPr>
              <w:t>传</w:t>
            </w:r>
            <w:r>
              <w:rPr>
                <w:rFonts w:ascii="Times New Roman" w:hAnsi="Times New Roman"/>
                <w:szCs w:val="21"/>
              </w:rPr>
              <w:t xml:space="preserve">   </w:t>
            </w:r>
            <w:r>
              <w:rPr>
                <w:rFonts w:hint="eastAsia" w:ascii="Times New Roman" w:hAnsi="Times New Roman"/>
                <w:szCs w:val="21"/>
              </w:rPr>
              <w:t>真</w:t>
            </w:r>
          </w:p>
        </w:tc>
        <w:tc>
          <w:tcPr>
            <w:tcW w:w="2583" w:type="dxa"/>
            <w:vAlign w:val="center"/>
          </w:tcPr>
          <w:p w14:paraId="22039D77">
            <w:pPr>
              <w:rPr>
                <w:rFonts w:ascii="Times New Roman" w:hAnsi="Times New Roman"/>
                <w:szCs w:val="21"/>
              </w:rPr>
            </w:pPr>
          </w:p>
        </w:tc>
      </w:tr>
      <w:tr w14:paraId="49BC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95" w:type="dxa"/>
            <w:vAlign w:val="center"/>
          </w:tcPr>
          <w:p w14:paraId="54459C6C">
            <w:pPr>
              <w:spacing w:line="240" w:lineRule="atLeast"/>
              <w:jc w:val="center"/>
              <w:rPr>
                <w:rFonts w:ascii="Times New Roman" w:hAnsi="Times New Roman"/>
                <w:szCs w:val="21"/>
              </w:rPr>
            </w:pPr>
            <w:r>
              <w:rPr>
                <w:rFonts w:hint="eastAsia" w:ascii="Times New Roman" w:hAnsi="Times New Roman"/>
                <w:szCs w:val="21"/>
              </w:rPr>
              <w:t>邮</w:t>
            </w:r>
            <w:r>
              <w:rPr>
                <w:rFonts w:ascii="Times New Roman" w:hAnsi="Times New Roman"/>
                <w:szCs w:val="21"/>
              </w:rPr>
              <w:t xml:space="preserve">    箱</w:t>
            </w:r>
          </w:p>
        </w:tc>
        <w:tc>
          <w:tcPr>
            <w:tcW w:w="2415" w:type="dxa"/>
            <w:vAlign w:val="center"/>
          </w:tcPr>
          <w:p w14:paraId="35189010">
            <w:pPr>
              <w:rPr>
                <w:rFonts w:ascii="Times New Roman" w:hAnsi="Times New Roman"/>
                <w:szCs w:val="21"/>
              </w:rPr>
            </w:pPr>
          </w:p>
        </w:tc>
        <w:tc>
          <w:tcPr>
            <w:tcW w:w="1417" w:type="dxa"/>
            <w:vAlign w:val="center"/>
          </w:tcPr>
          <w:p w14:paraId="49641EB6">
            <w:pPr>
              <w:jc w:val="center"/>
              <w:rPr>
                <w:rFonts w:ascii="Times New Roman" w:hAnsi="Times New Roman"/>
                <w:szCs w:val="21"/>
              </w:rPr>
            </w:pPr>
            <w:r>
              <w:rPr>
                <w:rFonts w:hint="eastAsia" w:ascii="Times New Roman" w:hAnsi="Times New Roman"/>
                <w:szCs w:val="21"/>
              </w:rPr>
              <w:t>邮</w:t>
            </w:r>
            <w:r>
              <w:rPr>
                <w:rFonts w:ascii="Times New Roman" w:hAnsi="Times New Roman"/>
                <w:szCs w:val="21"/>
              </w:rPr>
              <w:t xml:space="preserve">   </w:t>
            </w:r>
            <w:r>
              <w:rPr>
                <w:rFonts w:hint="eastAsia" w:ascii="Times New Roman" w:hAnsi="Times New Roman"/>
                <w:szCs w:val="21"/>
              </w:rPr>
              <w:t>编</w:t>
            </w:r>
          </w:p>
        </w:tc>
        <w:tc>
          <w:tcPr>
            <w:tcW w:w="2583" w:type="dxa"/>
            <w:vAlign w:val="center"/>
          </w:tcPr>
          <w:p w14:paraId="7F1F9D0D">
            <w:pPr>
              <w:rPr>
                <w:rFonts w:ascii="Times New Roman" w:hAnsi="Times New Roman"/>
                <w:szCs w:val="21"/>
              </w:rPr>
            </w:pPr>
          </w:p>
        </w:tc>
      </w:tr>
      <w:tr w14:paraId="50A8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95" w:type="dxa"/>
            <w:vAlign w:val="center"/>
          </w:tcPr>
          <w:p w14:paraId="50BE2352">
            <w:pPr>
              <w:spacing w:line="240" w:lineRule="atLeast"/>
              <w:jc w:val="center"/>
              <w:rPr>
                <w:rFonts w:ascii="Times New Roman" w:hAnsi="Times New Roman"/>
                <w:szCs w:val="21"/>
              </w:rPr>
            </w:pPr>
            <w:r>
              <w:rPr>
                <w:rFonts w:hint="eastAsia" w:ascii="Times New Roman" w:hAnsi="Times New Roman"/>
                <w:szCs w:val="21"/>
              </w:rPr>
              <w:t>联</w:t>
            </w:r>
            <w:r>
              <w:rPr>
                <w:rFonts w:ascii="Times New Roman" w:hAnsi="Times New Roman"/>
                <w:szCs w:val="21"/>
              </w:rPr>
              <w:t xml:space="preserve"> </w:t>
            </w:r>
            <w:r>
              <w:rPr>
                <w:rFonts w:hint="eastAsia" w:ascii="Times New Roman" w:hAnsi="Times New Roman"/>
                <w:szCs w:val="21"/>
              </w:rPr>
              <w:t>系</w:t>
            </w:r>
            <w:r>
              <w:rPr>
                <w:rFonts w:ascii="Times New Roman" w:hAnsi="Times New Roman"/>
                <w:szCs w:val="21"/>
              </w:rPr>
              <w:t xml:space="preserve"> </w:t>
            </w:r>
            <w:r>
              <w:rPr>
                <w:rFonts w:hint="eastAsia" w:ascii="Times New Roman" w:hAnsi="Times New Roman"/>
                <w:szCs w:val="21"/>
              </w:rPr>
              <w:t>人</w:t>
            </w:r>
          </w:p>
        </w:tc>
        <w:tc>
          <w:tcPr>
            <w:tcW w:w="2415" w:type="dxa"/>
            <w:vAlign w:val="center"/>
          </w:tcPr>
          <w:p w14:paraId="0E6A1199">
            <w:pPr>
              <w:rPr>
                <w:rFonts w:ascii="Times New Roman" w:hAnsi="Times New Roman"/>
                <w:szCs w:val="21"/>
              </w:rPr>
            </w:pPr>
          </w:p>
        </w:tc>
        <w:tc>
          <w:tcPr>
            <w:tcW w:w="1417" w:type="dxa"/>
            <w:vAlign w:val="center"/>
          </w:tcPr>
          <w:p w14:paraId="509BDCE7">
            <w:pPr>
              <w:jc w:val="center"/>
              <w:rPr>
                <w:rFonts w:ascii="Times New Roman" w:hAnsi="Times New Roman"/>
                <w:szCs w:val="21"/>
              </w:rPr>
            </w:pPr>
            <w:r>
              <w:rPr>
                <w:rFonts w:hint="eastAsia" w:ascii="Times New Roman" w:hAnsi="Times New Roman"/>
                <w:szCs w:val="21"/>
              </w:rPr>
              <w:t>联系方式</w:t>
            </w:r>
          </w:p>
        </w:tc>
        <w:tc>
          <w:tcPr>
            <w:tcW w:w="2583" w:type="dxa"/>
            <w:vAlign w:val="center"/>
          </w:tcPr>
          <w:p w14:paraId="048EA496">
            <w:pPr>
              <w:rPr>
                <w:rFonts w:ascii="Times New Roman" w:hAnsi="Times New Roman"/>
                <w:szCs w:val="21"/>
              </w:rPr>
            </w:pPr>
          </w:p>
        </w:tc>
      </w:tr>
    </w:tbl>
    <w:p w14:paraId="58C4216F">
      <w:pPr>
        <w:pStyle w:val="5"/>
        <w:ind w:firstLine="480"/>
        <w:rPr>
          <w:rFonts w:ascii="Times New Roman" w:hAnsi="Times New Roman"/>
        </w:rPr>
      </w:pPr>
      <w:r>
        <w:rPr>
          <w:rFonts w:ascii="Times New Roman" w:hAnsi="Times New Roman"/>
        </w:rPr>
        <w:br w:type="page"/>
      </w:r>
      <w:r>
        <w:rPr>
          <w:rFonts w:hint="eastAsia" w:ascii="Times New Roman" w:hAnsi="Times New Roman"/>
        </w:rPr>
        <w:t>资格能力条件要求证明文件</w:t>
      </w:r>
    </w:p>
    <w:p w14:paraId="32180D45">
      <w:pPr>
        <w:spacing w:line="360" w:lineRule="auto"/>
        <w:ind w:firstLine="480" w:firstLineChars="200"/>
        <w:jc w:val="both"/>
        <w:rPr>
          <w:rFonts w:ascii="Times New Roman" w:hAnsi="Times New Roman"/>
          <w:szCs w:val="21"/>
        </w:rPr>
      </w:pPr>
      <w:r>
        <w:rPr>
          <w:rFonts w:hint="eastAsia" w:ascii="Times New Roman" w:hAnsi="Times New Roman"/>
          <w:szCs w:val="21"/>
        </w:rPr>
        <w:t>投标人</w:t>
      </w:r>
      <w:r>
        <w:rPr>
          <w:rFonts w:ascii="Times New Roman" w:hAnsi="Times New Roman"/>
          <w:szCs w:val="21"/>
        </w:rPr>
        <w:t>应</w:t>
      </w:r>
      <w:r>
        <w:rPr>
          <w:rFonts w:hint="eastAsia" w:ascii="Times New Roman" w:hAnsi="Times New Roman"/>
          <w:szCs w:val="21"/>
        </w:rPr>
        <w:t>对照“</w:t>
      </w:r>
      <w:r>
        <w:rPr>
          <w:rFonts w:ascii="Times New Roman" w:hAnsi="Times New Roman"/>
          <w:szCs w:val="21"/>
        </w:rPr>
        <w:t xml:space="preserve">1.2 </w:t>
      </w:r>
      <w:r>
        <w:rPr>
          <w:rFonts w:hint="eastAsia" w:ascii="Times New Roman" w:hAnsi="Times New Roman"/>
          <w:szCs w:val="21"/>
        </w:rPr>
        <w:t>投标人资格能力条件要求”</w:t>
      </w:r>
      <w:r>
        <w:rPr>
          <w:rFonts w:hint="eastAsia" w:ascii="Times New Roman" w:hAnsi="Times New Roman"/>
          <w:b/>
          <w:szCs w:val="21"/>
        </w:rPr>
        <w:t>逐项</w:t>
      </w:r>
      <w:r>
        <w:rPr>
          <w:rFonts w:ascii="Times New Roman" w:hAnsi="Times New Roman"/>
          <w:b/>
          <w:szCs w:val="21"/>
        </w:rPr>
        <w:t>提供</w:t>
      </w:r>
      <w:r>
        <w:rPr>
          <w:rFonts w:hint="eastAsia" w:ascii="Times New Roman" w:hAnsi="Times New Roman"/>
          <w:b/>
          <w:szCs w:val="21"/>
        </w:rPr>
        <w:t>完整</w:t>
      </w:r>
      <w:r>
        <w:rPr>
          <w:rFonts w:ascii="Times New Roman" w:hAnsi="Times New Roman"/>
          <w:b/>
          <w:szCs w:val="21"/>
        </w:rPr>
        <w:t>、有效的证明材料</w:t>
      </w:r>
      <w:r>
        <w:rPr>
          <w:rFonts w:ascii="Times New Roman" w:hAnsi="Times New Roman"/>
          <w:szCs w:val="21"/>
        </w:rPr>
        <w:t>，</w:t>
      </w:r>
      <w:r>
        <w:rPr>
          <w:rFonts w:hint="eastAsia" w:ascii="Times New Roman" w:hAnsi="Times New Roman"/>
          <w:szCs w:val="21"/>
        </w:rPr>
        <w:t>资格能力条件要求证明文件</w:t>
      </w:r>
      <w:r>
        <w:rPr>
          <w:rFonts w:ascii="Times New Roman" w:hAnsi="Times New Roman"/>
          <w:szCs w:val="21"/>
        </w:rPr>
        <w:t>要求</w:t>
      </w:r>
      <w:r>
        <w:rPr>
          <w:rFonts w:hint="eastAsia" w:ascii="Times New Roman" w:hAnsi="Times New Roman"/>
          <w:szCs w:val="21"/>
        </w:rPr>
        <w:t>详见</w:t>
      </w:r>
      <w:r>
        <w:rPr>
          <w:rFonts w:hint="eastAsia" w:ascii="Times New Roman" w:hAnsi="Times New Roman"/>
          <w:b/>
          <w:szCs w:val="21"/>
          <w:u w:val="single"/>
        </w:rPr>
        <w:t>“</w:t>
      </w:r>
      <w:r>
        <w:rPr>
          <w:rFonts w:ascii="Times New Roman" w:hAnsi="Times New Roman"/>
          <w:b/>
          <w:szCs w:val="21"/>
          <w:u w:val="single"/>
        </w:rPr>
        <w:t xml:space="preserve">3.1 </w:t>
      </w:r>
      <w:r>
        <w:rPr>
          <w:rFonts w:hint="eastAsia" w:ascii="Times New Roman" w:hAnsi="Times New Roman"/>
          <w:b/>
          <w:szCs w:val="21"/>
          <w:u w:val="single"/>
        </w:rPr>
        <w:t>资格性和符合性审查表”</w:t>
      </w:r>
      <w:r>
        <w:rPr>
          <w:rFonts w:hint="eastAsia" w:ascii="Times New Roman" w:hAnsi="Times New Roman"/>
          <w:szCs w:val="21"/>
        </w:rPr>
        <w:t>。</w:t>
      </w:r>
    </w:p>
    <w:p w14:paraId="6BB5732A">
      <w:pPr>
        <w:numPr>
          <w:ilvl w:val="0"/>
          <w:numId w:val="38"/>
        </w:numPr>
        <w:autoSpaceDE w:val="0"/>
        <w:autoSpaceDN w:val="0"/>
        <w:adjustRightInd w:val="0"/>
        <w:snapToGrid w:val="0"/>
        <w:spacing w:line="300" w:lineRule="auto"/>
        <w:ind w:firstLine="480"/>
        <w:rPr>
          <w:rFonts w:ascii="Times New Roman" w:hAnsi="Times New Roman" w:eastAsia="楷体_GB2312"/>
          <w:kern w:val="0"/>
          <w:szCs w:val="24"/>
        </w:rPr>
      </w:pPr>
      <w:r>
        <w:rPr>
          <w:rFonts w:ascii="Times New Roman" w:hAnsi="Times New Roman" w:eastAsia="楷体_GB2312"/>
          <w:kern w:val="0"/>
          <w:szCs w:val="24"/>
        </w:rPr>
        <w:br w:type="page"/>
      </w:r>
    </w:p>
    <w:p w14:paraId="01422944">
      <w:pPr>
        <w:pStyle w:val="5"/>
        <w:ind w:firstLine="480"/>
        <w:rPr>
          <w:rFonts w:ascii="Times New Roman" w:hAnsi="Times New Roman"/>
        </w:rPr>
      </w:pPr>
      <w:bookmarkStart w:id="431" w:name="_Toc66742350"/>
      <w:r>
        <w:rPr>
          <w:rFonts w:hint="eastAsia" w:ascii="Times New Roman" w:hAnsi="Times New Roman"/>
        </w:rPr>
        <w:t>声明函</w:t>
      </w:r>
    </w:p>
    <w:p w14:paraId="304428A2">
      <w:pPr>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声</w:t>
      </w:r>
      <w:r>
        <w:rPr>
          <w:rFonts w:ascii="Times New Roman" w:hAnsi="Times New Roman" w:eastAsia="方正小标宋简体"/>
          <w:bCs/>
          <w:sz w:val="32"/>
          <w:szCs w:val="32"/>
        </w:rPr>
        <w:t xml:space="preserve"> </w:t>
      </w:r>
      <w:r>
        <w:rPr>
          <w:rFonts w:hint="eastAsia" w:ascii="Times New Roman" w:hAnsi="Times New Roman" w:eastAsia="方正小标宋简体"/>
          <w:bCs/>
          <w:sz w:val="32"/>
          <w:szCs w:val="32"/>
        </w:rPr>
        <w:t>明</w:t>
      </w:r>
      <w:r>
        <w:rPr>
          <w:rFonts w:ascii="Times New Roman" w:hAnsi="Times New Roman" w:eastAsia="方正小标宋简体"/>
          <w:bCs/>
          <w:sz w:val="32"/>
          <w:szCs w:val="32"/>
        </w:rPr>
        <w:t xml:space="preserve"> </w:t>
      </w:r>
      <w:r>
        <w:rPr>
          <w:rFonts w:hint="eastAsia" w:ascii="Times New Roman" w:hAnsi="Times New Roman" w:eastAsia="方正小标宋简体"/>
          <w:bCs/>
          <w:sz w:val="32"/>
          <w:szCs w:val="32"/>
        </w:rPr>
        <w:t>函</w:t>
      </w:r>
    </w:p>
    <w:p w14:paraId="2A05AEC1">
      <w:pPr>
        <w:spacing w:line="440" w:lineRule="exact"/>
        <w:rPr>
          <w:rFonts w:ascii="Times New Roman" w:hAnsi="Times New Roman"/>
          <w:b/>
          <w:szCs w:val="21"/>
        </w:rPr>
      </w:pPr>
      <w:r>
        <w:rPr>
          <w:rFonts w:hint="eastAsia" w:ascii="Times New Roman" w:hAnsi="Times New Roman"/>
          <w:b/>
          <w:szCs w:val="21"/>
        </w:rPr>
        <w:t>×××××××××××（招标人）：</w:t>
      </w:r>
    </w:p>
    <w:p w14:paraId="0347669F">
      <w:pPr>
        <w:spacing w:line="440" w:lineRule="exact"/>
        <w:rPr>
          <w:rFonts w:ascii="Times New Roman" w:hAnsi="Times New Roman"/>
          <w:b/>
          <w:szCs w:val="21"/>
        </w:rPr>
      </w:pPr>
      <w:r>
        <w:rPr>
          <w:rFonts w:hint="eastAsia" w:ascii="Times New Roman" w:hAnsi="Times New Roman"/>
          <w:b/>
          <w:szCs w:val="21"/>
        </w:rPr>
        <w:t>××××××公司（招标代理机构）：</w:t>
      </w:r>
    </w:p>
    <w:p w14:paraId="51E36F42">
      <w:pPr>
        <w:spacing w:line="440" w:lineRule="exact"/>
        <w:ind w:firstLine="480" w:firstLineChars="200"/>
        <w:jc w:val="both"/>
        <w:rPr>
          <w:rFonts w:ascii="Times New Roman" w:hAnsi="Times New Roman"/>
          <w:szCs w:val="21"/>
        </w:rPr>
      </w:pPr>
      <w:r>
        <w:rPr>
          <w:rFonts w:hint="eastAsia" w:ascii="Times New Roman" w:hAnsi="Times New Roman"/>
          <w:szCs w:val="21"/>
        </w:rPr>
        <w:t>我单位参加贵单位组织的编号为</w:t>
      </w:r>
      <w:r>
        <w:rPr>
          <w:rFonts w:ascii="Times New Roman" w:hAnsi="Times New Roman"/>
          <w:szCs w:val="21"/>
          <w:u w:val="single"/>
        </w:rPr>
        <w:t xml:space="preserve">  （项目编号）  </w:t>
      </w:r>
      <w:r>
        <w:rPr>
          <w:rFonts w:hint="eastAsia" w:ascii="Times New Roman" w:hAnsi="Times New Roman"/>
          <w:szCs w:val="21"/>
        </w:rPr>
        <w:t>的</w:t>
      </w:r>
      <w:r>
        <w:rPr>
          <w:rFonts w:ascii="Times New Roman" w:hAnsi="Times New Roman"/>
          <w:szCs w:val="21"/>
          <w:u w:val="single"/>
        </w:rPr>
        <w:t xml:space="preserve">  （项目名称）  </w:t>
      </w:r>
      <w:r>
        <w:rPr>
          <w:rFonts w:hint="eastAsia" w:ascii="Times New Roman" w:hAnsi="Times New Roman"/>
          <w:szCs w:val="21"/>
        </w:rPr>
        <w:t>招投标活动，我单位郑重声明如下：（</w:t>
      </w:r>
      <w:r>
        <w:rPr>
          <w:rFonts w:hint="eastAsia" w:ascii="Times New Roman" w:hAnsi="Times New Roman"/>
          <w:b/>
          <w:szCs w:val="21"/>
        </w:rPr>
        <w:t>对照“</w:t>
      </w:r>
      <w:r>
        <w:rPr>
          <w:rFonts w:ascii="Times New Roman" w:hAnsi="Times New Roman"/>
          <w:b/>
          <w:szCs w:val="21"/>
        </w:rPr>
        <w:t xml:space="preserve">1.2 </w:t>
      </w:r>
      <w:r>
        <w:rPr>
          <w:rFonts w:hint="eastAsia" w:ascii="Times New Roman" w:hAnsi="Times New Roman"/>
          <w:b/>
          <w:szCs w:val="21"/>
        </w:rPr>
        <w:t>投标人资格能力条件要求</w:t>
      </w:r>
      <w:r>
        <w:rPr>
          <w:rFonts w:ascii="Times New Roman" w:hAnsi="Times New Roman"/>
          <w:b/>
          <w:szCs w:val="21"/>
        </w:rPr>
        <w:t>”</w:t>
      </w:r>
      <w:r>
        <w:rPr>
          <w:rFonts w:hint="eastAsia" w:ascii="Times New Roman" w:hAnsi="Times New Roman"/>
          <w:b/>
          <w:szCs w:val="21"/>
        </w:rPr>
        <w:t>及</w:t>
      </w:r>
      <w:r>
        <w:rPr>
          <w:rFonts w:ascii="Times New Roman" w:hAnsi="Times New Roman"/>
          <w:b/>
          <w:szCs w:val="21"/>
        </w:rPr>
        <w:t xml:space="preserve">“3.1 </w:t>
      </w:r>
      <w:r>
        <w:rPr>
          <w:rFonts w:hint="eastAsia" w:ascii="Times New Roman" w:hAnsi="Times New Roman"/>
          <w:b/>
          <w:szCs w:val="21"/>
        </w:rPr>
        <w:t>资格性和符合性审查表</w:t>
      </w:r>
      <w:r>
        <w:rPr>
          <w:rFonts w:ascii="Times New Roman" w:hAnsi="Times New Roman"/>
          <w:b/>
          <w:szCs w:val="21"/>
        </w:rPr>
        <w:t>”</w:t>
      </w:r>
      <w:r>
        <w:rPr>
          <w:rFonts w:hint="eastAsia" w:ascii="Times New Roman" w:hAnsi="Times New Roman"/>
          <w:b/>
          <w:szCs w:val="21"/>
        </w:rPr>
        <w:t>填写</w:t>
      </w:r>
      <w:r>
        <w:rPr>
          <w:rFonts w:hint="eastAsia" w:ascii="Times New Roman" w:hAnsi="Times New Roman"/>
          <w:szCs w:val="21"/>
        </w:rPr>
        <w:t>）</w:t>
      </w:r>
    </w:p>
    <w:p w14:paraId="4582997C">
      <w:pPr>
        <w:numPr>
          <w:ilvl w:val="3"/>
          <w:numId w:val="39"/>
        </w:numPr>
        <w:spacing w:line="440" w:lineRule="exact"/>
        <w:ind w:left="0" w:firstLine="480" w:firstLineChars="200"/>
        <w:jc w:val="both"/>
        <w:rPr>
          <w:rFonts w:ascii="Times New Roman" w:hAnsi="Times New Roman"/>
          <w:szCs w:val="21"/>
        </w:rPr>
      </w:pPr>
      <w:r>
        <w:rPr>
          <w:rFonts w:hint="eastAsia" w:ascii="Times New Roman" w:hAnsi="Times New Roman"/>
        </w:rPr>
        <w:t>我单位</w:t>
      </w:r>
      <w:r>
        <w:rPr>
          <w:rFonts w:hint="eastAsia" w:ascii="Times New Roman" w:hAnsi="Times New Roman"/>
          <w:szCs w:val="21"/>
        </w:rPr>
        <w:t>具备履行合同所必须的设备和专业技术能力。</w:t>
      </w:r>
    </w:p>
    <w:p w14:paraId="516E246A">
      <w:pPr>
        <w:numPr>
          <w:ilvl w:val="3"/>
          <w:numId w:val="39"/>
        </w:numPr>
        <w:spacing w:line="440" w:lineRule="exact"/>
        <w:ind w:left="0" w:firstLine="480" w:firstLineChars="200"/>
        <w:jc w:val="both"/>
        <w:rPr>
          <w:rFonts w:ascii="Times New Roman" w:hAnsi="Times New Roman"/>
          <w:szCs w:val="21"/>
        </w:rPr>
      </w:pPr>
      <w:r>
        <w:rPr>
          <w:rFonts w:hint="eastAsia" w:ascii="Times New Roman" w:hAnsi="Times New Roman"/>
          <w:szCs w:val="21"/>
        </w:rPr>
        <w:t>我单位</w:t>
      </w:r>
      <w:r>
        <w:rPr>
          <w:rFonts w:ascii="Times New Roman" w:hAnsi="Times New Roman"/>
          <w:szCs w:val="21"/>
          <w:u w:val="single"/>
        </w:rPr>
        <w:t xml:space="preserve"> 非联合体投标 </w:t>
      </w:r>
      <w:r>
        <w:rPr>
          <w:rFonts w:hint="eastAsia" w:ascii="Times New Roman" w:hAnsi="Times New Roman"/>
          <w:szCs w:val="21"/>
        </w:rPr>
        <w:t>。</w:t>
      </w:r>
    </w:p>
    <w:p w14:paraId="6D17D0D3">
      <w:pPr>
        <w:numPr>
          <w:ilvl w:val="3"/>
          <w:numId w:val="39"/>
        </w:numPr>
        <w:spacing w:line="440" w:lineRule="exact"/>
        <w:ind w:left="0" w:firstLine="480" w:firstLineChars="200"/>
        <w:jc w:val="both"/>
        <w:rPr>
          <w:rFonts w:ascii="Times New Roman" w:hAnsi="Times New Roman"/>
          <w:szCs w:val="21"/>
        </w:rPr>
      </w:pPr>
      <w:r>
        <w:rPr>
          <w:rFonts w:hint="eastAsia" w:ascii="Times New Roman" w:hAnsi="Times New Roman"/>
          <w:szCs w:val="21"/>
        </w:rPr>
        <w:t>我单位</w:t>
      </w:r>
      <w:r>
        <w:rPr>
          <w:rFonts w:ascii="Times New Roman" w:hAnsi="Times New Roman"/>
          <w:szCs w:val="21"/>
          <w:u w:val="single"/>
        </w:rPr>
        <w:t xml:space="preserve"> 非代理商投标</w:t>
      </w:r>
      <w:r>
        <w:rPr>
          <w:rFonts w:hint="eastAsia" w:ascii="Times New Roman" w:hAnsi="Times New Roman"/>
          <w:szCs w:val="21"/>
        </w:rPr>
        <w:t>。</w:t>
      </w:r>
    </w:p>
    <w:p w14:paraId="237EA342">
      <w:pPr>
        <w:numPr>
          <w:ilvl w:val="3"/>
          <w:numId w:val="39"/>
        </w:numPr>
        <w:spacing w:line="440" w:lineRule="exact"/>
        <w:ind w:left="0" w:firstLine="480" w:firstLineChars="200"/>
        <w:jc w:val="both"/>
        <w:rPr>
          <w:rFonts w:ascii="Times New Roman" w:hAnsi="Times New Roman"/>
          <w:szCs w:val="21"/>
        </w:rPr>
      </w:pPr>
      <w:r>
        <w:rPr>
          <w:rFonts w:hint="eastAsia" w:ascii="Times New Roman" w:hAnsi="Times New Roman"/>
          <w:szCs w:val="21"/>
        </w:rPr>
        <w:t>我单位与招标人不存在可能影响招标公正性的利害关系；</w:t>
      </w:r>
      <w:r>
        <w:rPr>
          <w:rFonts w:ascii="Times New Roman" w:hAnsi="Times New Roman"/>
          <w:szCs w:val="21"/>
        </w:rPr>
        <w:t>我单位不存在</w:t>
      </w:r>
      <w:r>
        <w:rPr>
          <w:rFonts w:hint="eastAsia" w:ascii="Times New Roman" w:hAnsi="Times New Roman"/>
          <w:szCs w:val="21"/>
        </w:rPr>
        <w:t>单位负责人为同一人或者存在直接控股、管理关系的不同单位，参加同一标包投标或者未划分标包的同一招标项目投标的</w:t>
      </w:r>
      <w:r>
        <w:rPr>
          <w:rFonts w:ascii="Times New Roman" w:hAnsi="Times New Roman"/>
          <w:szCs w:val="21"/>
        </w:rPr>
        <w:t>情形</w:t>
      </w:r>
      <w:r>
        <w:rPr>
          <w:rFonts w:hint="eastAsia" w:ascii="Times New Roman" w:hAnsi="Times New Roman"/>
          <w:szCs w:val="21"/>
        </w:rPr>
        <w:t>。</w:t>
      </w:r>
    </w:p>
    <w:p w14:paraId="358B1A24">
      <w:pPr>
        <w:numPr>
          <w:ilvl w:val="3"/>
          <w:numId w:val="39"/>
        </w:numPr>
        <w:spacing w:line="440" w:lineRule="exact"/>
        <w:ind w:left="0" w:firstLine="480" w:firstLineChars="200"/>
        <w:jc w:val="both"/>
        <w:rPr>
          <w:rFonts w:ascii="Times New Roman" w:hAnsi="Times New Roman"/>
          <w:szCs w:val="21"/>
        </w:rPr>
      </w:pPr>
      <w:r>
        <w:rPr>
          <w:rFonts w:hint="eastAsia" w:ascii="Times New Roman" w:hAnsi="Times New Roman"/>
          <w:szCs w:val="21"/>
        </w:rPr>
        <w:t>我单位不存在</w:t>
      </w:r>
      <w:r>
        <w:rPr>
          <w:rFonts w:ascii="Times New Roman" w:hAnsi="Times New Roman"/>
          <w:szCs w:val="21"/>
        </w:rPr>
        <w:t>下列情形：</w:t>
      </w:r>
    </w:p>
    <w:p w14:paraId="246E8FBA">
      <w:pPr>
        <w:spacing w:line="440" w:lineRule="exact"/>
        <w:ind w:firstLine="480" w:firstLineChars="200"/>
        <w:jc w:val="both"/>
        <w:rPr>
          <w:rFonts w:ascii="Times New Roman" w:hAnsi="Times New Roman"/>
          <w:szCs w:val="21"/>
        </w:rPr>
      </w:pPr>
      <w:r>
        <w:rPr>
          <w:rFonts w:hint="eastAsia" w:ascii="Times New Roman" w:hAnsi="Times New Roman"/>
          <w:szCs w:val="21"/>
        </w:rPr>
        <w:t>（</w:t>
      </w:r>
      <w:r>
        <w:rPr>
          <w:rFonts w:ascii="Times New Roman" w:hAnsi="Times New Roman"/>
          <w:szCs w:val="21"/>
        </w:rPr>
        <w:t>1）</w:t>
      </w:r>
      <w:r>
        <w:rPr>
          <w:rFonts w:hint="eastAsia" w:ascii="Times New Roman" w:hAnsi="Times New Roman"/>
          <w:szCs w:val="21"/>
        </w:rPr>
        <w:t>被宣告破产的；</w:t>
      </w:r>
    </w:p>
    <w:p w14:paraId="10B0468B">
      <w:pPr>
        <w:spacing w:line="440" w:lineRule="exact"/>
        <w:ind w:firstLine="480" w:firstLineChars="200"/>
        <w:jc w:val="both"/>
        <w:rPr>
          <w:rFonts w:ascii="Times New Roman" w:hAnsi="Times New Roman"/>
          <w:szCs w:val="21"/>
        </w:rPr>
      </w:pPr>
      <w:r>
        <w:rPr>
          <w:rFonts w:hint="eastAsia" w:ascii="Times New Roman" w:hAnsi="Times New Roman"/>
          <w:szCs w:val="21"/>
        </w:rPr>
        <w:t>（</w:t>
      </w:r>
      <w:r>
        <w:rPr>
          <w:rFonts w:ascii="Times New Roman" w:hAnsi="Times New Roman"/>
          <w:szCs w:val="21"/>
        </w:rPr>
        <w:t>2）</w:t>
      </w:r>
      <w:r>
        <w:rPr>
          <w:rFonts w:hint="eastAsia" w:ascii="Times New Roman" w:hAnsi="Times New Roman"/>
          <w:szCs w:val="21"/>
        </w:rPr>
        <w:t>尚欠缴应纳税款或者社会保险费的；</w:t>
      </w:r>
    </w:p>
    <w:p w14:paraId="5864C7B9">
      <w:pPr>
        <w:spacing w:line="440" w:lineRule="exact"/>
        <w:ind w:firstLine="480" w:firstLineChars="200"/>
        <w:jc w:val="both"/>
        <w:rPr>
          <w:rFonts w:ascii="Times New Roman" w:hAnsi="Times New Roman"/>
          <w:szCs w:val="21"/>
        </w:rPr>
      </w:pPr>
      <w:r>
        <w:rPr>
          <w:rFonts w:hint="eastAsia" w:ascii="Times New Roman" w:hAnsi="Times New Roman"/>
          <w:szCs w:val="21"/>
        </w:rPr>
        <w:t>（</w:t>
      </w:r>
      <w:r>
        <w:rPr>
          <w:rFonts w:ascii="Times New Roman" w:hAnsi="Times New Roman"/>
          <w:szCs w:val="21"/>
        </w:rPr>
        <w:t>3）</w:t>
      </w:r>
      <w:r>
        <w:rPr>
          <w:rFonts w:hint="eastAsia" w:ascii="Times New Roman" w:hAnsi="Times New Roman"/>
          <w:szCs w:val="21"/>
        </w:rPr>
        <w:t>参加装备竞争性采购前</w:t>
      </w:r>
      <w:r>
        <w:rPr>
          <w:rFonts w:ascii="Times New Roman" w:hAnsi="Times New Roman"/>
          <w:szCs w:val="21"/>
        </w:rPr>
        <w:t>3年内，在经营活动中存在重大违法记录的；</w:t>
      </w:r>
    </w:p>
    <w:p w14:paraId="3B74E8D4">
      <w:pPr>
        <w:spacing w:line="440" w:lineRule="exact"/>
        <w:ind w:firstLine="480" w:firstLineChars="200"/>
        <w:jc w:val="both"/>
        <w:rPr>
          <w:rFonts w:ascii="Times New Roman" w:hAnsi="Times New Roman"/>
          <w:szCs w:val="21"/>
        </w:rPr>
      </w:pPr>
      <w:r>
        <w:rPr>
          <w:rFonts w:hint="eastAsia" w:ascii="Times New Roman" w:hAnsi="Times New Roman"/>
          <w:szCs w:val="21"/>
        </w:rPr>
        <w:t>（</w:t>
      </w:r>
      <w:r>
        <w:rPr>
          <w:rFonts w:ascii="Times New Roman" w:hAnsi="Times New Roman"/>
          <w:szCs w:val="21"/>
        </w:rPr>
        <w:t>4）</w:t>
      </w:r>
      <w:r>
        <w:rPr>
          <w:rFonts w:hint="eastAsia" w:ascii="Times New Roman" w:hAnsi="Times New Roman"/>
          <w:szCs w:val="21"/>
        </w:rPr>
        <w:t>被依法限制或者禁止参加军队装备采购活动的（根据军委装备发展部发布的失信名单</w:t>
      </w:r>
      <w:r>
        <w:rPr>
          <w:rFonts w:ascii="Times New Roman" w:hAnsi="Times New Roman"/>
          <w:szCs w:val="21"/>
        </w:rPr>
        <w:t>判定限制或者禁止</w:t>
      </w:r>
      <w:r>
        <w:rPr>
          <w:rFonts w:hint="eastAsia" w:ascii="Times New Roman" w:hAnsi="Times New Roman"/>
          <w:szCs w:val="21"/>
        </w:rPr>
        <w:t>范围）；</w:t>
      </w:r>
    </w:p>
    <w:p w14:paraId="19E7C12A">
      <w:pPr>
        <w:spacing w:line="440" w:lineRule="exact"/>
        <w:ind w:firstLine="480" w:firstLineChars="200"/>
        <w:jc w:val="both"/>
        <w:rPr>
          <w:rFonts w:ascii="Times New Roman" w:hAnsi="Times New Roman"/>
          <w:szCs w:val="21"/>
        </w:rPr>
      </w:pPr>
      <w:r>
        <w:rPr>
          <w:rFonts w:hint="eastAsia" w:ascii="Times New Roman" w:hAnsi="Times New Roman"/>
          <w:szCs w:val="21"/>
        </w:rPr>
        <w:t>（</w:t>
      </w:r>
      <w:r>
        <w:rPr>
          <w:rFonts w:ascii="Times New Roman" w:hAnsi="Times New Roman"/>
          <w:szCs w:val="21"/>
        </w:rPr>
        <w:t>5）</w:t>
      </w:r>
      <w:r>
        <w:rPr>
          <w:rFonts w:hint="eastAsia" w:ascii="Times New Roman" w:hAnsi="Times New Roman"/>
          <w:szCs w:val="21"/>
        </w:rPr>
        <w:t>在参加装备竞争性采购前</w:t>
      </w:r>
      <w:r>
        <w:rPr>
          <w:rFonts w:ascii="Times New Roman" w:hAnsi="Times New Roman"/>
          <w:szCs w:val="21"/>
        </w:rPr>
        <w:t>3年内，发生过装备采购合同违约行为，对拟采购装备项目合同履约可能产生重大影响的；</w:t>
      </w:r>
    </w:p>
    <w:p w14:paraId="6A9115B3">
      <w:pPr>
        <w:spacing w:line="440" w:lineRule="exact"/>
        <w:ind w:firstLine="480" w:firstLineChars="200"/>
        <w:jc w:val="both"/>
        <w:rPr>
          <w:rFonts w:ascii="Times New Roman" w:hAnsi="Times New Roman"/>
          <w:szCs w:val="21"/>
        </w:rPr>
      </w:pPr>
      <w:r>
        <w:rPr>
          <w:rFonts w:hint="eastAsia" w:ascii="Times New Roman" w:hAnsi="Times New Roman"/>
          <w:szCs w:val="21"/>
        </w:rPr>
        <w:t>（</w:t>
      </w:r>
      <w:r>
        <w:rPr>
          <w:rFonts w:ascii="Times New Roman" w:hAnsi="Times New Roman"/>
          <w:szCs w:val="21"/>
        </w:rPr>
        <w:t>6）</w:t>
      </w:r>
      <w:r>
        <w:rPr>
          <w:rFonts w:hint="eastAsia" w:ascii="Times New Roman" w:hAnsi="Times New Roman"/>
          <w:szCs w:val="21"/>
        </w:rPr>
        <w:t>法规制度规定不得参加军队装备采购活动的其他情形</w:t>
      </w:r>
      <w:r>
        <w:rPr>
          <w:rFonts w:ascii="Times New Roman" w:hAnsi="Times New Roman"/>
          <w:szCs w:val="21"/>
        </w:rPr>
        <w:t>。</w:t>
      </w:r>
    </w:p>
    <w:p w14:paraId="07E9FB40">
      <w:pPr>
        <w:numPr>
          <w:ilvl w:val="3"/>
          <w:numId w:val="39"/>
        </w:numPr>
        <w:spacing w:line="440" w:lineRule="exact"/>
        <w:ind w:left="0" w:firstLine="480" w:firstLineChars="200"/>
        <w:jc w:val="both"/>
        <w:rPr>
          <w:rFonts w:ascii="Times New Roman" w:hAnsi="Times New Roman"/>
          <w:szCs w:val="21"/>
        </w:rPr>
      </w:pPr>
      <w:r>
        <w:rPr>
          <w:rFonts w:hint="eastAsia" w:ascii="Times New Roman" w:hAnsi="Times New Roman"/>
          <w:szCs w:val="21"/>
        </w:rPr>
        <w:t>我单位非外资控股单位，法定代表人（含实际控制人）为中华人民共和国国籍（不含港澳台）且无境外永久居留权。</w:t>
      </w:r>
    </w:p>
    <w:p w14:paraId="3B6B9601">
      <w:pPr>
        <w:numPr>
          <w:ilvl w:val="3"/>
          <w:numId w:val="39"/>
        </w:numPr>
        <w:spacing w:line="440" w:lineRule="exact"/>
        <w:ind w:left="0" w:firstLine="480" w:firstLineChars="200"/>
        <w:jc w:val="both"/>
        <w:rPr>
          <w:rFonts w:ascii="Times New Roman" w:hAnsi="Times New Roman"/>
          <w:szCs w:val="21"/>
        </w:rPr>
      </w:pPr>
      <w:r>
        <w:rPr>
          <w:rFonts w:hint="eastAsia" w:ascii="Times New Roman" w:hAnsi="Times New Roman"/>
          <w:szCs w:val="21"/>
        </w:rPr>
        <w:t>参加装备竞争性采购前</w:t>
      </w:r>
      <w:r>
        <w:rPr>
          <w:rFonts w:ascii="Times New Roman" w:hAnsi="Times New Roman"/>
          <w:szCs w:val="21"/>
        </w:rPr>
        <w:t>3年内，我单位在生产经营活动中无重大违法违规、失信行为的声明：</w:t>
      </w:r>
    </w:p>
    <w:p w14:paraId="0D025321">
      <w:pPr>
        <w:spacing w:line="440" w:lineRule="exact"/>
        <w:ind w:firstLine="480" w:firstLineChars="200"/>
        <w:jc w:val="both"/>
        <w:rPr>
          <w:rFonts w:ascii="Times New Roman" w:hAnsi="Times New Roman"/>
          <w:szCs w:val="21"/>
        </w:rPr>
      </w:pPr>
      <w:r>
        <w:rPr>
          <w:rFonts w:hint="eastAsia" w:ascii="Times New Roman" w:hAnsi="Times New Roman"/>
          <w:szCs w:val="21"/>
        </w:rPr>
        <w:t>（</w:t>
      </w:r>
      <w:r>
        <w:rPr>
          <w:rFonts w:ascii="Times New Roman" w:hAnsi="Times New Roman"/>
          <w:szCs w:val="21"/>
        </w:rPr>
        <w:t>1）参加装备竞争性采购前3年内，在生产经营活动中无重大违法违规、失信行为；在生产经营活动中未因违法经营受到刑事处罚或者责令停产停业、吊销许可证或者执照、较大数额罚款等行政处罚；</w:t>
      </w:r>
    </w:p>
    <w:p w14:paraId="71FF50D8">
      <w:pPr>
        <w:spacing w:line="440" w:lineRule="exact"/>
        <w:ind w:firstLine="480" w:firstLineChars="200"/>
        <w:jc w:val="both"/>
        <w:rPr>
          <w:rFonts w:ascii="Times New Roman" w:hAnsi="Times New Roman"/>
          <w:szCs w:val="21"/>
        </w:rPr>
      </w:pPr>
      <w:r>
        <w:rPr>
          <w:rFonts w:hint="eastAsia" w:ascii="Times New Roman" w:hAnsi="Times New Roman"/>
          <w:szCs w:val="21"/>
        </w:rPr>
        <w:t>（</w:t>
      </w:r>
      <w:r>
        <w:rPr>
          <w:rFonts w:ascii="Times New Roman" w:hAnsi="Times New Roman"/>
          <w:szCs w:val="21"/>
        </w:rPr>
        <w:t>2）未被列入信用中国（www.creditchina.gov.cn）的“重大税收违法失信主体名单”“严重失信主体名单”、中国执行信息公开网（www. zxgk.court.gov.cn）的“失信被执行人”、中国政府采购网（www.ccgp.gov.cn）的“政府采购严重违法失信行为记录名单”、军队采购网（www.plap.mil.cn）的“军队采购失信名单”（处罚生效范围为全军范围）、“军队采购暂停名单（处罚生效范围为全军范围）”、全军武器装备采购信息网（www.weain.mil.cn）的“装备承制单位失信名单(限制措施为‘禁止参加全军装备采购活动’)”、招标人及招标人上级单位失信供应商名录（处罚期内）</w:t>
      </w:r>
    </w:p>
    <w:p w14:paraId="35638E1A">
      <w:pPr>
        <w:numPr>
          <w:ilvl w:val="3"/>
          <w:numId w:val="39"/>
        </w:numPr>
        <w:spacing w:line="440" w:lineRule="exact"/>
        <w:ind w:left="0" w:firstLine="480" w:firstLineChars="200"/>
        <w:jc w:val="both"/>
        <w:rPr>
          <w:rFonts w:ascii="Times New Roman" w:hAnsi="Times New Roman"/>
          <w:szCs w:val="21"/>
        </w:rPr>
      </w:pPr>
      <w:r>
        <w:rPr>
          <w:rFonts w:hint="eastAsia" w:ascii="Times New Roman" w:hAnsi="Times New Roman"/>
        </w:rPr>
        <w:t>其他</w:t>
      </w:r>
      <w:r>
        <w:rPr>
          <w:rFonts w:ascii="Times New Roman" w:hAnsi="Times New Roman"/>
          <w:szCs w:val="21"/>
        </w:rPr>
        <w:t>：</w:t>
      </w:r>
      <w:r>
        <w:rPr>
          <w:rFonts w:hint="eastAsia" w:ascii="Times New Roman" w:hAnsi="Times New Roman"/>
          <w:szCs w:val="21"/>
        </w:rPr>
        <w:t>我单位具有良好的商业信誉和健全的财务会计制度、具有依法缴纳税收和社会保障资金的良好记录</w:t>
      </w:r>
      <w:r>
        <w:rPr>
          <w:rFonts w:ascii="Times New Roman" w:hAnsi="Times New Roman"/>
          <w:szCs w:val="21"/>
        </w:rPr>
        <w:t>。</w:t>
      </w:r>
    </w:p>
    <w:p w14:paraId="111695C9">
      <w:pPr>
        <w:spacing w:line="440" w:lineRule="exact"/>
        <w:ind w:firstLine="480" w:firstLineChars="200"/>
        <w:rPr>
          <w:rFonts w:ascii="Times New Roman" w:hAnsi="Times New Roman"/>
          <w:szCs w:val="21"/>
        </w:rPr>
      </w:pPr>
      <w:r>
        <w:rPr>
          <w:rFonts w:hint="eastAsia" w:ascii="Times New Roman" w:hAnsi="Times New Roman"/>
          <w:szCs w:val="21"/>
        </w:rPr>
        <w:t>特此声明。</w:t>
      </w:r>
    </w:p>
    <w:p w14:paraId="6AB812BD">
      <w:pPr>
        <w:spacing w:line="440" w:lineRule="exact"/>
        <w:ind w:firstLine="480" w:firstLineChars="200"/>
        <w:rPr>
          <w:rFonts w:ascii="Times New Roman" w:hAnsi="Times New Roman"/>
          <w:szCs w:val="21"/>
        </w:rPr>
      </w:pPr>
    </w:p>
    <w:p w14:paraId="4A7D59D1">
      <w:pPr>
        <w:spacing w:line="440" w:lineRule="exact"/>
        <w:ind w:firstLine="4819" w:firstLineChars="2008"/>
        <w:rPr>
          <w:rFonts w:ascii="Times New Roman" w:hAnsi="Times New Roman"/>
          <w:szCs w:val="21"/>
        </w:rPr>
      </w:pPr>
      <w:r>
        <w:rPr>
          <w:rFonts w:hint="eastAsia" w:ascii="Times New Roman" w:hAnsi="Times New Roman"/>
          <w:szCs w:val="21"/>
        </w:rPr>
        <w:t>投标人名称（公章）：</w:t>
      </w:r>
    </w:p>
    <w:p w14:paraId="4DB5F474">
      <w:pPr>
        <w:spacing w:line="440" w:lineRule="exact"/>
        <w:ind w:firstLine="4819" w:firstLineChars="2008"/>
        <w:rPr>
          <w:rFonts w:ascii="Times New Roman" w:hAnsi="Times New Roman"/>
        </w:rPr>
      </w:pPr>
      <w:r>
        <w:rPr>
          <w:rFonts w:hint="eastAsia" w:ascii="Times New Roman" w:hAnsi="Times New Roman"/>
          <w:szCs w:val="21"/>
        </w:rPr>
        <w:t>日</w:t>
      </w:r>
      <w:r>
        <w:rPr>
          <w:rFonts w:ascii="Times New Roman" w:hAnsi="Times New Roman"/>
          <w:szCs w:val="21"/>
        </w:rPr>
        <w:t xml:space="preserve">    </w:t>
      </w:r>
      <w:r>
        <w:rPr>
          <w:rFonts w:hint="eastAsia" w:ascii="Times New Roman" w:hAnsi="Times New Roman"/>
          <w:szCs w:val="21"/>
        </w:rPr>
        <w:t>期：</w:t>
      </w:r>
      <w:r>
        <w:rPr>
          <w:rFonts w:ascii="Times New Roman" w:hAnsi="Times New Roman"/>
          <w:szCs w:val="21"/>
        </w:rPr>
        <w:t>20</w:t>
      </w:r>
      <w:r>
        <w:rPr>
          <w:rFonts w:hint="eastAsia" w:ascii="Times New Roman" w:hAnsi="Times New Roman"/>
          <w:szCs w:val="21"/>
          <w:u w:val="single"/>
        </w:rPr>
        <w:t>××</w:t>
      </w:r>
      <w:r>
        <w:rPr>
          <w:rFonts w:hint="eastAsia" w:ascii="Times New Roman" w:hAnsi="Times New Roman"/>
          <w:szCs w:val="21"/>
        </w:rPr>
        <w:t>年</w:t>
      </w:r>
      <w:r>
        <w:rPr>
          <w:rFonts w:hint="eastAsia" w:ascii="Times New Roman" w:hAnsi="Times New Roman"/>
          <w:szCs w:val="21"/>
          <w:u w:val="single"/>
        </w:rPr>
        <w:t>××</w:t>
      </w:r>
      <w:r>
        <w:rPr>
          <w:rFonts w:hint="eastAsia" w:ascii="Times New Roman" w:hAnsi="Times New Roman"/>
          <w:szCs w:val="21"/>
        </w:rPr>
        <w:t>月</w:t>
      </w:r>
      <w:r>
        <w:rPr>
          <w:rFonts w:hint="eastAsia" w:ascii="Times New Roman" w:hAnsi="Times New Roman"/>
          <w:szCs w:val="21"/>
          <w:u w:val="single"/>
        </w:rPr>
        <w:t>××</w:t>
      </w:r>
      <w:r>
        <w:rPr>
          <w:rFonts w:hint="eastAsia" w:ascii="Times New Roman" w:hAnsi="Times New Roman"/>
          <w:szCs w:val="21"/>
        </w:rPr>
        <w:t>日</w:t>
      </w:r>
    </w:p>
    <w:p w14:paraId="3BF1AD4F">
      <w:pPr>
        <w:spacing w:line="360" w:lineRule="exact"/>
        <w:ind w:firstLine="482" w:firstLineChars="200"/>
        <w:jc w:val="both"/>
        <w:rPr>
          <w:rFonts w:ascii="Times New Roman" w:hAnsi="Times New Roman"/>
          <w:b/>
          <w:szCs w:val="24"/>
        </w:rPr>
      </w:pPr>
    </w:p>
    <w:p w14:paraId="2FF3A09D">
      <w:pPr>
        <w:spacing w:line="360" w:lineRule="exact"/>
        <w:ind w:firstLine="482" w:firstLineChars="200"/>
        <w:jc w:val="both"/>
        <w:rPr>
          <w:rFonts w:ascii="Times New Roman" w:hAnsi="Times New Roman"/>
          <w:b/>
          <w:szCs w:val="24"/>
        </w:rPr>
      </w:pPr>
      <w:r>
        <w:rPr>
          <w:rFonts w:hint="eastAsia" w:ascii="Times New Roman" w:hAnsi="Times New Roman"/>
          <w:b/>
          <w:szCs w:val="24"/>
        </w:rPr>
        <w:t>特别提示</w:t>
      </w:r>
      <w:r>
        <w:rPr>
          <w:rFonts w:ascii="Times New Roman" w:hAnsi="Times New Roman"/>
          <w:b/>
          <w:szCs w:val="24"/>
        </w:rPr>
        <w:t>：投标人</w:t>
      </w:r>
      <w:r>
        <w:rPr>
          <w:rFonts w:hint="eastAsia" w:ascii="Times New Roman" w:hAnsi="Times New Roman"/>
          <w:b/>
          <w:szCs w:val="24"/>
        </w:rPr>
        <w:t>应对照</w:t>
      </w:r>
      <w:r>
        <w:rPr>
          <w:rFonts w:ascii="Times New Roman" w:hAnsi="Times New Roman"/>
          <w:b/>
          <w:szCs w:val="24"/>
        </w:rPr>
        <w:t>资格能力条件要求</w:t>
      </w:r>
      <w:r>
        <w:rPr>
          <w:rFonts w:hint="eastAsia" w:ascii="Times New Roman" w:hAnsi="Times New Roman"/>
          <w:b/>
          <w:szCs w:val="24"/>
        </w:rPr>
        <w:t>并结合自身情况据实声明</w:t>
      </w:r>
      <w:r>
        <w:rPr>
          <w:rFonts w:ascii="Times New Roman" w:hAnsi="Times New Roman"/>
          <w:b/>
          <w:szCs w:val="24"/>
        </w:rPr>
        <w:t>。</w:t>
      </w:r>
    </w:p>
    <w:p w14:paraId="28283024">
      <w:pPr>
        <w:spacing w:line="360" w:lineRule="exact"/>
        <w:ind w:firstLine="5102" w:firstLineChars="2126"/>
        <w:rPr>
          <w:rFonts w:ascii="Times New Roman" w:hAnsi="Times New Roman"/>
        </w:rPr>
      </w:pPr>
    </w:p>
    <w:p w14:paraId="4B63C4D5">
      <w:pPr>
        <w:spacing w:line="360" w:lineRule="auto"/>
        <w:ind w:firstLine="480"/>
        <w:rPr>
          <w:rFonts w:ascii="Times New Roman" w:hAnsi="Times New Roman"/>
        </w:rPr>
      </w:pPr>
      <w:r>
        <w:rPr>
          <w:rFonts w:ascii="Times New Roman" w:hAnsi="Times New Roman"/>
        </w:rPr>
        <w:br w:type="page"/>
      </w:r>
    </w:p>
    <w:bookmarkEnd w:id="431"/>
    <w:p w14:paraId="5D239652">
      <w:pPr>
        <w:pStyle w:val="5"/>
        <w:ind w:firstLine="480"/>
        <w:rPr>
          <w:rFonts w:ascii="Times New Roman" w:hAnsi="Times New Roman"/>
        </w:rPr>
      </w:pPr>
      <w:r>
        <w:rPr>
          <w:rFonts w:hint="eastAsia" w:ascii="Times New Roman" w:hAnsi="Times New Roman"/>
        </w:rPr>
        <w:t>保密协议</w:t>
      </w:r>
    </w:p>
    <w:p w14:paraId="1984EB70">
      <w:pPr>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保密协议</w:t>
      </w:r>
    </w:p>
    <w:p w14:paraId="6BFD059F">
      <w:pPr>
        <w:spacing w:line="440" w:lineRule="exact"/>
        <w:rPr>
          <w:rFonts w:ascii="Times New Roman" w:hAnsi="Times New Roman"/>
          <w:b/>
          <w:szCs w:val="21"/>
        </w:rPr>
      </w:pPr>
      <w:r>
        <w:rPr>
          <w:rFonts w:hint="eastAsia" w:ascii="Times New Roman" w:hAnsi="Times New Roman"/>
          <w:b/>
          <w:szCs w:val="21"/>
        </w:rPr>
        <w:t>甲</w:t>
      </w:r>
      <w:r>
        <w:rPr>
          <w:rFonts w:ascii="Times New Roman" w:hAnsi="Times New Roman"/>
          <w:b/>
          <w:szCs w:val="21"/>
        </w:rPr>
        <w:t xml:space="preserve">  </w:t>
      </w:r>
      <w:r>
        <w:rPr>
          <w:rFonts w:hint="eastAsia" w:ascii="Times New Roman" w:hAnsi="Times New Roman"/>
          <w:b/>
          <w:szCs w:val="21"/>
        </w:rPr>
        <w:t>方：×××××××××××（招标人）</w:t>
      </w:r>
    </w:p>
    <w:p w14:paraId="5836BA6F">
      <w:pPr>
        <w:spacing w:line="440" w:lineRule="exact"/>
        <w:rPr>
          <w:rFonts w:ascii="Times New Roman" w:hAnsi="Times New Roman"/>
          <w:b/>
          <w:szCs w:val="21"/>
        </w:rPr>
      </w:pPr>
      <w:r>
        <w:rPr>
          <w:rFonts w:hint="eastAsia" w:ascii="Times New Roman" w:hAnsi="Times New Roman"/>
          <w:b/>
          <w:szCs w:val="21"/>
        </w:rPr>
        <w:t>乙</w:t>
      </w:r>
      <w:r>
        <w:rPr>
          <w:rFonts w:ascii="Times New Roman" w:hAnsi="Times New Roman"/>
          <w:b/>
          <w:szCs w:val="21"/>
        </w:rPr>
        <w:t xml:space="preserve">  </w:t>
      </w:r>
      <w:r>
        <w:rPr>
          <w:rFonts w:hint="eastAsia" w:ascii="Times New Roman" w:hAnsi="Times New Roman"/>
          <w:b/>
          <w:szCs w:val="21"/>
        </w:rPr>
        <w:t>方：×××××××××××（投标人）</w:t>
      </w:r>
    </w:p>
    <w:p w14:paraId="1B2240E3">
      <w:pPr>
        <w:spacing w:line="440" w:lineRule="exact"/>
        <w:rPr>
          <w:rFonts w:ascii="Times New Roman" w:hAnsi="Times New Roman"/>
          <w:b/>
          <w:szCs w:val="21"/>
        </w:rPr>
      </w:pPr>
    </w:p>
    <w:p w14:paraId="2F432B8B">
      <w:pPr>
        <w:spacing w:line="440" w:lineRule="exact"/>
        <w:ind w:firstLine="480" w:firstLineChars="200"/>
        <w:jc w:val="both"/>
        <w:rPr>
          <w:rFonts w:ascii="Times New Roman" w:hAnsi="Times New Roman"/>
          <w:szCs w:val="21"/>
        </w:rPr>
      </w:pPr>
      <w:r>
        <w:rPr>
          <w:rFonts w:hint="eastAsia" w:ascii="Times New Roman" w:hAnsi="Times New Roman"/>
          <w:szCs w:val="21"/>
        </w:rPr>
        <w:t>为保证编号为</w:t>
      </w:r>
      <w:r>
        <w:rPr>
          <w:rFonts w:ascii="Times New Roman" w:hAnsi="Times New Roman"/>
          <w:szCs w:val="21"/>
          <w:u w:val="single"/>
        </w:rPr>
        <w:t xml:space="preserve">  （项目编号）  </w:t>
      </w:r>
      <w:r>
        <w:rPr>
          <w:rFonts w:hint="eastAsia" w:ascii="Times New Roman" w:hAnsi="Times New Roman"/>
          <w:szCs w:val="21"/>
        </w:rPr>
        <w:t>的</w:t>
      </w:r>
      <w:r>
        <w:rPr>
          <w:rFonts w:ascii="Times New Roman" w:hAnsi="Times New Roman"/>
          <w:szCs w:val="21"/>
          <w:u w:val="single"/>
        </w:rPr>
        <w:t xml:space="preserve">  （项目名称）  </w:t>
      </w:r>
      <w:r>
        <w:rPr>
          <w:rFonts w:hint="eastAsia" w:ascii="Times New Roman" w:hAnsi="Times New Roman"/>
          <w:szCs w:val="21"/>
        </w:rPr>
        <w:t>项目顺利进行，各方应严格按照《中华人民共和国保守国家秘密法》和军队有关保密要求，遵守保密规定、履行保密职责、承担保密义务，确保项目安全。乙方承诺履行以下保密义务：</w:t>
      </w:r>
    </w:p>
    <w:p w14:paraId="2E1EEA03">
      <w:pPr>
        <w:spacing w:line="440" w:lineRule="exact"/>
        <w:ind w:firstLine="480" w:firstLineChars="200"/>
        <w:jc w:val="both"/>
        <w:rPr>
          <w:rFonts w:ascii="Times New Roman" w:hAnsi="Times New Roman"/>
          <w:szCs w:val="21"/>
        </w:rPr>
      </w:pPr>
      <w:r>
        <w:rPr>
          <w:rFonts w:hint="eastAsia" w:ascii="Times New Roman" w:hAnsi="Times New Roman"/>
          <w:szCs w:val="21"/>
        </w:rPr>
        <w:t>一、按照国家保密法律、法规及军队有关保密要求，采取严密的保密措施，配备与承担本项目相适应的人员、设施设备等保密条件。</w:t>
      </w:r>
    </w:p>
    <w:p w14:paraId="7A142605">
      <w:pPr>
        <w:spacing w:line="440" w:lineRule="exact"/>
        <w:ind w:firstLine="480" w:firstLineChars="200"/>
        <w:jc w:val="both"/>
        <w:rPr>
          <w:rFonts w:ascii="Times New Roman" w:hAnsi="Times New Roman"/>
          <w:szCs w:val="21"/>
        </w:rPr>
      </w:pPr>
      <w:r>
        <w:rPr>
          <w:rFonts w:hint="eastAsia" w:ascii="Times New Roman" w:hAnsi="Times New Roman"/>
          <w:szCs w:val="21"/>
        </w:rPr>
        <w:t>二、严格按照国家、军队保密规定，使用、保管甲方提供的涉密信息，对图文资料、数据信息等衍生品采取同样严格的保密措施，确保信息安全。</w:t>
      </w:r>
    </w:p>
    <w:p w14:paraId="7D869D3C">
      <w:pPr>
        <w:spacing w:line="440" w:lineRule="exact"/>
        <w:ind w:firstLine="480" w:firstLineChars="200"/>
        <w:jc w:val="both"/>
        <w:rPr>
          <w:rFonts w:ascii="Times New Roman" w:hAnsi="Times New Roman"/>
          <w:szCs w:val="21"/>
        </w:rPr>
      </w:pPr>
      <w:r>
        <w:rPr>
          <w:rFonts w:hint="eastAsia" w:ascii="Times New Roman" w:hAnsi="Times New Roman"/>
          <w:szCs w:val="21"/>
        </w:rPr>
        <w:t>三</w:t>
      </w:r>
      <w:r>
        <w:rPr>
          <w:rFonts w:ascii="Times New Roman" w:hAnsi="Times New Roman"/>
          <w:szCs w:val="21"/>
        </w:rPr>
        <w:t>、</w:t>
      </w:r>
      <w:r>
        <w:rPr>
          <w:rFonts w:hint="eastAsia" w:ascii="Times New Roman" w:hAnsi="Times New Roman"/>
          <w:szCs w:val="21"/>
        </w:rPr>
        <w:t>参加本次采购活动的相关人员均已知悉</w:t>
      </w:r>
      <w:r>
        <w:rPr>
          <w:rFonts w:ascii="Times New Roman" w:hAnsi="Times New Roman"/>
          <w:szCs w:val="21"/>
        </w:rPr>
        <w:t>保密协议内容</w:t>
      </w:r>
      <w:r>
        <w:rPr>
          <w:rFonts w:hint="eastAsia" w:ascii="Times New Roman" w:hAnsi="Times New Roman"/>
          <w:szCs w:val="21"/>
        </w:rPr>
        <w:t>，将严格遵守国家和军队的保密法律和有关规定</w:t>
      </w:r>
      <w:r>
        <w:rPr>
          <w:rFonts w:ascii="Times New Roman" w:hAnsi="Times New Roman"/>
          <w:szCs w:val="21"/>
        </w:rPr>
        <w:t>，承诺</w:t>
      </w:r>
      <w:r>
        <w:rPr>
          <w:rFonts w:hint="eastAsia" w:ascii="Times New Roman" w:hAnsi="Times New Roman"/>
          <w:szCs w:val="21"/>
        </w:rPr>
        <w:t>将承担</w:t>
      </w:r>
      <w:r>
        <w:rPr>
          <w:rFonts w:ascii="Times New Roman" w:hAnsi="Times New Roman"/>
          <w:szCs w:val="21"/>
        </w:rPr>
        <w:t>保密责任、履行保密义务</w:t>
      </w:r>
      <w:r>
        <w:rPr>
          <w:rFonts w:hint="eastAsia" w:ascii="Times New Roman" w:hAnsi="Times New Roman"/>
          <w:szCs w:val="21"/>
        </w:rPr>
        <w:t>。</w:t>
      </w:r>
    </w:p>
    <w:p w14:paraId="0E601221">
      <w:pPr>
        <w:spacing w:line="440" w:lineRule="exact"/>
        <w:ind w:firstLine="480" w:firstLineChars="200"/>
        <w:jc w:val="both"/>
        <w:rPr>
          <w:rFonts w:ascii="Times New Roman" w:hAnsi="Times New Roman"/>
          <w:szCs w:val="21"/>
        </w:rPr>
      </w:pPr>
      <w:r>
        <w:rPr>
          <w:rFonts w:hint="eastAsia" w:ascii="Times New Roman" w:hAnsi="Times New Roman"/>
          <w:szCs w:val="21"/>
        </w:rPr>
        <w:t>四</w:t>
      </w:r>
      <w:r>
        <w:rPr>
          <w:rFonts w:ascii="Times New Roman" w:hAnsi="Times New Roman"/>
          <w:szCs w:val="21"/>
        </w:rPr>
        <w:t>、</w:t>
      </w:r>
      <w:r>
        <w:rPr>
          <w:rFonts w:hint="eastAsia" w:ascii="Times New Roman" w:hAnsi="Times New Roman"/>
          <w:szCs w:val="21"/>
        </w:rPr>
        <w:t>对所获得的与本项目相关的所有信息，不传播、不扩散至与本项目无关的单位、个人，并严格控制知悉</w:t>
      </w:r>
      <w:r>
        <w:rPr>
          <w:rFonts w:ascii="Times New Roman" w:hAnsi="Times New Roman"/>
          <w:szCs w:val="21"/>
        </w:rPr>
        <w:t>项目</w:t>
      </w:r>
      <w:r>
        <w:rPr>
          <w:rFonts w:hint="eastAsia" w:ascii="Times New Roman" w:hAnsi="Times New Roman"/>
          <w:szCs w:val="21"/>
        </w:rPr>
        <w:t>信息</w:t>
      </w:r>
      <w:r>
        <w:rPr>
          <w:rFonts w:ascii="Times New Roman" w:hAnsi="Times New Roman"/>
          <w:szCs w:val="21"/>
        </w:rPr>
        <w:t>的</w:t>
      </w:r>
      <w:r>
        <w:rPr>
          <w:rFonts w:hint="eastAsia" w:ascii="Times New Roman" w:hAnsi="Times New Roman"/>
          <w:szCs w:val="21"/>
        </w:rPr>
        <w:t>人员范围。</w:t>
      </w:r>
    </w:p>
    <w:p w14:paraId="3E8A3560">
      <w:pPr>
        <w:spacing w:line="440" w:lineRule="exact"/>
        <w:ind w:firstLine="480" w:firstLineChars="200"/>
        <w:jc w:val="both"/>
        <w:rPr>
          <w:rFonts w:ascii="Times New Roman" w:hAnsi="Times New Roman"/>
          <w:szCs w:val="21"/>
        </w:rPr>
      </w:pPr>
      <w:r>
        <w:rPr>
          <w:rFonts w:hint="eastAsia" w:ascii="Times New Roman" w:hAnsi="Times New Roman"/>
          <w:szCs w:val="21"/>
        </w:rPr>
        <w:t>五</w:t>
      </w:r>
      <w:r>
        <w:rPr>
          <w:rFonts w:ascii="Times New Roman" w:hAnsi="Times New Roman"/>
          <w:szCs w:val="21"/>
        </w:rPr>
        <w:t>、未经</w:t>
      </w:r>
      <w:r>
        <w:rPr>
          <w:rFonts w:hint="eastAsia" w:ascii="Times New Roman" w:hAnsi="Times New Roman"/>
          <w:szCs w:val="21"/>
        </w:rPr>
        <w:t>甲方</w:t>
      </w:r>
      <w:r>
        <w:rPr>
          <w:rFonts w:ascii="Times New Roman" w:hAnsi="Times New Roman"/>
          <w:szCs w:val="21"/>
        </w:rPr>
        <w:t>审查批准，不</w:t>
      </w:r>
      <w:r>
        <w:rPr>
          <w:rFonts w:hint="eastAsia" w:ascii="Times New Roman" w:hAnsi="Times New Roman"/>
          <w:szCs w:val="21"/>
        </w:rPr>
        <w:t>得</w:t>
      </w:r>
      <w:r>
        <w:rPr>
          <w:rFonts w:ascii="Times New Roman" w:hAnsi="Times New Roman"/>
          <w:szCs w:val="21"/>
        </w:rPr>
        <w:t>在互联网、通信媒体等发</w:t>
      </w:r>
      <w:r>
        <w:rPr>
          <w:rFonts w:hint="eastAsia" w:ascii="Times New Roman" w:hAnsi="Times New Roman"/>
          <w:szCs w:val="21"/>
        </w:rPr>
        <w:t>布</w:t>
      </w:r>
      <w:r>
        <w:rPr>
          <w:rFonts w:ascii="Times New Roman" w:hAnsi="Times New Roman"/>
          <w:szCs w:val="21"/>
        </w:rPr>
        <w:t>涉及此次采购项目相关内容或</w:t>
      </w:r>
      <w:r>
        <w:rPr>
          <w:rFonts w:hint="eastAsia" w:ascii="Times New Roman" w:hAnsi="Times New Roman"/>
          <w:szCs w:val="21"/>
        </w:rPr>
        <w:t>资讯，不私自对外宣传、报道。</w:t>
      </w:r>
    </w:p>
    <w:p w14:paraId="75AB458A">
      <w:pPr>
        <w:spacing w:line="440" w:lineRule="exact"/>
        <w:ind w:firstLine="480" w:firstLineChars="200"/>
        <w:jc w:val="both"/>
        <w:rPr>
          <w:rFonts w:ascii="Times New Roman" w:hAnsi="Times New Roman"/>
          <w:szCs w:val="21"/>
        </w:rPr>
      </w:pPr>
      <w:r>
        <w:rPr>
          <w:rFonts w:hint="eastAsia" w:ascii="Times New Roman" w:hAnsi="Times New Roman"/>
          <w:szCs w:val="21"/>
        </w:rPr>
        <w:t>六、涉嫌发生失泄密事件，乙方应当及时上报</w:t>
      </w:r>
      <w:r>
        <w:rPr>
          <w:rFonts w:ascii="Times New Roman" w:hAnsi="Times New Roman"/>
          <w:szCs w:val="21"/>
        </w:rPr>
        <w:t>并</w:t>
      </w:r>
      <w:r>
        <w:rPr>
          <w:rFonts w:hint="eastAsia" w:ascii="Times New Roman" w:hAnsi="Times New Roman"/>
          <w:szCs w:val="21"/>
        </w:rPr>
        <w:t>采取相应补救措施，尽全力降低危害程度。</w:t>
      </w:r>
    </w:p>
    <w:p w14:paraId="77AC8AC3">
      <w:pPr>
        <w:spacing w:line="440" w:lineRule="exact"/>
        <w:ind w:firstLine="480" w:firstLineChars="200"/>
        <w:jc w:val="both"/>
        <w:rPr>
          <w:rFonts w:ascii="Times New Roman" w:hAnsi="Times New Roman"/>
          <w:szCs w:val="21"/>
        </w:rPr>
      </w:pPr>
      <w:r>
        <w:rPr>
          <w:rFonts w:hint="eastAsia" w:ascii="Times New Roman" w:hAnsi="Times New Roman"/>
          <w:szCs w:val="21"/>
        </w:rPr>
        <w:t>七</w:t>
      </w:r>
      <w:r>
        <w:rPr>
          <w:rFonts w:ascii="Times New Roman" w:hAnsi="Times New Roman"/>
          <w:szCs w:val="21"/>
        </w:rPr>
        <w:t>、</w:t>
      </w:r>
      <w:r>
        <w:rPr>
          <w:rFonts w:hint="eastAsia" w:ascii="Times New Roman" w:hAnsi="Times New Roman"/>
          <w:szCs w:val="21"/>
        </w:rPr>
        <w:t>由于乙方原因发生的失泄密事件（案件）或违反上述承诺，而导致甲方和国家利益受到损失的，将由乙方承担法律责任。</w:t>
      </w:r>
    </w:p>
    <w:p w14:paraId="561E7112">
      <w:pPr>
        <w:spacing w:line="440" w:lineRule="exact"/>
        <w:ind w:firstLine="480" w:firstLineChars="200"/>
        <w:jc w:val="both"/>
        <w:rPr>
          <w:rFonts w:ascii="Times New Roman" w:hAnsi="Times New Roman" w:eastAsia="仿宋_GB2312"/>
          <w:bCs/>
          <w:sz w:val="32"/>
          <w:szCs w:val="32"/>
        </w:rPr>
      </w:pPr>
      <w:r>
        <w:rPr>
          <w:rFonts w:hint="eastAsia" w:ascii="Times New Roman" w:hAnsi="Times New Roman"/>
          <w:szCs w:val="21"/>
        </w:rPr>
        <w:t>八、本协议自乙方法定代表人或授权代表签字并加盖公章之日起生效。</w:t>
      </w:r>
    </w:p>
    <w:p w14:paraId="30B4E015">
      <w:pPr>
        <w:spacing w:line="440" w:lineRule="exact"/>
        <w:rPr>
          <w:rFonts w:ascii="Times New Roman" w:hAnsi="Times New Roman"/>
          <w:szCs w:val="21"/>
        </w:rPr>
      </w:pPr>
    </w:p>
    <w:p w14:paraId="59252190">
      <w:pPr>
        <w:tabs>
          <w:tab w:val="left" w:pos="7371"/>
        </w:tabs>
        <w:spacing w:line="440" w:lineRule="exact"/>
        <w:ind w:firstLine="4394" w:firstLineChars="1831"/>
        <w:rPr>
          <w:rFonts w:ascii="Times New Roman" w:hAnsi="Times New Roman"/>
          <w:szCs w:val="21"/>
        </w:rPr>
      </w:pPr>
      <w:r>
        <w:rPr>
          <w:rFonts w:hint="eastAsia" w:ascii="Times New Roman" w:hAnsi="Times New Roman"/>
          <w:szCs w:val="21"/>
        </w:rPr>
        <w:t>投标人名称（公章）：</w:t>
      </w:r>
    </w:p>
    <w:p w14:paraId="4B870B1F">
      <w:pPr>
        <w:tabs>
          <w:tab w:val="left" w:pos="7371"/>
        </w:tabs>
        <w:spacing w:line="440" w:lineRule="exact"/>
        <w:ind w:firstLine="4394" w:firstLineChars="1831"/>
        <w:rPr>
          <w:rFonts w:ascii="Times New Roman" w:hAnsi="Times New Roman"/>
          <w:szCs w:val="21"/>
        </w:rPr>
      </w:pPr>
      <w:r>
        <w:rPr>
          <w:rFonts w:hint="eastAsia" w:ascii="Times New Roman" w:hAnsi="Times New Roman"/>
          <w:szCs w:val="21"/>
        </w:rPr>
        <w:t>法定代表人或授权代表（签字）：</w:t>
      </w:r>
    </w:p>
    <w:p w14:paraId="53E501F2">
      <w:pPr>
        <w:tabs>
          <w:tab w:val="left" w:pos="7371"/>
        </w:tabs>
        <w:spacing w:line="440" w:lineRule="exact"/>
        <w:ind w:firstLine="4394" w:firstLineChars="1831"/>
        <w:rPr>
          <w:rFonts w:ascii="Times New Roman" w:hAnsi="Times New Roman"/>
          <w:szCs w:val="21"/>
        </w:rPr>
      </w:pPr>
      <w:r>
        <w:rPr>
          <w:rFonts w:hint="eastAsia" w:ascii="Times New Roman" w:hAnsi="Times New Roman"/>
          <w:szCs w:val="21"/>
        </w:rPr>
        <w:t>日</w:t>
      </w:r>
      <w:r>
        <w:rPr>
          <w:rFonts w:ascii="Times New Roman" w:hAnsi="Times New Roman"/>
          <w:szCs w:val="21"/>
        </w:rPr>
        <w:t xml:space="preserve">    </w:t>
      </w:r>
      <w:r>
        <w:rPr>
          <w:rFonts w:hint="eastAsia" w:ascii="Times New Roman" w:hAnsi="Times New Roman"/>
          <w:szCs w:val="21"/>
        </w:rPr>
        <w:t>期：</w:t>
      </w:r>
      <w:r>
        <w:rPr>
          <w:rFonts w:ascii="Times New Roman" w:hAnsi="Times New Roman"/>
          <w:szCs w:val="21"/>
        </w:rPr>
        <w:t>20</w:t>
      </w:r>
      <w:r>
        <w:rPr>
          <w:rFonts w:hint="eastAsia" w:ascii="Times New Roman" w:hAnsi="Times New Roman"/>
          <w:szCs w:val="21"/>
          <w:u w:val="single"/>
        </w:rPr>
        <w:t>××</w:t>
      </w:r>
      <w:r>
        <w:rPr>
          <w:rFonts w:hint="eastAsia" w:ascii="Times New Roman" w:hAnsi="Times New Roman"/>
          <w:szCs w:val="21"/>
        </w:rPr>
        <w:t>年</w:t>
      </w:r>
      <w:r>
        <w:rPr>
          <w:rFonts w:hint="eastAsia" w:ascii="Times New Roman" w:hAnsi="Times New Roman"/>
          <w:szCs w:val="21"/>
          <w:u w:val="single"/>
        </w:rPr>
        <w:t>××</w:t>
      </w:r>
      <w:r>
        <w:rPr>
          <w:rFonts w:hint="eastAsia" w:ascii="Times New Roman" w:hAnsi="Times New Roman"/>
          <w:szCs w:val="21"/>
        </w:rPr>
        <w:t>月</w:t>
      </w:r>
      <w:r>
        <w:rPr>
          <w:rFonts w:hint="eastAsia" w:ascii="Times New Roman" w:hAnsi="Times New Roman"/>
          <w:szCs w:val="21"/>
          <w:u w:val="single"/>
        </w:rPr>
        <w:t>××</w:t>
      </w:r>
      <w:r>
        <w:rPr>
          <w:rFonts w:hint="eastAsia" w:ascii="Times New Roman" w:hAnsi="Times New Roman"/>
          <w:szCs w:val="21"/>
        </w:rPr>
        <w:t>日</w:t>
      </w:r>
    </w:p>
    <w:p w14:paraId="3D2D9C6E">
      <w:pPr>
        <w:spacing w:line="360" w:lineRule="auto"/>
        <w:ind w:firstLine="480"/>
        <w:rPr>
          <w:rFonts w:ascii="Times New Roman" w:hAnsi="Times New Roman"/>
        </w:rPr>
      </w:pPr>
      <w:r>
        <w:rPr>
          <w:rFonts w:ascii="Times New Roman" w:hAnsi="Times New Roman"/>
        </w:rPr>
        <w:br w:type="page"/>
      </w:r>
    </w:p>
    <w:p w14:paraId="63315666">
      <w:pPr>
        <w:pStyle w:val="5"/>
        <w:ind w:firstLine="480"/>
        <w:rPr>
          <w:rFonts w:ascii="Times New Roman" w:hAnsi="Times New Roman"/>
        </w:rPr>
      </w:pPr>
      <w:bookmarkStart w:id="432" w:name="_Toc66742353"/>
      <w:r>
        <w:rPr>
          <w:rFonts w:hint="eastAsia" w:ascii="Times New Roman" w:hAnsi="Times New Roman"/>
        </w:rPr>
        <w:t>合同主要</w:t>
      </w:r>
      <w:r>
        <w:rPr>
          <w:rFonts w:ascii="Times New Roman" w:hAnsi="Times New Roman"/>
        </w:rPr>
        <w:t>条款</w:t>
      </w:r>
    </w:p>
    <w:p w14:paraId="6AD34F41">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合同主要条款</w:t>
      </w:r>
    </w:p>
    <w:p w14:paraId="6A0E0A7B">
      <w:pPr>
        <w:spacing w:line="360" w:lineRule="exact"/>
        <w:ind w:firstLine="480" w:firstLineChars="200"/>
        <w:rPr>
          <w:rFonts w:ascii="Times New Roman" w:hAnsi="Times New Roman"/>
          <w:bCs/>
          <w:szCs w:val="28"/>
        </w:rPr>
      </w:pPr>
      <w:r>
        <w:rPr>
          <w:rFonts w:hint="eastAsia" w:ascii="Times New Roman" w:hAnsi="Times New Roman"/>
          <w:bCs/>
          <w:szCs w:val="28"/>
        </w:rPr>
        <w:t>投标人根据“</w:t>
      </w:r>
      <w:r>
        <w:rPr>
          <w:rFonts w:ascii="Times New Roman" w:hAnsi="Times New Roman"/>
          <w:bCs/>
          <w:szCs w:val="28"/>
        </w:rPr>
        <w:t xml:space="preserve">5 </w:t>
      </w:r>
      <w:r>
        <w:rPr>
          <w:rFonts w:hint="eastAsia" w:ascii="Times New Roman" w:hAnsi="Times New Roman"/>
          <w:bCs/>
          <w:szCs w:val="28"/>
        </w:rPr>
        <w:t>拟订立合同的主要条款”对合同主要条款进行响应，格式自拟。</w:t>
      </w:r>
    </w:p>
    <w:p w14:paraId="4A4AFDE9">
      <w:pPr>
        <w:rPr>
          <w:rFonts w:ascii="Times New Roman" w:hAnsi="Times New Roman"/>
          <w:szCs w:val="21"/>
        </w:rPr>
      </w:pPr>
      <w:r>
        <w:rPr>
          <w:rFonts w:ascii="Times New Roman" w:hAnsi="Times New Roman"/>
          <w:szCs w:val="21"/>
        </w:rPr>
        <w:br w:type="page"/>
      </w:r>
    </w:p>
    <w:p w14:paraId="03F1C103">
      <w:pPr>
        <w:pStyle w:val="5"/>
        <w:ind w:firstLine="480"/>
        <w:rPr>
          <w:rFonts w:ascii="Times New Roman" w:hAnsi="Times New Roman"/>
        </w:rPr>
      </w:pPr>
      <w:r>
        <w:rPr>
          <w:rFonts w:hint="eastAsia" w:ascii="Times New Roman" w:hAnsi="Times New Roman"/>
        </w:rPr>
        <w:t>商务评审相关附件</w:t>
      </w:r>
      <w:bookmarkEnd w:id="432"/>
    </w:p>
    <w:p w14:paraId="1D2530A7">
      <w:pPr>
        <w:spacing w:line="360" w:lineRule="auto"/>
        <w:ind w:firstLine="480" w:firstLineChars="200"/>
        <w:jc w:val="both"/>
        <w:rPr>
          <w:rFonts w:ascii="Times New Roman" w:hAnsi="Times New Roman"/>
        </w:rPr>
      </w:pPr>
      <w:r>
        <w:rPr>
          <w:rFonts w:hint="eastAsia" w:ascii="Times New Roman" w:hAnsi="Times New Roman"/>
        </w:rPr>
        <w:t>投标人根据商务评分标准所列评分项选用相关</w:t>
      </w:r>
      <w:r>
        <w:rPr>
          <w:rFonts w:hint="eastAsia" w:ascii="Times New Roman" w:hAnsi="Times New Roman"/>
          <w:szCs w:val="21"/>
        </w:rPr>
        <w:t>附件</w:t>
      </w:r>
      <w:r>
        <w:rPr>
          <w:rFonts w:hint="eastAsia" w:ascii="Times New Roman" w:hAnsi="Times New Roman"/>
        </w:rPr>
        <w:t>应答，并按要求提供证明材料，不涉及的可不填写。</w:t>
      </w:r>
    </w:p>
    <w:p w14:paraId="59541C6D">
      <w:pPr>
        <w:pStyle w:val="7"/>
        <w:ind w:firstLine="482"/>
        <w:rPr>
          <w:rFonts w:ascii="Times New Roman" w:hAnsi="Times New Roman"/>
        </w:rPr>
      </w:pPr>
      <w:r>
        <w:rPr>
          <w:rFonts w:hint="eastAsia" w:ascii="Times New Roman" w:hAnsi="Times New Roman"/>
        </w:rPr>
        <w:t>商务评审相关附件</w:t>
      </w:r>
      <w:r>
        <w:rPr>
          <w:rFonts w:ascii="Times New Roman" w:hAnsi="Times New Roman"/>
        </w:rPr>
        <w:t xml:space="preserve">1  </w:t>
      </w:r>
      <w:r>
        <w:rPr>
          <w:rFonts w:hint="eastAsia" w:ascii="Times New Roman" w:hAnsi="Times New Roman"/>
        </w:rPr>
        <w:t>进度计划安排</w:t>
      </w:r>
    </w:p>
    <w:p w14:paraId="0CA3DC93">
      <w:pPr>
        <w:pStyle w:val="76"/>
        <w:tabs>
          <w:tab w:val="left" w:pos="720"/>
        </w:tabs>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进度计划安排</w:t>
      </w:r>
    </w:p>
    <w:p w14:paraId="7ADCCA6B">
      <w:pPr>
        <w:spacing w:after="163" w:afterLines="50" w:line="360" w:lineRule="auto"/>
        <w:ind w:firstLine="480" w:firstLineChars="200"/>
        <w:jc w:val="both"/>
        <w:rPr>
          <w:rFonts w:ascii="Times New Roman" w:hAnsi="Times New Roman"/>
          <w:szCs w:val="21"/>
        </w:rPr>
      </w:pPr>
      <w:r>
        <w:rPr>
          <w:rFonts w:hint="eastAsia" w:ascii="Times New Roman" w:hAnsi="Times New Roman"/>
          <w:szCs w:val="21"/>
        </w:rPr>
        <w:t>投标人应根据商务评分标准提供相应承诺、方案及证明材料，格式自拟。</w:t>
      </w:r>
    </w:p>
    <w:p w14:paraId="37A1BCDF">
      <w:pPr>
        <w:spacing w:after="163" w:afterLines="50" w:line="360" w:lineRule="auto"/>
        <w:ind w:firstLine="480" w:firstLineChars="200"/>
        <w:jc w:val="both"/>
        <w:rPr>
          <w:rFonts w:ascii="Times New Roman" w:hAnsi="Times New Roman"/>
          <w:szCs w:val="21"/>
        </w:rPr>
      </w:pPr>
    </w:p>
    <w:p w14:paraId="7AF834CE">
      <w:pPr>
        <w:pStyle w:val="7"/>
        <w:ind w:firstLine="482"/>
        <w:rPr>
          <w:rFonts w:ascii="Times New Roman" w:hAnsi="Times New Roman"/>
        </w:rPr>
      </w:pPr>
      <w:r>
        <w:rPr>
          <w:rFonts w:hint="eastAsia" w:ascii="Times New Roman" w:hAnsi="Times New Roman"/>
        </w:rPr>
        <w:t>商务评审相关附件</w:t>
      </w:r>
      <w:r>
        <w:rPr>
          <w:rFonts w:ascii="Times New Roman" w:hAnsi="Times New Roman"/>
        </w:rPr>
        <w:t xml:space="preserve">2  </w:t>
      </w:r>
      <w:r>
        <w:rPr>
          <w:rFonts w:hint="eastAsia" w:ascii="Times New Roman" w:hAnsi="Times New Roman"/>
        </w:rPr>
        <w:t>售后服务方案</w:t>
      </w:r>
    </w:p>
    <w:p w14:paraId="6F908F96">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售后服务方案</w:t>
      </w:r>
    </w:p>
    <w:p w14:paraId="0782E261">
      <w:pPr>
        <w:spacing w:after="163" w:afterLines="50" w:line="360" w:lineRule="auto"/>
        <w:ind w:firstLine="480" w:firstLineChars="200"/>
        <w:jc w:val="both"/>
        <w:rPr>
          <w:rFonts w:ascii="Times New Roman" w:hAnsi="Times New Roman"/>
          <w:szCs w:val="21"/>
        </w:rPr>
      </w:pPr>
      <w:r>
        <w:rPr>
          <w:rFonts w:hint="eastAsia" w:ascii="Times New Roman" w:hAnsi="Times New Roman"/>
          <w:szCs w:val="21"/>
        </w:rPr>
        <w:t>投标人应根据商务评分标准提供相应承诺、方案及证明材料，格式自拟。</w:t>
      </w:r>
    </w:p>
    <w:p w14:paraId="4A6C57DC">
      <w:pPr>
        <w:spacing w:after="163" w:afterLines="50" w:line="360" w:lineRule="auto"/>
        <w:ind w:firstLine="480" w:firstLineChars="200"/>
        <w:jc w:val="both"/>
        <w:rPr>
          <w:rFonts w:ascii="Times New Roman" w:hAnsi="Times New Roman"/>
          <w:szCs w:val="21"/>
        </w:rPr>
      </w:pPr>
    </w:p>
    <w:p w14:paraId="3158E104">
      <w:pPr>
        <w:pStyle w:val="7"/>
        <w:ind w:firstLine="482"/>
        <w:rPr>
          <w:rFonts w:ascii="Times New Roman" w:hAnsi="Times New Roman"/>
        </w:rPr>
      </w:pPr>
      <w:r>
        <w:rPr>
          <w:rFonts w:hint="eastAsia" w:ascii="Times New Roman" w:hAnsi="Times New Roman"/>
        </w:rPr>
        <w:t>商务评审相关附件</w:t>
      </w:r>
      <w:r>
        <w:rPr>
          <w:rFonts w:ascii="Times New Roman" w:hAnsi="Times New Roman"/>
        </w:rPr>
        <w:t xml:space="preserve">3  </w:t>
      </w:r>
      <w:r>
        <w:rPr>
          <w:rFonts w:hint="eastAsia" w:ascii="Times New Roman" w:hAnsi="Times New Roman"/>
        </w:rPr>
        <w:t>质量</w:t>
      </w:r>
      <w:r>
        <w:rPr>
          <w:rFonts w:ascii="Times New Roman" w:hAnsi="Times New Roman"/>
        </w:rPr>
        <w:t>保证期</w:t>
      </w:r>
    </w:p>
    <w:p w14:paraId="5C30490F">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质量保证期</w:t>
      </w:r>
    </w:p>
    <w:p w14:paraId="51207324">
      <w:pPr>
        <w:spacing w:after="163" w:afterLines="50" w:line="360" w:lineRule="auto"/>
        <w:ind w:firstLine="480" w:firstLineChars="200"/>
        <w:jc w:val="both"/>
        <w:rPr>
          <w:rFonts w:ascii="Times New Roman" w:hAnsi="Times New Roman"/>
        </w:rPr>
      </w:pPr>
      <w:r>
        <w:rPr>
          <w:rFonts w:hint="eastAsia" w:ascii="Times New Roman" w:hAnsi="Times New Roman"/>
          <w:szCs w:val="21"/>
        </w:rPr>
        <w:t>质量</w:t>
      </w:r>
      <w:r>
        <w:rPr>
          <w:rFonts w:ascii="Times New Roman" w:hAnsi="Times New Roman"/>
          <w:szCs w:val="21"/>
        </w:rPr>
        <w:t>保证期（</w:t>
      </w:r>
      <w:r>
        <w:rPr>
          <w:rFonts w:hint="eastAsia" w:ascii="Times New Roman" w:hAnsi="Times New Roman"/>
          <w:szCs w:val="21"/>
        </w:rPr>
        <w:t>如有要求</w:t>
      </w:r>
      <w:r>
        <w:rPr>
          <w:rFonts w:ascii="Times New Roman" w:hAnsi="Times New Roman"/>
          <w:szCs w:val="21"/>
        </w:rPr>
        <w:t>）</w:t>
      </w:r>
      <w:r>
        <w:rPr>
          <w:rFonts w:hint="eastAsia" w:ascii="Times New Roman" w:hAnsi="Times New Roman"/>
          <w:szCs w:val="21"/>
        </w:rPr>
        <w:t>，投标人应根据资格性</w:t>
      </w:r>
      <w:r>
        <w:rPr>
          <w:rFonts w:ascii="Times New Roman" w:hAnsi="Times New Roman"/>
          <w:szCs w:val="21"/>
        </w:rPr>
        <w:t>和符合性审查内容，以及</w:t>
      </w:r>
      <w:r>
        <w:rPr>
          <w:rFonts w:hint="eastAsia" w:ascii="Times New Roman" w:hAnsi="Times New Roman"/>
          <w:szCs w:val="21"/>
        </w:rPr>
        <w:t>商务评分标准提供相应质量</w:t>
      </w:r>
      <w:r>
        <w:rPr>
          <w:rFonts w:ascii="Times New Roman" w:hAnsi="Times New Roman"/>
          <w:szCs w:val="21"/>
        </w:rPr>
        <w:t>保证期承诺</w:t>
      </w:r>
      <w:r>
        <w:rPr>
          <w:rFonts w:hint="eastAsia" w:ascii="Times New Roman" w:hAnsi="Times New Roman"/>
          <w:szCs w:val="21"/>
        </w:rPr>
        <w:t>、方案及证明材料，格式自拟。</w:t>
      </w:r>
    </w:p>
    <w:p w14:paraId="6E8DEB77">
      <w:pPr>
        <w:pStyle w:val="7"/>
        <w:ind w:firstLine="482"/>
        <w:rPr>
          <w:rFonts w:ascii="Times New Roman" w:hAnsi="Times New Roman"/>
        </w:rPr>
      </w:pPr>
      <w:r>
        <w:rPr>
          <w:rFonts w:ascii="Times New Roman" w:hAnsi="Times New Roman"/>
          <w:szCs w:val="21"/>
        </w:rPr>
        <w:br w:type="page"/>
      </w:r>
      <w:r>
        <w:rPr>
          <w:rFonts w:hint="eastAsia" w:ascii="Times New Roman" w:hAnsi="Times New Roman"/>
        </w:rPr>
        <w:t>商务评审相关附件</w:t>
      </w:r>
      <w:r>
        <w:rPr>
          <w:rFonts w:ascii="Times New Roman" w:hAnsi="Times New Roman"/>
        </w:rPr>
        <w:t>4  承担任务状况</w:t>
      </w:r>
    </w:p>
    <w:p w14:paraId="25E57F0F">
      <w:pPr>
        <w:tabs>
          <w:tab w:val="left" w:pos="4678"/>
        </w:tabs>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承担任务状况</w:t>
      </w:r>
    </w:p>
    <w:p w14:paraId="35A5F5B9">
      <w:pPr>
        <w:widowControl/>
        <w:ind w:firstLine="480" w:firstLineChars="200"/>
        <w:rPr>
          <w:rFonts w:ascii="Times New Roman" w:hAnsi="Times New Roman"/>
          <w:szCs w:val="21"/>
        </w:rPr>
      </w:pPr>
    </w:p>
    <w:tbl>
      <w:tblPr>
        <w:tblStyle w:val="39"/>
        <w:tblW w:w="89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
        <w:gridCol w:w="775"/>
        <w:gridCol w:w="923"/>
        <w:gridCol w:w="1648"/>
        <w:gridCol w:w="1367"/>
        <w:gridCol w:w="888"/>
        <w:gridCol w:w="1183"/>
        <w:gridCol w:w="850"/>
        <w:gridCol w:w="850"/>
      </w:tblGrid>
      <w:tr w14:paraId="5509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22" w:hRule="exact"/>
          <w:jc w:val="center"/>
        </w:trPr>
        <w:tc>
          <w:tcPr>
            <w:tcW w:w="508" w:type="dxa"/>
            <w:vAlign w:val="center"/>
          </w:tcPr>
          <w:p w14:paraId="71A52DA5">
            <w:pPr>
              <w:spacing w:line="240" w:lineRule="atLeast"/>
              <w:jc w:val="center"/>
              <w:rPr>
                <w:rFonts w:ascii="Times New Roman" w:hAnsi="Times New Roman" w:eastAsia="黑体"/>
                <w:szCs w:val="21"/>
              </w:rPr>
            </w:pPr>
            <w:r>
              <w:rPr>
                <w:rFonts w:ascii="Times New Roman" w:hAnsi="Times New Roman" w:eastAsia="黑体"/>
                <w:szCs w:val="21"/>
              </w:rPr>
              <w:t>序号</w:t>
            </w:r>
          </w:p>
        </w:tc>
        <w:tc>
          <w:tcPr>
            <w:tcW w:w="775" w:type="dxa"/>
            <w:vAlign w:val="center"/>
          </w:tcPr>
          <w:p w14:paraId="4C5EBC44">
            <w:pPr>
              <w:spacing w:line="240" w:lineRule="atLeast"/>
              <w:jc w:val="center"/>
              <w:rPr>
                <w:rFonts w:ascii="Times New Roman" w:hAnsi="Times New Roman" w:eastAsia="黑体"/>
                <w:szCs w:val="21"/>
              </w:rPr>
            </w:pPr>
            <w:r>
              <w:rPr>
                <w:rFonts w:ascii="Times New Roman" w:hAnsi="Times New Roman" w:eastAsia="黑体"/>
                <w:szCs w:val="21"/>
              </w:rPr>
              <w:t>用户名称</w:t>
            </w:r>
          </w:p>
        </w:tc>
        <w:tc>
          <w:tcPr>
            <w:tcW w:w="923" w:type="dxa"/>
            <w:vAlign w:val="center"/>
          </w:tcPr>
          <w:p w14:paraId="11AF0534">
            <w:pPr>
              <w:spacing w:line="240" w:lineRule="atLeast"/>
              <w:jc w:val="center"/>
              <w:rPr>
                <w:rFonts w:ascii="Times New Roman" w:hAnsi="Times New Roman" w:eastAsia="黑体"/>
                <w:szCs w:val="21"/>
              </w:rPr>
            </w:pPr>
            <w:r>
              <w:rPr>
                <w:rFonts w:hint="eastAsia" w:ascii="Times New Roman" w:hAnsi="Times New Roman" w:eastAsia="黑体"/>
                <w:szCs w:val="21"/>
              </w:rPr>
              <w:t>合同</w:t>
            </w:r>
            <w:r>
              <w:rPr>
                <w:rFonts w:ascii="Times New Roman" w:hAnsi="Times New Roman" w:eastAsia="黑体"/>
                <w:szCs w:val="21"/>
              </w:rPr>
              <w:t>名称</w:t>
            </w:r>
          </w:p>
        </w:tc>
        <w:tc>
          <w:tcPr>
            <w:tcW w:w="1648" w:type="dxa"/>
            <w:vAlign w:val="center"/>
          </w:tcPr>
          <w:p w14:paraId="2D664516">
            <w:pPr>
              <w:spacing w:line="240" w:lineRule="atLeast"/>
              <w:jc w:val="center"/>
              <w:rPr>
                <w:rFonts w:ascii="Times New Roman" w:hAnsi="Times New Roman" w:eastAsia="黑体"/>
                <w:szCs w:val="21"/>
              </w:rPr>
            </w:pPr>
            <w:r>
              <w:rPr>
                <w:rFonts w:ascii="Times New Roman" w:hAnsi="Times New Roman" w:eastAsia="黑体"/>
                <w:szCs w:val="21"/>
              </w:rPr>
              <w:t>项目内容</w:t>
            </w:r>
          </w:p>
        </w:tc>
        <w:tc>
          <w:tcPr>
            <w:tcW w:w="1367" w:type="dxa"/>
            <w:vAlign w:val="center"/>
          </w:tcPr>
          <w:p w14:paraId="50C7A831">
            <w:pPr>
              <w:spacing w:line="240" w:lineRule="atLeast"/>
              <w:jc w:val="center"/>
              <w:rPr>
                <w:rFonts w:ascii="Times New Roman" w:hAnsi="Times New Roman" w:eastAsia="黑体"/>
                <w:szCs w:val="21"/>
              </w:rPr>
            </w:pPr>
            <w:r>
              <w:rPr>
                <w:rFonts w:ascii="Times New Roman" w:hAnsi="Times New Roman" w:eastAsia="黑体"/>
                <w:szCs w:val="21"/>
              </w:rPr>
              <w:t>合同有效金额</w:t>
            </w:r>
          </w:p>
          <w:p w14:paraId="5DB0E021">
            <w:pPr>
              <w:spacing w:line="240" w:lineRule="atLeast"/>
              <w:jc w:val="center"/>
              <w:rPr>
                <w:rFonts w:ascii="Times New Roman" w:hAnsi="Times New Roman" w:eastAsia="黑体"/>
                <w:szCs w:val="21"/>
              </w:rPr>
            </w:pPr>
            <w:r>
              <w:rPr>
                <w:rFonts w:ascii="Times New Roman" w:hAnsi="Times New Roman" w:eastAsia="黑体"/>
                <w:szCs w:val="21"/>
              </w:rPr>
              <w:t>（万元）</w:t>
            </w:r>
          </w:p>
        </w:tc>
        <w:tc>
          <w:tcPr>
            <w:tcW w:w="888" w:type="dxa"/>
            <w:vAlign w:val="center"/>
          </w:tcPr>
          <w:p w14:paraId="470CF24D">
            <w:pPr>
              <w:spacing w:line="240" w:lineRule="atLeast"/>
              <w:jc w:val="center"/>
              <w:rPr>
                <w:rFonts w:ascii="Times New Roman" w:hAnsi="Times New Roman" w:eastAsia="黑体"/>
                <w:szCs w:val="21"/>
              </w:rPr>
            </w:pPr>
            <w:r>
              <w:rPr>
                <w:rFonts w:ascii="Times New Roman" w:hAnsi="Times New Roman" w:eastAsia="黑体"/>
                <w:szCs w:val="21"/>
              </w:rPr>
              <w:t>订立</w:t>
            </w:r>
          </w:p>
          <w:p w14:paraId="4B01DEB0">
            <w:pPr>
              <w:spacing w:line="240" w:lineRule="atLeast"/>
              <w:jc w:val="center"/>
              <w:rPr>
                <w:rFonts w:ascii="Times New Roman" w:hAnsi="Times New Roman" w:eastAsia="黑体"/>
                <w:szCs w:val="21"/>
              </w:rPr>
            </w:pPr>
            <w:r>
              <w:rPr>
                <w:rFonts w:ascii="Times New Roman" w:hAnsi="Times New Roman" w:eastAsia="黑体"/>
                <w:szCs w:val="21"/>
              </w:rPr>
              <w:t>日期</w:t>
            </w:r>
          </w:p>
        </w:tc>
        <w:tc>
          <w:tcPr>
            <w:tcW w:w="1183" w:type="dxa"/>
            <w:vAlign w:val="center"/>
          </w:tcPr>
          <w:p w14:paraId="1CB60DE1">
            <w:pPr>
              <w:spacing w:line="240" w:lineRule="atLeast"/>
              <w:jc w:val="center"/>
              <w:rPr>
                <w:rFonts w:ascii="Times New Roman" w:hAnsi="Times New Roman" w:eastAsia="黑体"/>
                <w:szCs w:val="21"/>
              </w:rPr>
            </w:pPr>
            <w:r>
              <w:rPr>
                <w:rFonts w:ascii="Times New Roman" w:hAnsi="Times New Roman" w:eastAsia="黑体"/>
                <w:szCs w:val="21"/>
              </w:rPr>
              <w:t>用户联系人及电话</w:t>
            </w:r>
          </w:p>
        </w:tc>
        <w:tc>
          <w:tcPr>
            <w:tcW w:w="850" w:type="dxa"/>
            <w:vAlign w:val="center"/>
          </w:tcPr>
          <w:p w14:paraId="49FE96C1">
            <w:pPr>
              <w:spacing w:line="240" w:lineRule="atLeast"/>
              <w:jc w:val="center"/>
              <w:rPr>
                <w:rFonts w:ascii="Times New Roman" w:hAnsi="Times New Roman" w:eastAsia="黑体"/>
                <w:szCs w:val="21"/>
              </w:rPr>
            </w:pPr>
            <w:r>
              <w:rPr>
                <w:rFonts w:hint="eastAsia" w:ascii="Times New Roman" w:hAnsi="Times New Roman" w:eastAsia="黑体"/>
                <w:szCs w:val="21"/>
              </w:rPr>
              <w:t>页码</w:t>
            </w:r>
          </w:p>
        </w:tc>
        <w:tc>
          <w:tcPr>
            <w:tcW w:w="850" w:type="dxa"/>
            <w:vAlign w:val="center"/>
          </w:tcPr>
          <w:p w14:paraId="76E273F4">
            <w:pPr>
              <w:spacing w:line="240" w:lineRule="atLeast"/>
              <w:jc w:val="center"/>
              <w:rPr>
                <w:rFonts w:ascii="Times New Roman" w:hAnsi="Times New Roman" w:eastAsia="黑体"/>
                <w:szCs w:val="21"/>
              </w:rPr>
            </w:pPr>
            <w:r>
              <w:rPr>
                <w:rFonts w:ascii="Times New Roman" w:hAnsi="Times New Roman" w:eastAsia="黑体"/>
                <w:szCs w:val="21"/>
              </w:rPr>
              <w:t>备注</w:t>
            </w:r>
          </w:p>
        </w:tc>
      </w:tr>
      <w:tr w14:paraId="63DA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97" w:hRule="exact"/>
          <w:jc w:val="center"/>
        </w:trPr>
        <w:tc>
          <w:tcPr>
            <w:tcW w:w="508" w:type="dxa"/>
            <w:vAlign w:val="center"/>
          </w:tcPr>
          <w:p w14:paraId="56DDF2F1">
            <w:pPr>
              <w:jc w:val="center"/>
              <w:rPr>
                <w:rFonts w:ascii="Times New Roman" w:hAnsi="Times New Roman" w:eastAsia="仿宋_GB2312"/>
                <w:szCs w:val="21"/>
              </w:rPr>
            </w:pPr>
          </w:p>
        </w:tc>
        <w:tc>
          <w:tcPr>
            <w:tcW w:w="775" w:type="dxa"/>
            <w:vAlign w:val="center"/>
          </w:tcPr>
          <w:p w14:paraId="3D0289E3">
            <w:pPr>
              <w:jc w:val="center"/>
              <w:rPr>
                <w:rFonts w:ascii="Times New Roman" w:hAnsi="Times New Roman" w:eastAsia="仿宋_GB2312"/>
                <w:szCs w:val="21"/>
              </w:rPr>
            </w:pPr>
          </w:p>
        </w:tc>
        <w:tc>
          <w:tcPr>
            <w:tcW w:w="923" w:type="dxa"/>
            <w:vAlign w:val="center"/>
          </w:tcPr>
          <w:p w14:paraId="2FFAFFFA">
            <w:pPr>
              <w:jc w:val="center"/>
              <w:rPr>
                <w:rFonts w:ascii="Times New Roman" w:hAnsi="Times New Roman" w:eastAsia="仿宋_GB2312"/>
                <w:szCs w:val="21"/>
              </w:rPr>
            </w:pPr>
          </w:p>
        </w:tc>
        <w:tc>
          <w:tcPr>
            <w:tcW w:w="1648" w:type="dxa"/>
            <w:vAlign w:val="center"/>
          </w:tcPr>
          <w:p w14:paraId="2974ADA9">
            <w:pPr>
              <w:jc w:val="center"/>
              <w:rPr>
                <w:rFonts w:ascii="Times New Roman" w:hAnsi="Times New Roman" w:eastAsia="仿宋_GB2312"/>
                <w:szCs w:val="21"/>
              </w:rPr>
            </w:pPr>
          </w:p>
        </w:tc>
        <w:tc>
          <w:tcPr>
            <w:tcW w:w="1367" w:type="dxa"/>
            <w:vAlign w:val="center"/>
          </w:tcPr>
          <w:p w14:paraId="5EEB024F">
            <w:pPr>
              <w:jc w:val="center"/>
              <w:rPr>
                <w:rFonts w:ascii="Times New Roman" w:hAnsi="Times New Roman" w:eastAsia="仿宋_GB2312"/>
                <w:szCs w:val="21"/>
              </w:rPr>
            </w:pPr>
          </w:p>
        </w:tc>
        <w:tc>
          <w:tcPr>
            <w:tcW w:w="888" w:type="dxa"/>
            <w:vAlign w:val="center"/>
          </w:tcPr>
          <w:p w14:paraId="1BCE5902">
            <w:pPr>
              <w:jc w:val="center"/>
              <w:rPr>
                <w:rFonts w:ascii="Times New Roman" w:hAnsi="Times New Roman" w:eastAsia="仿宋_GB2312"/>
                <w:szCs w:val="21"/>
              </w:rPr>
            </w:pPr>
          </w:p>
        </w:tc>
        <w:tc>
          <w:tcPr>
            <w:tcW w:w="1183" w:type="dxa"/>
            <w:vAlign w:val="center"/>
          </w:tcPr>
          <w:p w14:paraId="423B9083">
            <w:pPr>
              <w:jc w:val="center"/>
              <w:rPr>
                <w:rFonts w:ascii="Times New Roman" w:hAnsi="Times New Roman" w:eastAsia="仿宋_GB2312"/>
                <w:szCs w:val="21"/>
              </w:rPr>
            </w:pPr>
          </w:p>
        </w:tc>
        <w:tc>
          <w:tcPr>
            <w:tcW w:w="850" w:type="dxa"/>
            <w:vAlign w:val="center"/>
          </w:tcPr>
          <w:p w14:paraId="65372797">
            <w:pPr>
              <w:jc w:val="center"/>
              <w:rPr>
                <w:rFonts w:ascii="Times New Roman" w:hAnsi="Times New Roman" w:eastAsia="仿宋_GB2312"/>
                <w:szCs w:val="21"/>
              </w:rPr>
            </w:pPr>
          </w:p>
        </w:tc>
        <w:tc>
          <w:tcPr>
            <w:tcW w:w="850" w:type="dxa"/>
            <w:vAlign w:val="center"/>
          </w:tcPr>
          <w:p w14:paraId="789E4E4A">
            <w:pPr>
              <w:jc w:val="center"/>
              <w:rPr>
                <w:rFonts w:ascii="Times New Roman" w:hAnsi="Times New Roman" w:eastAsia="仿宋_GB2312"/>
                <w:szCs w:val="21"/>
              </w:rPr>
            </w:pPr>
          </w:p>
        </w:tc>
      </w:tr>
      <w:tr w14:paraId="3ADB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97" w:hRule="exact"/>
          <w:jc w:val="center"/>
        </w:trPr>
        <w:tc>
          <w:tcPr>
            <w:tcW w:w="508" w:type="dxa"/>
            <w:vAlign w:val="center"/>
          </w:tcPr>
          <w:p w14:paraId="7960DB2E">
            <w:pPr>
              <w:jc w:val="center"/>
              <w:rPr>
                <w:rFonts w:ascii="Times New Roman" w:hAnsi="Times New Roman" w:eastAsia="仿宋_GB2312"/>
                <w:szCs w:val="21"/>
              </w:rPr>
            </w:pPr>
          </w:p>
        </w:tc>
        <w:tc>
          <w:tcPr>
            <w:tcW w:w="775" w:type="dxa"/>
            <w:vAlign w:val="center"/>
          </w:tcPr>
          <w:p w14:paraId="56580432">
            <w:pPr>
              <w:jc w:val="center"/>
              <w:rPr>
                <w:rFonts w:ascii="Times New Roman" w:hAnsi="Times New Roman" w:eastAsia="仿宋_GB2312"/>
                <w:szCs w:val="21"/>
              </w:rPr>
            </w:pPr>
          </w:p>
        </w:tc>
        <w:tc>
          <w:tcPr>
            <w:tcW w:w="923" w:type="dxa"/>
            <w:vAlign w:val="center"/>
          </w:tcPr>
          <w:p w14:paraId="29471C06">
            <w:pPr>
              <w:jc w:val="center"/>
              <w:rPr>
                <w:rFonts w:ascii="Times New Roman" w:hAnsi="Times New Roman" w:eastAsia="仿宋_GB2312"/>
                <w:szCs w:val="21"/>
              </w:rPr>
            </w:pPr>
          </w:p>
        </w:tc>
        <w:tc>
          <w:tcPr>
            <w:tcW w:w="1648" w:type="dxa"/>
            <w:vAlign w:val="center"/>
          </w:tcPr>
          <w:p w14:paraId="22122A6D">
            <w:pPr>
              <w:jc w:val="center"/>
              <w:rPr>
                <w:rFonts w:ascii="Times New Roman" w:hAnsi="Times New Roman" w:eastAsia="仿宋_GB2312"/>
                <w:szCs w:val="21"/>
              </w:rPr>
            </w:pPr>
          </w:p>
        </w:tc>
        <w:tc>
          <w:tcPr>
            <w:tcW w:w="1367" w:type="dxa"/>
            <w:vAlign w:val="center"/>
          </w:tcPr>
          <w:p w14:paraId="68436EA5">
            <w:pPr>
              <w:jc w:val="center"/>
              <w:rPr>
                <w:rFonts w:ascii="Times New Roman" w:hAnsi="Times New Roman" w:eastAsia="仿宋_GB2312"/>
                <w:szCs w:val="21"/>
              </w:rPr>
            </w:pPr>
          </w:p>
        </w:tc>
        <w:tc>
          <w:tcPr>
            <w:tcW w:w="888" w:type="dxa"/>
            <w:vAlign w:val="center"/>
          </w:tcPr>
          <w:p w14:paraId="4708BC76">
            <w:pPr>
              <w:jc w:val="center"/>
              <w:rPr>
                <w:rFonts w:ascii="Times New Roman" w:hAnsi="Times New Roman" w:eastAsia="仿宋_GB2312"/>
                <w:szCs w:val="21"/>
              </w:rPr>
            </w:pPr>
          </w:p>
        </w:tc>
        <w:tc>
          <w:tcPr>
            <w:tcW w:w="1183" w:type="dxa"/>
            <w:vAlign w:val="center"/>
          </w:tcPr>
          <w:p w14:paraId="126B3934">
            <w:pPr>
              <w:jc w:val="center"/>
              <w:rPr>
                <w:rFonts w:ascii="Times New Roman" w:hAnsi="Times New Roman" w:eastAsia="仿宋_GB2312"/>
                <w:szCs w:val="21"/>
              </w:rPr>
            </w:pPr>
          </w:p>
        </w:tc>
        <w:tc>
          <w:tcPr>
            <w:tcW w:w="850" w:type="dxa"/>
            <w:vAlign w:val="center"/>
          </w:tcPr>
          <w:p w14:paraId="00966104">
            <w:pPr>
              <w:jc w:val="center"/>
              <w:rPr>
                <w:rFonts w:ascii="Times New Roman" w:hAnsi="Times New Roman" w:eastAsia="仿宋_GB2312"/>
                <w:szCs w:val="21"/>
              </w:rPr>
            </w:pPr>
          </w:p>
        </w:tc>
        <w:tc>
          <w:tcPr>
            <w:tcW w:w="850" w:type="dxa"/>
            <w:vAlign w:val="center"/>
          </w:tcPr>
          <w:p w14:paraId="05902663">
            <w:pPr>
              <w:jc w:val="center"/>
              <w:rPr>
                <w:rFonts w:ascii="Times New Roman" w:hAnsi="Times New Roman" w:eastAsia="仿宋_GB2312"/>
                <w:szCs w:val="21"/>
              </w:rPr>
            </w:pPr>
          </w:p>
        </w:tc>
      </w:tr>
      <w:tr w14:paraId="156B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97" w:hRule="exact"/>
          <w:jc w:val="center"/>
        </w:trPr>
        <w:tc>
          <w:tcPr>
            <w:tcW w:w="508" w:type="dxa"/>
            <w:vAlign w:val="center"/>
          </w:tcPr>
          <w:p w14:paraId="51628E14">
            <w:pPr>
              <w:jc w:val="center"/>
              <w:rPr>
                <w:rFonts w:ascii="Times New Roman" w:hAnsi="Times New Roman" w:eastAsia="仿宋_GB2312"/>
                <w:szCs w:val="21"/>
              </w:rPr>
            </w:pPr>
          </w:p>
        </w:tc>
        <w:tc>
          <w:tcPr>
            <w:tcW w:w="775" w:type="dxa"/>
            <w:vAlign w:val="center"/>
          </w:tcPr>
          <w:p w14:paraId="203D188B">
            <w:pPr>
              <w:jc w:val="center"/>
              <w:rPr>
                <w:rFonts w:ascii="Times New Roman" w:hAnsi="Times New Roman" w:eastAsia="仿宋_GB2312"/>
                <w:szCs w:val="21"/>
              </w:rPr>
            </w:pPr>
          </w:p>
        </w:tc>
        <w:tc>
          <w:tcPr>
            <w:tcW w:w="923" w:type="dxa"/>
            <w:vAlign w:val="center"/>
          </w:tcPr>
          <w:p w14:paraId="328B80EE">
            <w:pPr>
              <w:jc w:val="center"/>
              <w:rPr>
                <w:rFonts w:ascii="Times New Roman" w:hAnsi="Times New Roman" w:eastAsia="仿宋_GB2312"/>
                <w:szCs w:val="21"/>
              </w:rPr>
            </w:pPr>
          </w:p>
        </w:tc>
        <w:tc>
          <w:tcPr>
            <w:tcW w:w="1648" w:type="dxa"/>
            <w:vAlign w:val="center"/>
          </w:tcPr>
          <w:p w14:paraId="5A0DCDD6">
            <w:pPr>
              <w:jc w:val="center"/>
              <w:rPr>
                <w:rFonts w:ascii="Times New Roman" w:hAnsi="Times New Roman" w:eastAsia="仿宋_GB2312"/>
                <w:szCs w:val="21"/>
              </w:rPr>
            </w:pPr>
          </w:p>
        </w:tc>
        <w:tc>
          <w:tcPr>
            <w:tcW w:w="1367" w:type="dxa"/>
            <w:vAlign w:val="center"/>
          </w:tcPr>
          <w:p w14:paraId="0D07AC15">
            <w:pPr>
              <w:jc w:val="center"/>
              <w:rPr>
                <w:rFonts w:ascii="Times New Roman" w:hAnsi="Times New Roman" w:eastAsia="仿宋_GB2312"/>
                <w:szCs w:val="21"/>
              </w:rPr>
            </w:pPr>
          </w:p>
        </w:tc>
        <w:tc>
          <w:tcPr>
            <w:tcW w:w="888" w:type="dxa"/>
            <w:vAlign w:val="center"/>
          </w:tcPr>
          <w:p w14:paraId="0D2F2B3E">
            <w:pPr>
              <w:jc w:val="center"/>
              <w:rPr>
                <w:rFonts w:ascii="Times New Roman" w:hAnsi="Times New Roman" w:eastAsia="仿宋_GB2312"/>
                <w:szCs w:val="21"/>
              </w:rPr>
            </w:pPr>
          </w:p>
        </w:tc>
        <w:tc>
          <w:tcPr>
            <w:tcW w:w="1183" w:type="dxa"/>
            <w:vAlign w:val="center"/>
          </w:tcPr>
          <w:p w14:paraId="7CCDDC00">
            <w:pPr>
              <w:jc w:val="center"/>
              <w:rPr>
                <w:rFonts w:ascii="Times New Roman" w:hAnsi="Times New Roman" w:eastAsia="仿宋_GB2312"/>
                <w:szCs w:val="21"/>
              </w:rPr>
            </w:pPr>
          </w:p>
        </w:tc>
        <w:tc>
          <w:tcPr>
            <w:tcW w:w="850" w:type="dxa"/>
            <w:vAlign w:val="center"/>
          </w:tcPr>
          <w:p w14:paraId="2312E35C">
            <w:pPr>
              <w:jc w:val="center"/>
              <w:rPr>
                <w:rFonts w:ascii="Times New Roman" w:hAnsi="Times New Roman" w:eastAsia="仿宋_GB2312"/>
                <w:szCs w:val="21"/>
              </w:rPr>
            </w:pPr>
          </w:p>
        </w:tc>
        <w:tc>
          <w:tcPr>
            <w:tcW w:w="850" w:type="dxa"/>
            <w:vAlign w:val="center"/>
          </w:tcPr>
          <w:p w14:paraId="0C625B26">
            <w:pPr>
              <w:jc w:val="center"/>
              <w:rPr>
                <w:rFonts w:ascii="Times New Roman" w:hAnsi="Times New Roman" w:eastAsia="仿宋_GB2312"/>
                <w:szCs w:val="21"/>
              </w:rPr>
            </w:pPr>
          </w:p>
        </w:tc>
      </w:tr>
      <w:tr w14:paraId="53B9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97" w:hRule="exact"/>
          <w:jc w:val="center"/>
        </w:trPr>
        <w:tc>
          <w:tcPr>
            <w:tcW w:w="3854" w:type="dxa"/>
            <w:gridSpan w:val="4"/>
            <w:vAlign w:val="center"/>
          </w:tcPr>
          <w:p w14:paraId="3A39E723">
            <w:pPr>
              <w:jc w:val="center"/>
              <w:rPr>
                <w:rFonts w:ascii="Times New Roman" w:hAnsi="Times New Roman"/>
                <w:szCs w:val="21"/>
              </w:rPr>
            </w:pPr>
            <w:r>
              <w:rPr>
                <w:rFonts w:ascii="Times New Roman" w:hAnsi="Times New Roman"/>
                <w:szCs w:val="21"/>
              </w:rPr>
              <w:t>金额合计（万元）</w:t>
            </w:r>
          </w:p>
        </w:tc>
        <w:tc>
          <w:tcPr>
            <w:tcW w:w="5138" w:type="dxa"/>
            <w:gridSpan w:val="5"/>
            <w:vAlign w:val="center"/>
          </w:tcPr>
          <w:p w14:paraId="24ECB976">
            <w:pPr>
              <w:jc w:val="center"/>
              <w:rPr>
                <w:rFonts w:ascii="Times New Roman" w:hAnsi="Times New Roman"/>
                <w:szCs w:val="21"/>
              </w:rPr>
            </w:pPr>
          </w:p>
        </w:tc>
      </w:tr>
    </w:tbl>
    <w:p w14:paraId="12BA2F9E">
      <w:pPr>
        <w:spacing w:line="380" w:lineRule="exact"/>
        <w:ind w:firstLine="480" w:firstLineChars="200"/>
        <w:rPr>
          <w:rFonts w:ascii="Times New Roman" w:hAnsi="Times New Roman"/>
          <w:szCs w:val="21"/>
        </w:rPr>
      </w:pPr>
      <w:r>
        <w:rPr>
          <w:rFonts w:hint="eastAsia" w:ascii="Times New Roman" w:hAnsi="Times New Roman"/>
          <w:szCs w:val="21"/>
        </w:rPr>
        <w:t>备注：</w:t>
      </w:r>
    </w:p>
    <w:p w14:paraId="118B94DA">
      <w:pPr>
        <w:spacing w:line="380" w:lineRule="exact"/>
        <w:ind w:firstLine="480" w:firstLineChars="200"/>
        <w:jc w:val="both"/>
        <w:rPr>
          <w:rFonts w:ascii="Times New Roman" w:hAnsi="Times New Roman"/>
          <w:bCs/>
          <w:szCs w:val="21"/>
        </w:rPr>
      </w:pPr>
      <w:r>
        <w:rPr>
          <w:rFonts w:ascii="Times New Roman" w:hAnsi="Times New Roman"/>
          <w:szCs w:val="21"/>
        </w:rPr>
        <w:t>1.同类项目</w:t>
      </w:r>
      <w:r>
        <w:rPr>
          <w:rFonts w:hint="eastAsia" w:ascii="Times New Roman" w:hAnsi="Times New Roman"/>
          <w:bCs/>
          <w:szCs w:val="21"/>
        </w:rPr>
        <w:t>应</w:t>
      </w:r>
      <w:r>
        <w:rPr>
          <w:rFonts w:ascii="Times New Roman" w:hAnsi="Times New Roman"/>
          <w:bCs/>
          <w:szCs w:val="21"/>
        </w:rPr>
        <w:t>符合</w:t>
      </w:r>
      <w:r>
        <w:rPr>
          <w:rFonts w:hint="eastAsia" w:ascii="Times New Roman" w:hAnsi="Times New Roman"/>
          <w:bCs/>
          <w:szCs w:val="21"/>
        </w:rPr>
        <w:t>商务评分标准中明确的范围，并按商务评分标准提供</w:t>
      </w:r>
      <w:r>
        <w:rPr>
          <w:rFonts w:hint="eastAsia" w:ascii="Times New Roman" w:hAnsi="Times New Roman"/>
          <w:szCs w:val="21"/>
        </w:rPr>
        <w:t>证明材料（</w:t>
      </w:r>
      <w:r>
        <w:rPr>
          <w:rFonts w:ascii="Times New Roman" w:hAnsi="Times New Roman"/>
          <w:szCs w:val="21"/>
        </w:rPr>
        <w:t>如无特殊说明，通常应</w:t>
      </w:r>
      <w:r>
        <w:rPr>
          <w:rFonts w:hint="eastAsia" w:ascii="Times New Roman" w:hAnsi="Times New Roman"/>
          <w:szCs w:val="21"/>
        </w:rPr>
        <w:t>包括合同首页、盖章页及合同金额页复印件）。</w:t>
      </w:r>
    </w:p>
    <w:p w14:paraId="0030CF5C">
      <w:pPr>
        <w:spacing w:line="380" w:lineRule="exact"/>
        <w:ind w:firstLine="480" w:firstLineChars="200"/>
        <w:jc w:val="both"/>
        <w:rPr>
          <w:rFonts w:ascii="Times New Roman" w:hAnsi="Times New Roman"/>
          <w:szCs w:val="21"/>
        </w:rPr>
      </w:pPr>
      <w:r>
        <w:rPr>
          <w:rFonts w:ascii="Times New Roman" w:hAnsi="Times New Roman"/>
          <w:bCs/>
          <w:szCs w:val="21"/>
        </w:rPr>
        <w:t>2.</w:t>
      </w:r>
      <w:r>
        <w:rPr>
          <w:rFonts w:hint="eastAsia" w:ascii="Times New Roman" w:hAnsi="Times New Roman"/>
          <w:bCs/>
          <w:szCs w:val="21"/>
        </w:rPr>
        <w:t>合同有效金额是指合同中</w:t>
      </w:r>
      <w:r>
        <w:rPr>
          <w:rFonts w:ascii="Times New Roman" w:hAnsi="Times New Roman"/>
          <w:bCs/>
          <w:szCs w:val="21"/>
        </w:rPr>
        <w:t>符合</w:t>
      </w:r>
      <w:r>
        <w:rPr>
          <w:rFonts w:hint="eastAsia" w:ascii="Times New Roman" w:hAnsi="Times New Roman"/>
          <w:bCs/>
          <w:szCs w:val="21"/>
        </w:rPr>
        <w:t>商务评分标准中明确的范围部分对应</w:t>
      </w:r>
      <w:r>
        <w:rPr>
          <w:rFonts w:ascii="Times New Roman" w:hAnsi="Times New Roman"/>
          <w:bCs/>
          <w:szCs w:val="21"/>
        </w:rPr>
        <w:t>的合同</w:t>
      </w:r>
      <w:r>
        <w:rPr>
          <w:rFonts w:hint="eastAsia" w:ascii="Times New Roman" w:hAnsi="Times New Roman"/>
          <w:bCs/>
          <w:szCs w:val="21"/>
        </w:rPr>
        <w:t>金额。</w:t>
      </w:r>
    </w:p>
    <w:p w14:paraId="11273F6C">
      <w:pPr>
        <w:spacing w:line="380" w:lineRule="exact"/>
        <w:ind w:firstLine="480" w:firstLineChars="200"/>
        <w:jc w:val="both"/>
        <w:rPr>
          <w:rFonts w:ascii="Times New Roman" w:hAnsi="Times New Roman"/>
          <w:szCs w:val="21"/>
        </w:rPr>
      </w:pPr>
      <w:r>
        <w:rPr>
          <w:rFonts w:ascii="Times New Roman" w:hAnsi="Times New Roman"/>
          <w:szCs w:val="21"/>
        </w:rPr>
        <w:t>3.</w:t>
      </w:r>
      <w:r>
        <w:rPr>
          <w:rFonts w:hint="eastAsia" w:ascii="Times New Roman" w:hAnsi="Times New Roman"/>
          <w:szCs w:val="21"/>
        </w:rPr>
        <w:t>合同中涉及总价、单价、采购内容主要信息、甲乙双方签字盖章等关键信息应当清晰可辨。</w:t>
      </w:r>
    </w:p>
    <w:p w14:paraId="159A0D6E">
      <w:pPr>
        <w:pStyle w:val="7"/>
        <w:ind w:firstLine="482"/>
        <w:rPr>
          <w:rFonts w:ascii="Times New Roman" w:hAnsi="Times New Roman"/>
        </w:rPr>
      </w:pPr>
      <w:r>
        <w:rPr>
          <w:rFonts w:ascii="Times New Roman" w:hAnsi="Times New Roman"/>
        </w:rPr>
        <w:br w:type="page"/>
      </w:r>
      <w:r>
        <w:rPr>
          <w:rFonts w:hint="eastAsia" w:ascii="Times New Roman" w:hAnsi="Times New Roman"/>
        </w:rPr>
        <w:t>商务评审相关附件</w:t>
      </w:r>
      <w:r>
        <w:rPr>
          <w:rFonts w:ascii="Times New Roman" w:hAnsi="Times New Roman"/>
        </w:rPr>
        <w:t>5  人员保障</w:t>
      </w:r>
    </w:p>
    <w:p w14:paraId="555AB373">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人员保障</w:t>
      </w:r>
    </w:p>
    <w:tbl>
      <w:tblPr>
        <w:tblStyle w:val="39"/>
        <w:tblW w:w="89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19"/>
        <w:gridCol w:w="1432"/>
        <w:gridCol w:w="2105"/>
        <w:gridCol w:w="1566"/>
        <w:gridCol w:w="1832"/>
        <w:gridCol w:w="12"/>
        <w:gridCol w:w="864"/>
      </w:tblGrid>
      <w:tr w14:paraId="0716D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8930" w:type="dxa"/>
            <w:gridSpan w:val="7"/>
            <w:vAlign w:val="center"/>
          </w:tcPr>
          <w:p w14:paraId="2F950D9A">
            <w:pPr>
              <w:spacing w:line="240" w:lineRule="atLeast"/>
              <w:jc w:val="center"/>
              <w:rPr>
                <w:rFonts w:ascii="Times New Roman" w:hAnsi="Times New Roman" w:eastAsia="黑体"/>
                <w:szCs w:val="21"/>
              </w:rPr>
            </w:pPr>
            <w:r>
              <w:rPr>
                <w:rFonts w:hint="eastAsia" w:ascii="Times New Roman" w:hAnsi="Times New Roman" w:eastAsia="黑体"/>
                <w:szCs w:val="21"/>
              </w:rPr>
              <w:t>项目负责人</w:t>
            </w:r>
          </w:p>
        </w:tc>
      </w:tr>
      <w:tr w14:paraId="69B9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7240AA2C">
            <w:pPr>
              <w:spacing w:line="240" w:lineRule="atLeast"/>
              <w:jc w:val="center"/>
              <w:rPr>
                <w:rFonts w:ascii="Times New Roman" w:hAnsi="Times New Roman" w:eastAsia="黑体"/>
                <w:szCs w:val="21"/>
              </w:rPr>
            </w:pPr>
            <w:r>
              <w:rPr>
                <w:rFonts w:hint="eastAsia" w:ascii="Times New Roman" w:hAnsi="Times New Roman" w:eastAsia="黑体"/>
                <w:szCs w:val="21"/>
              </w:rPr>
              <w:t>姓名</w:t>
            </w:r>
          </w:p>
        </w:tc>
        <w:tc>
          <w:tcPr>
            <w:tcW w:w="1432" w:type="dxa"/>
            <w:vAlign w:val="center"/>
          </w:tcPr>
          <w:p w14:paraId="1F583366">
            <w:pPr>
              <w:spacing w:line="240" w:lineRule="atLeast"/>
              <w:jc w:val="center"/>
              <w:rPr>
                <w:rFonts w:ascii="Times New Roman" w:hAnsi="Times New Roman" w:eastAsia="黑体"/>
                <w:szCs w:val="21"/>
              </w:rPr>
            </w:pPr>
            <w:r>
              <w:rPr>
                <w:rFonts w:hint="eastAsia" w:ascii="Times New Roman" w:hAnsi="Times New Roman" w:eastAsia="黑体"/>
                <w:szCs w:val="21"/>
              </w:rPr>
              <w:t>拟任职务</w:t>
            </w:r>
          </w:p>
        </w:tc>
        <w:tc>
          <w:tcPr>
            <w:tcW w:w="2105" w:type="dxa"/>
            <w:vAlign w:val="center"/>
          </w:tcPr>
          <w:p w14:paraId="4E68452C">
            <w:pPr>
              <w:spacing w:line="240" w:lineRule="atLeast"/>
              <w:jc w:val="center"/>
              <w:rPr>
                <w:rFonts w:ascii="Times New Roman" w:hAnsi="Times New Roman" w:eastAsia="黑体"/>
                <w:szCs w:val="21"/>
              </w:rPr>
            </w:pPr>
            <w:r>
              <w:rPr>
                <w:rFonts w:hint="eastAsia" w:ascii="Times New Roman" w:hAnsi="Times New Roman" w:eastAsia="黑体"/>
                <w:szCs w:val="21"/>
              </w:rPr>
              <w:t>职称、执业资格</w:t>
            </w:r>
          </w:p>
        </w:tc>
        <w:tc>
          <w:tcPr>
            <w:tcW w:w="1566" w:type="dxa"/>
            <w:vAlign w:val="center"/>
          </w:tcPr>
          <w:p w14:paraId="026E3BC7">
            <w:pPr>
              <w:spacing w:line="240" w:lineRule="atLeast"/>
              <w:jc w:val="center"/>
              <w:rPr>
                <w:rFonts w:ascii="Times New Roman" w:hAnsi="Times New Roman" w:eastAsia="黑体"/>
                <w:szCs w:val="21"/>
              </w:rPr>
            </w:pPr>
            <w:r>
              <w:rPr>
                <w:rFonts w:hint="eastAsia" w:ascii="Times New Roman" w:hAnsi="Times New Roman" w:eastAsia="黑体"/>
                <w:szCs w:val="21"/>
              </w:rPr>
              <w:t>专业工作年限</w:t>
            </w:r>
          </w:p>
        </w:tc>
        <w:tc>
          <w:tcPr>
            <w:tcW w:w="1832" w:type="dxa"/>
            <w:vAlign w:val="center"/>
          </w:tcPr>
          <w:p w14:paraId="14827A18">
            <w:pPr>
              <w:spacing w:line="240" w:lineRule="atLeast"/>
              <w:jc w:val="center"/>
              <w:rPr>
                <w:rFonts w:ascii="Times New Roman" w:hAnsi="Times New Roman" w:eastAsia="黑体"/>
                <w:szCs w:val="21"/>
              </w:rPr>
            </w:pPr>
            <w:r>
              <w:rPr>
                <w:rFonts w:hint="eastAsia" w:ascii="Times New Roman" w:hAnsi="Times New Roman" w:eastAsia="黑体"/>
                <w:szCs w:val="21"/>
              </w:rPr>
              <w:t>所在组织机构</w:t>
            </w:r>
          </w:p>
        </w:tc>
        <w:tc>
          <w:tcPr>
            <w:tcW w:w="876" w:type="dxa"/>
            <w:gridSpan w:val="2"/>
            <w:vAlign w:val="center"/>
          </w:tcPr>
          <w:p w14:paraId="3426FE5C">
            <w:pPr>
              <w:spacing w:line="240" w:lineRule="atLeast"/>
              <w:jc w:val="center"/>
              <w:rPr>
                <w:rFonts w:ascii="Times New Roman" w:hAnsi="Times New Roman" w:eastAsia="黑体"/>
                <w:szCs w:val="21"/>
              </w:rPr>
            </w:pPr>
            <w:r>
              <w:rPr>
                <w:rFonts w:hint="eastAsia" w:ascii="Times New Roman" w:hAnsi="Times New Roman" w:eastAsia="黑体"/>
                <w:szCs w:val="21"/>
              </w:rPr>
              <w:t>备注</w:t>
            </w:r>
          </w:p>
        </w:tc>
      </w:tr>
      <w:tr w14:paraId="576A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654BE847">
            <w:pPr>
              <w:spacing w:line="240" w:lineRule="exact"/>
              <w:jc w:val="center"/>
              <w:rPr>
                <w:rFonts w:ascii="Times New Roman" w:hAnsi="Times New Roman"/>
                <w:szCs w:val="21"/>
              </w:rPr>
            </w:pPr>
          </w:p>
        </w:tc>
        <w:tc>
          <w:tcPr>
            <w:tcW w:w="1432" w:type="dxa"/>
            <w:vAlign w:val="center"/>
          </w:tcPr>
          <w:p w14:paraId="508F95C6">
            <w:pPr>
              <w:spacing w:line="240" w:lineRule="exact"/>
              <w:jc w:val="center"/>
              <w:rPr>
                <w:rFonts w:ascii="Times New Roman" w:hAnsi="Times New Roman"/>
                <w:szCs w:val="21"/>
              </w:rPr>
            </w:pPr>
          </w:p>
        </w:tc>
        <w:tc>
          <w:tcPr>
            <w:tcW w:w="2105" w:type="dxa"/>
            <w:vAlign w:val="center"/>
          </w:tcPr>
          <w:p w14:paraId="085233A6">
            <w:pPr>
              <w:spacing w:line="240" w:lineRule="exact"/>
              <w:jc w:val="center"/>
              <w:rPr>
                <w:rFonts w:ascii="Times New Roman" w:hAnsi="Times New Roman"/>
                <w:szCs w:val="21"/>
              </w:rPr>
            </w:pPr>
          </w:p>
        </w:tc>
        <w:tc>
          <w:tcPr>
            <w:tcW w:w="1566" w:type="dxa"/>
            <w:vAlign w:val="center"/>
          </w:tcPr>
          <w:p w14:paraId="03956B49">
            <w:pPr>
              <w:spacing w:line="240" w:lineRule="exact"/>
              <w:jc w:val="center"/>
              <w:rPr>
                <w:rFonts w:ascii="Times New Roman" w:hAnsi="Times New Roman"/>
                <w:szCs w:val="21"/>
              </w:rPr>
            </w:pPr>
          </w:p>
        </w:tc>
        <w:tc>
          <w:tcPr>
            <w:tcW w:w="1832" w:type="dxa"/>
            <w:vAlign w:val="center"/>
          </w:tcPr>
          <w:p w14:paraId="24F4F93F">
            <w:pPr>
              <w:spacing w:line="240" w:lineRule="exact"/>
              <w:jc w:val="center"/>
              <w:rPr>
                <w:rFonts w:ascii="Times New Roman" w:hAnsi="Times New Roman"/>
                <w:szCs w:val="21"/>
              </w:rPr>
            </w:pPr>
          </w:p>
        </w:tc>
        <w:tc>
          <w:tcPr>
            <w:tcW w:w="876" w:type="dxa"/>
            <w:gridSpan w:val="2"/>
            <w:vAlign w:val="center"/>
          </w:tcPr>
          <w:p w14:paraId="5ECB1649">
            <w:pPr>
              <w:spacing w:line="240" w:lineRule="exact"/>
              <w:jc w:val="center"/>
              <w:rPr>
                <w:rFonts w:ascii="Times New Roman" w:hAnsi="Times New Roman"/>
                <w:szCs w:val="21"/>
              </w:rPr>
            </w:pPr>
          </w:p>
        </w:tc>
      </w:tr>
      <w:tr w14:paraId="777A1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1F30E9B2">
            <w:pPr>
              <w:pStyle w:val="18"/>
              <w:tabs>
                <w:tab w:val="left" w:pos="6300"/>
              </w:tabs>
              <w:spacing w:line="240" w:lineRule="exact"/>
              <w:ind w:left="480"/>
              <w:rPr>
                <w:rFonts w:ascii="Times New Roman" w:hAnsi="Times New Roman"/>
                <w:szCs w:val="21"/>
              </w:rPr>
            </w:pPr>
          </w:p>
        </w:tc>
        <w:tc>
          <w:tcPr>
            <w:tcW w:w="1432" w:type="dxa"/>
            <w:vAlign w:val="center"/>
          </w:tcPr>
          <w:p w14:paraId="19AA9AFD">
            <w:pPr>
              <w:pStyle w:val="18"/>
              <w:tabs>
                <w:tab w:val="left" w:pos="6300"/>
              </w:tabs>
              <w:spacing w:line="240" w:lineRule="exact"/>
              <w:ind w:left="480"/>
              <w:jc w:val="center"/>
              <w:rPr>
                <w:rFonts w:ascii="Times New Roman" w:hAnsi="Times New Roman"/>
                <w:szCs w:val="21"/>
              </w:rPr>
            </w:pPr>
          </w:p>
        </w:tc>
        <w:tc>
          <w:tcPr>
            <w:tcW w:w="2105" w:type="dxa"/>
            <w:vAlign w:val="center"/>
          </w:tcPr>
          <w:p w14:paraId="7BEA0E41">
            <w:pPr>
              <w:pStyle w:val="18"/>
              <w:tabs>
                <w:tab w:val="left" w:pos="6300"/>
              </w:tabs>
              <w:spacing w:line="240" w:lineRule="exact"/>
              <w:ind w:left="480"/>
              <w:rPr>
                <w:rFonts w:ascii="Times New Roman" w:hAnsi="Times New Roman"/>
                <w:szCs w:val="21"/>
              </w:rPr>
            </w:pPr>
          </w:p>
        </w:tc>
        <w:tc>
          <w:tcPr>
            <w:tcW w:w="1566" w:type="dxa"/>
            <w:vAlign w:val="center"/>
          </w:tcPr>
          <w:p w14:paraId="24D9CA3F">
            <w:pPr>
              <w:pStyle w:val="18"/>
              <w:tabs>
                <w:tab w:val="left" w:pos="6300"/>
              </w:tabs>
              <w:spacing w:line="240" w:lineRule="exact"/>
              <w:ind w:left="480"/>
              <w:jc w:val="center"/>
              <w:rPr>
                <w:rFonts w:ascii="Times New Roman" w:hAnsi="Times New Roman"/>
                <w:szCs w:val="21"/>
              </w:rPr>
            </w:pPr>
          </w:p>
        </w:tc>
        <w:tc>
          <w:tcPr>
            <w:tcW w:w="1832" w:type="dxa"/>
            <w:vAlign w:val="center"/>
          </w:tcPr>
          <w:p w14:paraId="0414F205">
            <w:pPr>
              <w:pStyle w:val="18"/>
              <w:tabs>
                <w:tab w:val="left" w:pos="6300"/>
              </w:tabs>
              <w:spacing w:line="240" w:lineRule="exact"/>
              <w:ind w:left="480"/>
              <w:jc w:val="center"/>
              <w:rPr>
                <w:rFonts w:ascii="Times New Roman" w:hAnsi="Times New Roman"/>
                <w:szCs w:val="21"/>
              </w:rPr>
            </w:pPr>
          </w:p>
        </w:tc>
        <w:tc>
          <w:tcPr>
            <w:tcW w:w="876" w:type="dxa"/>
            <w:gridSpan w:val="2"/>
            <w:vAlign w:val="center"/>
          </w:tcPr>
          <w:p w14:paraId="1D1170D4">
            <w:pPr>
              <w:pStyle w:val="18"/>
              <w:tabs>
                <w:tab w:val="left" w:pos="6300"/>
              </w:tabs>
              <w:spacing w:line="240" w:lineRule="exact"/>
              <w:ind w:left="480"/>
              <w:jc w:val="center"/>
              <w:rPr>
                <w:rFonts w:ascii="Times New Roman" w:hAnsi="Times New Roman"/>
                <w:szCs w:val="21"/>
              </w:rPr>
            </w:pPr>
          </w:p>
        </w:tc>
      </w:tr>
      <w:tr w14:paraId="3C63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1BB3100E">
            <w:pPr>
              <w:pStyle w:val="18"/>
              <w:tabs>
                <w:tab w:val="left" w:pos="6300"/>
              </w:tabs>
              <w:spacing w:line="240" w:lineRule="exact"/>
              <w:ind w:left="480"/>
              <w:rPr>
                <w:rFonts w:ascii="Times New Roman" w:hAnsi="Times New Roman"/>
                <w:szCs w:val="21"/>
              </w:rPr>
            </w:pPr>
          </w:p>
        </w:tc>
        <w:tc>
          <w:tcPr>
            <w:tcW w:w="1432" w:type="dxa"/>
            <w:vAlign w:val="center"/>
          </w:tcPr>
          <w:p w14:paraId="3C7582D5">
            <w:pPr>
              <w:pStyle w:val="18"/>
              <w:tabs>
                <w:tab w:val="left" w:pos="6300"/>
              </w:tabs>
              <w:spacing w:line="240" w:lineRule="exact"/>
              <w:ind w:left="480"/>
              <w:jc w:val="center"/>
              <w:rPr>
                <w:rFonts w:ascii="Times New Roman" w:hAnsi="Times New Roman"/>
                <w:szCs w:val="21"/>
              </w:rPr>
            </w:pPr>
          </w:p>
        </w:tc>
        <w:tc>
          <w:tcPr>
            <w:tcW w:w="2105" w:type="dxa"/>
            <w:vAlign w:val="center"/>
          </w:tcPr>
          <w:p w14:paraId="283E650F">
            <w:pPr>
              <w:pStyle w:val="18"/>
              <w:tabs>
                <w:tab w:val="left" w:pos="6300"/>
              </w:tabs>
              <w:spacing w:line="240" w:lineRule="exact"/>
              <w:ind w:left="480"/>
              <w:rPr>
                <w:rFonts w:ascii="Times New Roman" w:hAnsi="Times New Roman"/>
                <w:szCs w:val="21"/>
              </w:rPr>
            </w:pPr>
          </w:p>
        </w:tc>
        <w:tc>
          <w:tcPr>
            <w:tcW w:w="1566" w:type="dxa"/>
            <w:vAlign w:val="center"/>
          </w:tcPr>
          <w:p w14:paraId="1D92A2BC">
            <w:pPr>
              <w:pStyle w:val="18"/>
              <w:tabs>
                <w:tab w:val="left" w:pos="6300"/>
              </w:tabs>
              <w:spacing w:line="240" w:lineRule="exact"/>
              <w:ind w:left="480"/>
              <w:jc w:val="center"/>
              <w:rPr>
                <w:rFonts w:ascii="Times New Roman" w:hAnsi="Times New Roman"/>
                <w:szCs w:val="21"/>
              </w:rPr>
            </w:pPr>
          </w:p>
        </w:tc>
        <w:tc>
          <w:tcPr>
            <w:tcW w:w="1832" w:type="dxa"/>
            <w:vAlign w:val="center"/>
          </w:tcPr>
          <w:p w14:paraId="33DAB31B">
            <w:pPr>
              <w:pStyle w:val="18"/>
              <w:tabs>
                <w:tab w:val="left" w:pos="6300"/>
              </w:tabs>
              <w:spacing w:line="240" w:lineRule="exact"/>
              <w:ind w:left="480"/>
              <w:jc w:val="center"/>
              <w:rPr>
                <w:rFonts w:ascii="Times New Roman" w:hAnsi="Times New Roman"/>
                <w:szCs w:val="21"/>
              </w:rPr>
            </w:pPr>
          </w:p>
        </w:tc>
        <w:tc>
          <w:tcPr>
            <w:tcW w:w="876" w:type="dxa"/>
            <w:gridSpan w:val="2"/>
            <w:vAlign w:val="center"/>
          </w:tcPr>
          <w:p w14:paraId="29F08CE6">
            <w:pPr>
              <w:pStyle w:val="18"/>
              <w:tabs>
                <w:tab w:val="left" w:pos="6300"/>
              </w:tabs>
              <w:spacing w:line="240" w:lineRule="exact"/>
              <w:ind w:left="480"/>
              <w:jc w:val="center"/>
              <w:rPr>
                <w:rFonts w:ascii="Times New Roman" w:hAnsi="Times New Roman"/>
                <w:szCs w:val="21"/>
              </w:rPr>
            </w:pPr>
          </w:p>
        </w:tc>
      </w:tr>
      <w:tr w14:paraId="54226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8930" w:type="dxa"/>
            <w:gridSpan w:val="7"/>
            <w:vAlign w:val="center"/>
          </w:tcPr>
          <w:p w14:paraId="6D5279E2">
            <w:pPr>
              <w:spacing w:line="240" w:lineRule="atLeast"/>
              <w:jc w:val="center"/>
              <w:rPr>
                <w:rFonts w:ascii="Times New Roman" w:hAnsi="Times New Roman" w:eastAsia="黑体"/>
                <w:szCs w:val="21"/>
              </w:rPr>
            </w:pPr>
            <w:r>
              <w:rPr>
                <w:rFonts w:hint="eastAsia" w:ascii="Times New Roman" w:hAnsi="Times New Roman" w:eastAsia="黑体"/>
                <w:szCs w:val="21"/>
              </w:rPr>
              <w:t>计划用于本项目的主要项目人员</w:t>
            </w:r>
          </w:p>
        </w:tc>
      </w:tr>
      <w:tr w14:paraId="4097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2E285B88">
            <w:pPr>
              <w:spacing w:line="240" w:lineRule="atLeast"/>
              <w:jc w:val="center"/>
              <w:rPr>
                <w:rFonts w:ascii="Times New Roman" w:hAnsi="Times New Roman" w:eastAsia="黑体"/>
                <w:szCs w:val="21"/>
              </w:rPr>
            </w:pPr>
            <w:r>
              <w:rPr>
                <w:rFonts w:hint="eastAsia" w:ascii="Times New Roman" w:hAnsi="Times New Roman" w:eastAsia="黑体"/>
                <w:szCs w:val="21"/>
              </w:rPr>
              <w:t>姓名</w:t>
            </w:r>
          </w:p>
        </w:tc>
        <w:tc>
          <w:tcPr>
            <w:tcW w:w="1432" w:type="dxa"/>
            <w:vAlign w:val="center"/>
          </w:tcPr>
          <w:p w14:paraId="085CA7B4">
            <w:pPr>
              <w:spacing w:line="240" w:lineRule="atLeast"/>
              <w:jc w:val="center"/>
              <w:rPr>
                <w:rFonts w:ascii="Times New Roman" w:hAnsi="Times New Roman" w:eastAsia="黑体"/>
                <w:szCs w:val="21"/>
              </w:rPr>
            </w:pPr>
            <w:r>
              <w:rPr>
                <w:rFonts w:hint="eastAsia" w:ascii="Times New Roman" w:hAnsi="Times New Roman" w:eastAsia="黑体"/>
                <w:szCs w:val="21"/>
              </w:rPr>
              <w:t>拟任岗位</w:t>
            </w:r>
          </w:p>
        </w:tc>
        <w:tc>
          <w:tcPr>
            <w:tcW w:w="2105" w:type="dxa"/>
            <w:vAlign w:val="center"/>
          </w:tcPr>
          <w:p w14:paraId="29CC4FA2">
            <w:pPr>
              <w:spacing w:line="240" w:lineRule="atLeast"/>
              <w:jc w:val="center"/>
              <w:rPr>
                <w:rFonts w:ascii="Times New Roman" w:hAnsi="Times New Roman" w:eastAsia="黑体"/>
                <w:szCs w:val="21"/>
              </w:rPr>
            </w:pPr>
            <w:r>
              <w:rPr>
                <w:rFonts w:hint="eastAsia" w:ascii="Times New Roman" w:hAnsi="Times New Roman" w:eastAsia="黑体"/>
                <w:szCs w:val="21"/>
              </w:rPr>
              <w:t>职称、执业资格</w:t>
            </w:r>
          </w:p>
        </w:tc>
        <w:tc>
          <w:tcPr>
            <w:tcW w:w="1566" w:type="dxa"/>
            <w:vAlign w:val="center"/>
          </w:tcPr>
          <w:p w14:paraId="3ED45F98">
            <w:pPr>
              <w:spacing w:line="240" w:lineRule="atLeast"/>
              <w:jc w:val="center"/>
              <w:rPr>
                <w:rFonts w:ascii="Times New Roman" w:hAnsi="Times New Roman" w:eastAsia="黑体"/>
                <w:szCs w:val="21"/>
              </w:rPr>
            </w:pPr>
            <w:r>
              <w:rPr>
                <w:rFonts w:hint="eastAsia" w:ascii="Times New Roman" w:hAnsi="Times New Roman" w:eastAsia="黑体"/>
                <w:szCs w:val="21"/>
              </w:rPr>
              <w:t>专业工作年限</w:t>
            </w:r>
          </w:p>
        </w:tc>
        <w:tc>
          <w:tcPr>
            <w:tcW w:w="1844" w:type="dxa"/>
            <w:gridSpan w:val="2"/>
            <w:vAlign w:val="center"/>
          </w:tcPr>
          <w:p w14:paraId="059B82AC">
            <w:pPr>
              <w:spacing w:line="240" w:lineRule="atLeast"/>
              <w:jc w:val="center"/>
              <w:rPr>
                <w:rFonts w:ascii="Times New Roman" w:hAnsi="Times New Roman" w:eastAsia="黑体"/>
                <w:szCs w:val="21"/>
              </w:rPr>
            </w:pPr>
            <w:r>
              <w:rPr>
                <w:rFonts w:hint="eastAsia" w:ascii="Times New Roman" w:hAnsi="Times New Roman" w:eastAsia="黑体"/>
                <w:szCs w:val="21"/>
              </w:rPr>
              <w:t>所在组织机构</w:t>
            </w:r>
          </w:p>
        </w:tc>
        <w:tc>
          <w:tcPr>
            <w:tcW w:w="864" w:type="dxa"/>
            <w:vAlign w:val="center"/>
          </w:tcPr>
          <w:p w14:paraId="5F533EA7">
            <w:pPr>
              <w:spacing w:line="240" w:lineRule="atLeast"/>
              <w:jc w:val="center"/>
              <w:rPr>
                <w:rFonts w:ascii="Times New Roman" w:hAnsi="Times New Roman" w:eastAsia="黑体"/>
                <w:szCs w:val="21"/>
              </w:rPr>
            </w:pPr>
            <w:r>
              <w:rPr>
                <w:rFonts w:hint="eastAsia" w:ascii="Times New Roman" w:hAnsi="Times New Roman" w:eastAsia="黑体"/>
                <w:szCs w:val="21"/>
              </w:rPr>
              <w:t>备注</w:t>
            </w:r>
          </w:p>
        </w:tc>
      </w:tr>
      <w:tr w14:paraId="43AE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1C662660">
            <w:pPr>
              <w:pStyle w:val="18"/>
              <w:tabs>
                <w:tab w:val="left" w:pos="6300"/>
              </w:tabs>
              <w:spacing w:line="240" w:lineRule="exact"/>
              <w:ind w:left="480"/>
              <w:jc w:val="center"/>
              <w:rPr>
                <w:rFonts w:ascii="Times New Roman" w:hAnsi="Times New Roman"/>
                <w:szCs w:val="21"/>
              </w:rPr>
            </w:pPr>
          </w:p>
        </w:tc>
        <w:tc>
          <w:tcPr>
            <w:tcW w:w="1432" w:type="dxa"/>
            <w:vAlign w:val="center"/>
          </w:tcPr>
          <w:p w14:paraId="79ADED52">
            <w:pPr>
              <w:pStyle w:val="18"/>
              <w:tabs>
                <w:tab w:val="left" w:pos="6300"/>
              </w:tabs>
              <w:spacing w:line="240" w:lineRule="exact"/>
              <w:ind w:left="480"/>
              <w:jc w:val="center"/>
              <w:rPr>
                <w:rFonts w:ascii="Times New Roman" w:hAnsi="Times New Roman"/>
                <w:szCs w:val="21"/>
              </w:rPr>
            </w:pPr>
          </w:p>
        </w:tc>
        <w:tc>
          <w:tcPr>
            <w:tcW w:w="2105" w:type="dxa"/>
            <w:vAlign w:val="center"/>
          </w:tcPr>
          <w:p w14:paraId="3933090F">
            <w:pPr>
              <w:pStyle w:val="18"/>
              <w:tabs>
                <w:tab w:val="left" w:pos="6300"/>
              </w:tabs>
              <w:spacing w:line="240" w:lineRule="exact"/>
              <w:ind w:left="480"/>
              <w:jc w:val="center"/>
              <w:rPr>
                <w:rFonts w:ascii="Times New Roman" w:hAnsi="Times New Roman"/>
                <w:szCs w:val="21"/>
              </w:rPr>
            </w:pPr>
          </w:p>
        </w:tc>
        <w:tc>
          <w:tcPr>
            <w:tcW w:w="1566" w:type="dxa"/>
            <w:vAlign w:val="center"/>
          </w:tcPr>
          <w:p w14:paraId="42BD0059">
            <w:pPr>
              <w:pStyle w:val="18"/>
              <w:tabs>
                <w:tab w:val="left" w:pos="6300"/>
              </w:tabs>
              <w:spacing w:line="240" w:lineRule="exact"/>
              <w:ind w:left="480"/>
              <w:jc w:val="center"/>
              <w:rPr>
                <w:rFonts w:ascii="Times New Roman" w:hAnsi="Times New Roman"/>
                <w:szCs w:val="21"/>
              </w:rPr>
            </w:pPr>
          </w:p>
        </w:tc>
        <w:tc>
          <w:tcPr>
            <w:tcW w:w="1844" w:type="dxa"/>
            <w:gridSpan w:val="2"/>
            <w:vAlign w:val="center"/>
          </w:tcPr>
          <w:p w14:paraId="75369715">
            <w:pPr>
              <w:pStyle w:val="18"/>
              <w:tabs>
                <w:tab w:val="left" w:pos="6300"/>
              </w:tabs>
              <w:spacing w:line="240" w:lineRule="exact"/>
              <w:ind w:left="480"/>
              <w:jc w:val="center"/>
              <w:rPr>
                <w:rFonts w:ascii="Times New Roman" w:hAnsi="Times New Roman"/>
                <w:szCs w:val="21"/>
              </w:rPr>
            </w:pPr>
          </w:p>
        </w:tc>
        <w:tc>
          <w:tcPr>
            <w:tcW w:w="864" w:type="dxa"/>
            <w:vAlign w:val="center"/>
          </w:tcPr>
          <w:p w14:paraId="17911E06">
            <w:pPr>
              <w:pStyle w:val="18"/>
              <w:tabs>
                <w:tab w:val="left" w:pos="6300"/>
              </w:tabs>
              <w:spacing w:line="240" w:lineRule="exact"/>
              <w:ind w:left="480"/>
              <w:jc w:val="center"/>
              <w:rPr>
                <w:rFonts w:ascii="Times New Roman" w:hAnsi="Times New Roman"/>
                <w:szCs w:val="21"/>
              </w:rPr>
            </w:pPr>
          </w:p>
        </w:tc>
      </w:tr>
      <w:tr w14:paraId="2E08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4348364F">
            <w:pPr>
              <w:pStyle w:val="18"/>
              <w:tabs>
                <w:tab w:val="left" w:pos="6300"/>
              </w:tabs>
              <w:spacing w:line="240" w:lineRule="exact"/>
              <w:ind w:left="480"/>
              <w:jc w:val="center"/>
              <w:rPr>
                <w:rFonts w:ascii="Times New Roman" w:hAnsi="Times New Roman"/>
                <w:szCs w:val="21"/>
              </w:rPr>
            </w:pPr>
          </w:p>
        </w:tc>
        <w:tc>
          <w:tcPr>
            <w:tcW w:w="1432" w:type="dxa"/>
            <w:vAlign w:val="center"/>
          </w:tcPr>
          <w:p w14:paraId="76A8F309">
            <w:pPr>
              <w:pStyle w:val="18"/>
              <w:tabs>
                <w:tab w:val="left" w:pos="6300"/>
              </w:tabs>
              <w:spacing w:line="240" w:lineRule="exact"/>
              <w:ind w:left="480"/>
              <w:jc w:val="center"/>
              <w:rPr>
                <w:rFonts w:ascii="Times New Roman" w:hAnsi="Times New Roman"/>
                <w:szCs w:val="21"/>
              </w:rPr>
            </w:pPr>
          </w:p>
        </w:tc>
        <w:tc>
          <w:tcPr>
            <w:tcW w:w="2105" w:type="dxa"/>
            <w:vAlign w:val="center"/>
          </w:tcPr>
          <w:p w14:paraId="09E893DB">
            <w:pPr>
              <w:pStyle w:val="18"/>
              <w:tabs>
                <w:tab w:val="left" w:pos="6300"/>
              </w:tabs>
              <w:spacing w:line="240" w:lineRule="exact"/>
              <w:ind w:left="480"/>
              <w:jc w:val="center"/>
              <w:rPr>
                <w:rFonts w:ascii="Times New Roman" w:hAnsi="Times New Roman"/>
                <w:szCs w:val="21"/>
              </w:rPr>
            </w:pPr>
          </w:p>
        </w:tc>
        <w:tc>
          <w:tcPr>
            <w:tcW w:w="1566" w:type="dxa"/>
            <w:vAlign w:val="center"/>
          </w:tcPr>
          <w:p w14:paraId="626172AA">
            <w:pPr>
              <w:pStyle w:val="18"/>
              <w:tabs>
                <w:tab w:val="left" w:pos="6300"/>
              </w:tabs>
              <w:spacing w:line="240" w:lineRule="exact"/>
              <w:ind w:left="480"/>
              <w:jc w:val="center"/>
              <w:rPr>
                <w:rFonts w:ascii="Times New Roman" w:hAnsi="Times New Roman"/>
                <w:szCs w:val="21"/>
              </w:rPr>
            </w:pPr>
          </w:p>
        </w:tc>
        <w:tc>
          <w:tcPr>
            <w:tcW w:w="1844" w:type="dxa"/>
            <w:gridSpan w:val="2"/>
            <w:vAlign w:val="center"/>
          </w:tcPr>
          <w:p w14:paraId="0665886D">
            <w:pPr>
              <w:pStyle w:val="18"/>
              <w:tabs>
                <w:tab w:val="left" w:pos="6300"/>
              </w:tabs>
              <w:spacing w:line="240" w:lineRule="exact"/>
              <w:ind w:left="480"/>
              <w:jc w:val="center"/>
              <w:rPr>
                <w:rFonts w:ascii="Times New Roman" w:hAnsi="Times New Roman"/>
                <w:szCs w:val="21"/>
              </w:rPr>
            </w:pPr>
          </w:p>
        </w:tc>
        <w:tc>
          <w:tcPr>
            <w:tcW w:w="864" w:type="dxa"/>
            <w:vAlign w:val="center"/>
          </w:tcPr>
          <w:p w14:paraId="2E498BBB">
            <w:pPr>
              <w:pStyle w:val="18"/>
              <w:tabs>
                <w:tab w:val="left" w:pos="6300"/>
              </w:tabs>
              <w:spacing w:line="240" w:lineRule="exact"/>
              <w:ind w:left="480"/>
              <w:jc w:val="center"/>
              <w:rPr>
                <w:rFonts w:ascii="Times New Roman" w:hAnsi="Times New Roman"/>
                <w:szCs w:val="21"/>
              </w:rPr>
            </w:pPr>
          </w:p>
        </w:tc>
      </w:tr>
      <w:tr w14:paraId="3FC0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2BFE714F">
            <w:pPr>
              <w:pStyle w:val="18"/>
              <w:tabs>
                <w:tab w:val="left" w:pos="6300"/>
              </w:tabs>
              <w:spacing w:line="240" w:lineRule="exact"/>
              <w:ind w:left="480"/>
              <w:jc w:val="center"/>
              <w:rPr>
                <w:rFonts w:ascii="Times New Roman" w:hAnsi="Times New Roman"/>
                <w:szCs w:val="21"/>
              </w:rPr>
            </w:pPr>
          </w:p>
        </w:tc>
        <w:tc>
          <w:tcPr>
            <w:tcW w:w="1432" w:type="dxa"/>
            <w:vAlign w:val="center"/>
          </w:tcPr>
          <w:p w14:paraId="40910067">
            <w:pPr>
              <w:pStyle w:val="18"/>
              <w:tabs>
                <w:tab w:val="left" w:pos="6300"/>
              </w:tabs>
              <w:spacing w:line="240" w:lineRule="exact"/>
              <w:ind w:left="480"/>
              <w:jc w:val="center"/>
              <w:rPr>
                <w:rFonts w:ascii="Times New Roman" w:hAnsi="Times New Roman"/>
                <w:szCs w:val="21"/>
              </w:rPr>
            </w:pPr>
          </w:p>
        </w:tc>
        <w:tc>
          <w:tcPr>
            <w:tcW w:w="2105" w:type="dxa"/>
            <w:vAlign w:val="center"/>
          </w:tcPr>
          <w:p w14:paraId="29CD3672">
            <w:pPr>
              <w:pStyle w:val="18"/>
              <w:tabs>
                <w:tab w:val="left" w:pos="6300"/>
              </w:tabs>
              <w:spacing w:line="240" w:lineRule="exact"/>
              <w:ind w:left="480"/>
              <w:jc w:val="center"/>
              <w:rPr>
                <w:rFonts w:ascii="Times New Roman" w:hAnsi="Times New Roman"/>
                <w:szCs w:val="21"/>
              </w:rPr>
            </w:pPr>
          </w:p>
        </w:tc>
        <w:tc>
          <w:tcPr>
            <w:tcW w:w="1566" w:type="dxa"/>
            <w:vAlign w:val="center"/>
          </w:tcPr>
          <w:p w14:paraId="665E8B90">
            <w:pPr>
              <w:pStyle w:val="18"/>
              <w:tabs>
                <w:tab w:val="left" w:pos="6300"/>
              </w:tabs>
              <w:spacing w:line="240" w:lineRule="exact"/>
              <w:ind w:left="480"/>
              <w:jc w:val="center"/>
              <w:rPr>
                <w:rFonts w:ascii="Times New Roman" w:hAnsi="Times New Roman"/>
                <w:szCs w:val="21"/>
              </w:rPr>
            </w:pPr>
          </w:p>
        </w:tc>
        <w:tc>
          <w:tcPr>
            <w:tcW w:w="1844" w:type="dxa"/>
            <w:gridSpan w:val="2"/>
            <w:vAlign w:val="center"/>
          </w:tcPr>
          <w:p w14:paraId="28C84C95">
            <w:pPr>
              <w:pStyle w:val="18"/>
              <w:tabs>
                <w:tab w:val="left" w:pos="6300"/>
              </w:tabs>
              <w:spacing w:line="240" w:lineRule="exact"/>
              <w:ind w:left="480"/>
              <w:jc w:val="center"/>
              <w:rPr>
                <w:rFonts w:ascii="Times New Roman" w:hAnsi="Times New Roman"/>
                <w:szCs w:val="21"/>
              </w:rPr>
            </w:pPr>
          </w:p>
        </w:tc>
        <w:tc>
          <w:tcPr>
            <w:tcW w:w="864" w:type="dxa"/>
            <w:vAlign w:val="center"/>
          </w:tcPr>
          <w:p w14:paraId="44FCB313">
            <w:pPr>
              <w:pStyle w:val="18"/>
              <w:tabs>
                <w:tab w:val="left" w:pos="6300"/>
              </w:tabs>
              <w:spacing w:line="240" w:lineRule="exact"/>
              <w:ind w:left="480"/>
              <w:jc w:val="center"/>
              <w:rPr>
                <w:rFonts w:ascii="Times New Roman" w:hAnsi="Times New Roman"/>
                <w:szCs w:val="21"/>
              </w:rPr>
            </w:pPr>
          </w:p>
        </w:tc>
      </w:tr>
      <w:tr w14:paraId="1178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7427C6B4">
            <w:pPr>
              <w:pStyle w:val="18"/>
              <w:tabs>
                <w:tab w:val="left" w:pos="6300"/>
              </w:tabs>
              <w:spacing w:line="240" w:lineRule="exact"/>
              <w:ind w:left="480"/>
              <w:jc w:val="center"/>
              <w:rPr>
                <w:rFonts w:ascii="Times New Roman" w:hAnsi="Times New Roman"/>
                <w:szCs w:val="21"/>
              </w:rPr>
            </w:pPr>
          </w:p>
        </w:tc>
        <w:tc>
          <w:tcPr>
            <w:tcW w:w="1432" w:type="dxa"/>
            <w:vAlign w:val="center"/>
          </w:tcPr>
          <w:p w14:paraId="146DC42C">
            <w:pPr>
              <w:pStyle w:val="18"/>
              <w:tabs>
                <w:tab w:val="left" w:pos="6300"/>
              </w:tabs>
              <w:spacing w:line="240" w:lineRule="exact"/>
              <w:ind w:left="480"/>
              <w:jc w:val="center"/>
              <w:rPr>
                <w:rFonts w:ascii="Times New Roman" w:hAnsi="Times New Roman"/>
                <w:szCs w:val="21"/>
              </w:rPr>
            </w:pPr>
          </w:p>
        </w:tc>
        <w:tc>
          <w:tcPr>
            <w:tcW w:w="2105" w:type="dxa"/>
            <w:vAlign w:val="center"/>
          </w:tcPr>
          <w:p w14:paraId="7E003DF1">
            <w:pPr>
              <w:pStyle w:val="18"/>
              <w:tabs>
                <w:tab w:val="left" w:pos="6300"/>
              </w:tabs>
              <w:spacing w:line="240" w:lineRule="exact"/>
              <w:ind w:left="480"/>
              <w:jc w:val="center"/>
              <w:rPr>
                <w:rFonts w:ascii="Times New Roman" w:hAnsi="Times New Roman"/>
                <w:szCs w:val="21"/>
              </w:rPr>
            </w:pPr>
          </w:p>
        </w:tc>
        <w:tc>
          <w:tcPr>
            <w:tcW w:w="1566" w:type="dxa"/>
            <w:vAlign w:val="center"/>
          </w:tcPr>
          <w:p w14:paraId="7DE47F9A">
            <w:pPr>
              <w:pStyle w:val="18"/>
              <w:tabs>
                <w:tab w:val="left" w:pos="6300"/>
              </w:tabs>
              <w:spacing w:line="240" w:lineRule="exact"/>
              <w:ind w:left="480"/>
              <w:jc w:val="center"/>
              <w:rPr>
                <w:rFonts w:ascii="Times New Roman" w:hAnsi="Times New Roman"/>
                <w:szCs w:val="21"/>
              </w:rPr>
            </w:pPr>
          </w:p>
        </w:tc>
        <w:tc>
          <w:tcPr>
            <w:tcW w:w="1844" w:type="dxa"/>
            <w:gridSpan w:val="2"/>
            <w:vAlign w:val="center"/>
          </w:tcPr>
          <w:p w14:paraId="5413A65C">
            <w:pPr>
              <w:pStyle w:val="18"/>
              <w:tabs>
                <w:tab w:val="left" w:pos="6300"/>
              </w:tabs>
              <w:spacing w:line="240" w:lineRule="exact"/>
              <w:ind w:left="480"/>
              <w:jc w:val="center"/>
              <w:rPr>
                <w:rFonts w:ascii="Times New Roman" w:hAnsi="Times New Roman"/>
                <w:szCs w:val="21"/>
              </w:rPr>
            </w:pPr>
          </w:p>
        </w:tc>
        <w:tc>
          <w:tcPr>
            <w:tcW w:w="864" w:type="dxa"/>
            <w:vAlign w:val="center"/>
          </w:tcPr>
          <w:p w14:paraId="578546BD">
            <w:pPr>
              <w:pStyle w:val="18"/>
              <w:tabs>
                <w:tab w:val="left" w:pos="6300"/>
              </w:tabs>
              <w:spacing w:line="240" w:lineRule="exact"/>
              <w:ind w:left="480"/>
              <w:jc w:val="center"/>
              <w:rPr>
                <w:rFonts w:ascii="Times New Roman" w:hAnsi="Times New Roman"/>
                <w:szCs w:val="21"/>
              </w:rPr>
            </w:pPr>
          </w:p>
        </w:tc>
      </w:tr>
      <w:tr w14:paraId="61EB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5BAD94A6">
            <w:pPr>
              <w:pStyle w:val="18"/>
              <w:tabs>
                <w:tab w:val="left" w:pos="6300"/>
              </w:tabs>
              <w:spacing w:line="240" w:lineRule="exact"/>
              <w:ind w:left="480"/>
              <w:jc w:val="center"/>
              <w:rPr>
                <w:rFonts w:ascii="Times New Roman" w:hAnsi="Times New Roman"/>
                <w:szCs w:val="21"/>
              </w:rPr>
            </w:pPr>
          </w:p>
        </w:tc>
        <w:tc>
          <w:tcPr>
            <w:tcW w:w="1432" w:type="dxa"/>
            <w:vAlign w:val="center"/>
          </w:tcPr>
          <w:p w14:paraId="4FCC4E8D">
            <w:pPr>
              <w:pStyle w:val="18"/>
              <w:tabs>
                <w:tab w:val="left" w:pos="6300"/>
              </w:tabs>
              <w:spacing w:line="240" w:lineRule="exact"/>
              <w:ind w:left="480"/>
              <w:jc w:val="center"/>
              <w:rPr>
                <w:rFonts w:ascii="Times New Roman" w:hAnsi="Times New Roman"/>
                <w:szCs w:val="21"/>
              </w:rPr>
            </w:pPr>
          </w:p>
        </w:tc>
        <w:tc>
          <w:tcPr>
            <w:tcW w:w="2105" w:type="dxa"/>
            <w:vAlign w:val="center"/>
          </w:tcPr>
          <w:p w14:paraId="1BF97309">
            <w:pPr>
              <w:pStyle w:val="18"/>
              <w:tabs>
                <w:tab w:val="left" w:pos="6300"/>
              </w:tabs>
              <w:spacing w:line="240" w:lineRule="exact"/>
              <w:ind w:left="480"/>
              <w:jc w:val="center"/>
              <w:rPr>
                <w:rFonts w:ascii="Times New Roman" w:hAnsi="Times New Roman"/>
                <w:szCs w:val="21"/>
              </w:rPr>
            </w:pPr>
          </w:p>
        </w:tc>
        <w:tc>
          <w:tcPr>
            <w:tcW w:w="1566" w:type="dxa"/>
            <w:vAlign w:val="center"/>
          </w:tcPr>
          <w:p w14:paraId="05CCA920">
            <w:pPr>
              <w:pStyle w:val="18"/>
              <w:tabs>
                <w:tab w:val="left" w:pos="6300"/>
              </w:tabs>
              <w:spacing w:line="240" w:lineRule="exact"/>
              <w:ind w:left="480"/>
              <w:jc w:val="center"/>
              <w:rPr>
                <w:rFonts w:ascii="Times New Roman" w:hAnsi="Times New Roman"/>
                <w:szCs w:val="21"/>
              </w:rPr>
            </w:pPr>
          </w:p>
        </w:tc>
        <w:tc>
          <w:tcPr>
            <w:tcW w:w="1844" w:type="dxa"/>
            <w:gridSpan w:val="2"/>
            <w:vAlign w:val="center"/>
          </w:tcPr>
          <w:p w14:paraId="2F1EB213">
            <w:pPr>
              <w:pStyle w:val="18"/>
              <w:tabs>
                <w:tab w:val="left" w:pos="6300"/>
              </w:tabs>
              <w:spacing w:line="240" w:lineRule="exact"/>
              <w:ind w:left="480"/>
              <w:jc w:val="center"/>
              <w:rPr>
                <w:rFonts w:ascii="Times New Roman" w:hAnsi="Times New Roman"/>
                <w:szCs w:val="21"/>
              </w:rPr>
            </w:pPr>
          </w:p>
        </w:tc>
        <w:tc>
          <w:tcPr>
            <w:tcW w:w="864" w:type="dxa"/>
            <w:vAlign w:val="center"/>
          </w:tcPr>
          <w:p w14:paraId="5541C671">
            <w:pPr>
              <w:pStyle w:val="18"/>
              <w:tabs>
                <w:tab w:val="left" w:pos="6300"/>
              </w:tabs>
              <w:spacing w:line="240" w:lineRule="exact"/>
              <w:ind w:left="480"/>
              <w:jc w:val="center"/>
              <w:rPr>
                <w:rFonts w:ascii="Times New Roman" w:hAnsi="Times New Roman"/>
                <w:szCs w:val="21"/>
              </w:rPr>
            </w:pPr>
          </w:p>
        </w:tc>
      </w:tr>
      <w:tr w14:paraId="6DAE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16573339">
            <w:pPr>
              <w:pStyle w:val="18"/>
              <w:tabs>
                <w:tab w:val="left" w:pos="6300"/>
              </w:tabs>
              <w:spacing w:line="240" w:lineRule="exact"/>
              <w:ind w:left="480"/>
              <w:jc w:val="center"/>
              <w:rPr>
                <w:rFonts w:ascii="Times New Roman" w:hAnsi="Times New Roman"/>
                <w:szCs w:val="21"/>
              </w:rPr>
            </w:pPr>
          </w:p>
        </w:tc>
        <w:tc>
          <w:tcPr>
            <w:tcW w:w="1432" w:type="dxa"/>
            <w:vAlign w:val="center"/>
          </w:tcPr>
          <w:p w14:paraId="2DBC9401">
            <w:pPr>
              <w:pStyle w:val="18"/>
              <w:tabs>
                <w:tab w:val="left" w:pos="6300"/>
              </w:tabs>
              <w:spacing w:line="240" w:lineRule="exact"/>
              <w:ind w:left="480"/>
              <w:jc w:val="center"/>
              <w:rPr>
                <w:rFonts w:ascii="Times New Roman" w:hAnsi="Times New Roman"/>
                <w:szCs w:val="21"/>
              </w:rPr>
            </w:pPr>
          </w:p>
        </w:tc>
        <w:tc>
          <w:tcPr>
            <w:tcW w:w="2105" w:type="dxa"/>
            <w:vAlign w:val="center"/>
          </w:tcPr>
          <w:p w14:paraId="1AD01592">
            <w:pPr>
              <w:pStyle w:val="18"/>
              <w:tabs>
                <w:tab w:val="left" w:pos="6300"/>
              </w:tabs>
              <w:spacing w:line="240" w:lineRule="exact"/>
              <w:ind w:left="480"/>
              <w:jc w:val="center"/>
              <w:rPr>
                <w:rFonts w:ascii="Times New Roman" w:hAnsi="Times New Roman"/>
                <w:szCs w:val="21"/>
              </w:rPr>
            </w:pPr>
          </w:p>
        </w:tc>
        <w:tc>
          <w:tcPr>
            <w:tcW w:w="1566" w:type="dxa"/>
            <w:vAlign w:val="center"/>
          </w:tcPr>
          <w:p w14:paraId="10BC65F8">
            <w:pPr>
              <w:pStyle w:val="18"/>
              <w:tabs>
                <w:tab w:val="left" w:pos="6300"/>
              </w:tabs>
              <w:spacing w:line="240" w:lineRule="exact"/>
              <w:ind w:left="480"/>
              <w:jc w:val="center"/>
              <w:rPr>
                <w:rFonts w:ascii="Times New Roman" w:hAnsi="Times New Roman"/>
                <w:szCs w:val="21"/>
              </w:rPr>
            </w:pPr>
          </w:p>
        </w:tc>
        <w:tc>
          <w:tcPr>
            <w:tcW w:w="1844" w:type="dxa"/>
            <w:gridSpan w:val="2"/>
            <w:vAlign w:val="center"/>
          </w:tcPr>
          <w:p w14:paraId="211615B5">
            <w:pPr>
              <w:pStyle w:val="18"/>
              <w:tabs>
                <w:tab w:val="left" w:pos="6300"/>
              </w:tabs>
              <w:spacing w:line="240" w:lineRule="exact"/>
              <w:ind w:left="480"/>
              <w:jc w:val="center"/>
              <w:rPr>
                <w:rFonts w:ascii="Times New Roman" w:hAnsi="Times New Roman"/>
                <w:szCs w:val="21"/>
              </w:rPr>
            </w:pPr>
          </w:p>
        </w:tc>
        <w:tc>
          <w:tcPr>
            <w:tcW w:w="864" w:type="dxa"/>
            <w:vAlign w:val="center"/>
          </w:tcPr>
          <w:p w14:paraId="4CC1721E">
            <w:pPr>
              <w:pStyle w:val="18"/>
              <w:tabs>
                <w:tab w:val="left" w:pos="6300"/>
              </w:tabs>
              <w:spacing w:line="240" w:lineRule="exact"/>
              <w:ind w:left="480"/>
              <w:jc w:val="center"/>
              <w:rPr>
                <w:rFonts w:ascii="Times New Roman" w:hAnsi="Times New Roman"/>
                <w:szCs w:val="21"/>
              </w:rPr>
            </w:pPr>
          </w:p>
        </w:tc>
      </w:tr>
      <w:tr w14:paraId="680FB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3EAC1541">
            <w:pPr>
              <w:pStyle w:val="18"/>
              <w:tabs>
                <w:tab w:val="left" w:pos="6300"/>
              </w:tabs>
              <w:spacing w:line="240" w:lineRule="exact"/>
              <w:ind w:left="480"/>
              <w:jc w:val="center"/>
              <w:rPr>
                <w:rFonts w:ascii="Times New Roman" w:hAnsi="Times New Roman"/>
                <w:szCs w:val="21"/>
              </w:rPr>
            </w:pPr>
          </w:p>
        </w:tc>
        <w:tc>
          <w:tcPr>
            <w:tcW w:w="1432" w:type="dxa"/>
            <w:vAlign w:val="center"/>
          </w:tcPr>
          <w:p w14:paraId="68A989DC">
            <w:pPr>
              <w:pStyle w:val="18"/>
              <w:tabs>
                <w:tab w:val="left" w:pos="6300"/>
              </w:tabs>
              <w:spacing w:line="240" w:lineRule="exact"/>
              <w:ind w:left="480"/>
              <w:jc w:val="center"/>
              <w:rPr>
                <w:rFonts w:ascii="Times New Roman" w:hAnsi="Times New Roman"/>
                <w:szCs w:val="21"/>
              </w:rPr>
            </w:pPr>
          </w:p>
        </w:tc>
        <w:tc>
          <w:tcPr>
            <w:tcW w:w="2105" w:type="dxa"/>
            <w:vAlign w:val="center"/>
          </w:tcPr>
          <w:p w14:paraId="3DEC656D">
            <w:pPr>
              <w:pStyle w:val="18"/>
              <w:tabs>
                <w:tab w:val="left" w:pos="6300"/>
              </w:tabs>
              <w:spacing w:line="240" w:lineRule="exact"/>
              <w:ind w:left="480"/>
              <w:jc w:val="center"/>
              <w:rPr>
                <w:rFonts w:ascii="Times New Roman" w:hAnsi="Times New Roman"/>
                <w:szCs w:val="21"/>
              </w:rPr>
            </w:pPr>
          </w:p>
        </w:tc>
        <w:tc>
          <w:tcPr>
            <w:tcW w:w="1566" w:type="dxa"/>
            <w:vAlign w:val="center"/>
          </w:tcPr>
          <w:p w14:paraId="5A1828F9">
            <w:pPr>
              <w:pStyle w:val="18"/>
              <w:tabs>
                <w:tab w:val="left" w:pos="6300"/>
              </w:tabs>
              <w:spacing w:line="240" w:lineRule="exact"/>
              <w:ind w:left="480"/>
              <w:jc w:val="center"/>
              <w:rPr>
                <w:rFonts w:ascii="Times New Roman" w:hAnsi="Times New Roman"/>
                <w:szCs w:val="21"/>
              </w:rPr>
            </w:pPr>
          </w:p>
        </w:tc>
        <w:tc>
          <w:tcPr>
            <w:tcW w:w="1844" w:type="dxa"/>
            <w:gridSpan w:val="2"/>
            <w:vAlign w:val="center"/>
          </w:tcPr>
          <w:p w14:paraId="68D03949">
            <w:pPr>
              <w:pStyle w:val="18"/>
              <w:tabs>
                <w:tab w:val="left" w:pos="6300"/>
              </w:tabs>
              <w:spacing w:line="240" w:lineRule="exact"/>
              <w:ind w:left="480"/>
              <w:jc w:val="center"/>
              <w:rPr>
                <w:rFonts w:ascii="Times New Roman" w:hAnsi="Times New Roman"/>
                <w:szCs w:val="21"/>
              </w:rPr>
            </w:pPr>
          </w:p>
        </w:tc>
        <w:tc>
          <w:tcPr>
            <w:tcW w:w="864" w:type="dxa"/>
            <w:vAlign w:val="center"/>
          </w:tcPr>
          <w:p w14:paraId="5C5310AD">
            <w:pPr>
              <w:pStyle w:val="18"/>
              <w:tabs>
                <w:tab w:val="left" w:pos="6300"/>
              </w:tabs>
              <w:spacing w:line="240" w:lineRule="exact"/>
              <w:ind w:left="480"/>
              <w:jc w:val="center"/>
              <w:rPr>
                <w:rFonts w:ascii="Times New Roman" w:hAnsi="Times New Roman"/>
                <w:szCs w:val="21"/>
              </w:rPr>
            </w:pPr>
          </w:p>
        </w:tc>
      </w:tr>
      <w:tr w14:paraId="413A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1CBAEB1B">
            <w:pPr>
              <w:pStyle w:val="18"/>
              <w:tabs>
                <w:tab w:val="left" w:pos="6300"/>
              </w:tabs>
              <w:spacing w:line="240" w:lineRule="exact"/>
              <w:ind w:left="480"/>
              <w:jc w:val="center"/>
              <w:rPr>
                <w:rFonts w:ascii="Times New Roman" w:hAnsi="Times New Roman"/>
                <w:szCs w:val="21"/>
              </w:rPr>
            </w:pPr>
          </w:p>
        </w:tc>
        <w:tc>
          <w:tcPr>
            <w:tcW w:w="1432" w:type="dxa"/>
            <w:vAlign w:val="center"/>
          </w:tcPr>
          <w:p w14:paraId="2C4D6DC2">
            <w:pPr>
              <w:pStyle w:val="18"/>
              <w:tabs>
                <w:tab w:val="left" w:pos="6300"/>
              </w:tabs>
              <w:spacing w:line="240" w:lineRule="exact"/>
              <w:ind w:left="480"/>
              <w:jc w:val="center"/>
              <w:rPr>
                <w:rFonts w:ascii="Times New Roman" w:hAnsi="Times New Roman"/>
                <w:szCs w:val="21"/>
              </w:rPr>
            </w:pPr>
          </w:p>
        </w:tc>
        <w:tc>
          <w:tcPr>
            <w:tcW w:w="2105" w:type="dxa"/>
            <w:vAlign w:val="center"/>
          </w:tcPr>
          <w:p w14:paraId="542313F1">
            <w:pPr>
              <w:pStyle w:val="18"/>
              <w:tabs>
                <w:tab w:val="left" w:pos="6300"/>
              </w:tabs>
              <w:spacing w:line="240" w:lineRule="exact"/>
              <w:ind w:left="480"/>
              <w:jc w:val="center"/>
              <w:rPr>
                <w:rFonts w:ascii="Times New Roman" w:hAnsi="Times New Roman"/>
                <w:szCs w:val="21"/>
              </w:rPr>
            </w:pPr>
          </w:p>
        </w:tc>
        <w:tc>
          <w:tcPr>
            <w:tcW w:w="1566" w:type="dxa"/>
            <w:vAlign w:val="center"/>
          </w:tcPr>
          <w:p w14:paraId="256A20F6">
            <w:pPr>
              <w:pStyle w:val="18"/>
              <w:tabs>
                <w:tab w:val="left" w:pos="6300"/>
              </w:tabs>
              <w:spacing w:line="240" w:lineRule="exact"/>
              <w:ind w:left="480"/>
              <w:jc w:val="center"/>
              <w:rPr>
                <w:rFonts w:ascii="Times New Roman" w:hAnsi="Times New Roman"/>
                <w:szCs w:val="21"/>
              </w:rPr>
            </w:pPr>
          </w:p>
        </w:tc>
        <w:tc>
          <w:tcPr>
            <w:tcW w:w="1844" w:type="dxa"/>
            <w:gridSpan w:val="2"/>
            <w:vAlign w:val="center"/>
          </w:tcPr>
          <w:p w14:paraId="00EBB017">
            <w:pPr>
              <w:pStyle w:val="18"/>
              <w:tabs>
                <w:tab w:val="left" w:pos="6300"/>
              </w:tabs>
              <w:spacing w:line="240" w:lineRule="exact"/>
              <w:ind w:left="480"/>
              <w:jc w:val="center"/>
              <w:rPr>
                <w:rFonts w:ascii="Times New Roman" w:hAnsi="Times New Roman"/>
                <w:szCs w:val="21"/>
              </w:rPr>
            </w:pPr>
          </w:p>
        </w:tc>
        <w:tc>
          <w:tcPr>
            <w:tcW w:w="864" w:type="dxa"/>
            <w:vAlign w:val="center"/>
          </w:tcPr>
          <w:p w14:paraId="2BDF191C">
            <w:pPr>
              <w:pStyle w:val="18"/>
              <w:tabs>
                <w:tab w:val="left" w:pos="6300"/>
              </w:tabs>
              <w:spacing w:line="240" w:lineRule="exact"/>
              <w:ind w:left="480"/>
              <w:jc w:val="center"/>
              <w:rPr>
                <w:rFonts w:ascii="Times New Roman" w:hAnsi="Times New Roman"/>
                <w:szCs w:val="21"/>
              </w:rPr>
            </w:pPr>
          </w:p>
        </w:tc>
      </w:tr>
      <w:tr w14:paraId="64C6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4D5C313B">
            <w:pPr>
              <w:pStyle w:val="18"/>
              <w:tabs>
                <w:tab w:val="left" w:pos="6300"/>
              </w:tabs>
              <w:spacing w:line="240" w:lineRule="exact"/>
              <w:ind w:left="480"/>
              <w:jc w:val="center"/>
              <w:rPr>
                <w:rFonts w:ascii="Times New Roman" w:hAnsi="Times New Roman"/>
                <w:szCs w:val="21"/>
              </w:rPr>
            </w:pPr>
          </w:p>
        </w:tc>
        <w:tc>
          <w:tcPr>
            <w:tcW w:w="1432" w:type="dxa"/>
            <w:vAlign w:val="center"/>
          </w:tcPr>
          <w:p w14:paraId="61CB6465">
            <w:pPr>
              <w:pStyle w:val="18"/>
              <w:tabs>
                <w:tab w:val="left" w:pos="6300"/>
              </w:tabs>
              <w:spacing w:line="240" w:lineRule="exact"/>
              <w:ind w:left="480"/>
              <w:jc w:val="center"/>
              <w:rPr>
                <w:rFonts w:ascii="Times New Roman" w:hAnsi="Times New Roman"/>
                <w:szCs w:val="21"/>
              </w:rPr>
            </w:pPr>
          </w:p>
        </w:tc>
        <w:tc>
          <w:tcPr>
            <w:tcW w:w="2105" w:type="dxa"/>
            <w:vAlign w:val="center"/>
          </w:tcPr>
          <w:p w14:paraId="385CEABC">
            <w:pPr>
              <w:pStyle w:val="18"/>
              <w:tabs>
                <w:tab w:val="left" w:pos="6300"/>
              </w:tabs>
              <w:spacing w:line="240" w:lineRule="exact"/>
              <w:ind w:left="480"/>
              <w:jc w:val="center"/>
              <w:rPr>
                <w:rFonts w:ascii="Times New Roman" w:hAnsi="Times New Roman"/>
                <w:szCs w:val="21"/>
              </w:rPr>
            </w:pPr>
          </w:p>
        </w:tc>
        <w:tc>
          <w:tcPr>
            <w:tcW w:w="1566" w:type="dxa"/>
            <w:vAlign w:val="center"/>
          </w:tcPr>
          <w:p w14:paraId="0680D84E">
            <w:pPr>
              <w:pStyle w:val="18"/>
              <w:tabs>
                <w:tab w:val="left" w:pos="6300"/>
              </w:tabs>
              <w:spacing w:line="240" w:lineRule="exact"/>
              <w:ind w:left="480"/>
              <w:jc w:val="center"/>
              <w:rPr>
                <w:rFonts w:ascii="Times New Roman" w:hAnsi="Times New Roman"/>
                <w:szCs w:val="21"/>
              </w:rPr>
            </w:pPr>
          </w:p>
        </w:tc>
        <w:tc>
          <w:tcPr>
            <w:tcW w:w="1844" w:type="dxa"/>
            <w:gridSpan w:val="2"/>
            <w:vAlign w:val="center"/>
          </w:tcPr>
          <w:p w14:paraId="4040056F">
            <w:pPr>
              <w:pStyle w:val="18"/>
              <w:tabs>
                <w:tab w:val="left" w:pos="6300"/>
              </w:tabs>
              <w:spacing w:line="240" w:lineRule="exact"/>
              <w:ind w:left="480"/>
              <w:jc w:val="center"/>
              <w:rPr>
                <w:rFonts w:ascii="Times New Roman" w:hAnsi="Times New Roman"/>
                <w:szCs w:val="21"/>
              </w:rPr>
            </w:pPr>
          </w:p>
        </w:tc>
        <w:tc>
          <w:tcPr>
            <w:tcW w:w="864" w:type="dxa"/>
            <w:vAlign w:val="center"/>
          </w:tcPr>
          <w:p w14:paraId="5E66D0F2">
            <w:pPr>
              <w:pStyle w:val="18"/>
              <w:tabs>
                <w:tab w:val="left" w:pos="6300"/>
              </w:tabs>
              <w:spacing w:line="240" w:lineRule="exact"/>
              <w:ind w:left="480"/>
              <w:jc w:val="center"/>
              <w:rPr>
                <w:rFonts w:ascii="Times New Roman" w:hAnsi="Times New Roman"/>
                <w:szCs w:val="21"/>
              </w:rPr>
            </w:pPr>
          </w:p>
        </w:tc>
      </w:tr>
      <w:tr w14:paraId="7804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119" w:type="dxa"/>
            <w:vAlign w:val="center"/>
          </w:tcPr>
          <w:p w14:paraId="3584D74F">
            <w:pPr>
              <w:pStyle w:val="18"/>
              <w:tabs>
                <w:tab w:val="left" w:pos="6300"/>
              </w:tabs>
              <w:spacing w:line="240" w:lineRule="exact"/>
              <w:ind w:left="480"/>
              <w:jc w:val="center"/>
              <w:rPr>
                <w:rFonts w:ascii="Times New Roman" w:hAnsi="Times New Roman"/>
                <w:szCs w:val="21"/>
              </w:rPr>
            </w:pPr>
          </w:p>
        </w:tc>
        <w:tc>
          <w:tcPr>
            <w:tcW w:w="1432" w:type="dxa"/>
            <w:vAlign w:val="center"/>
          </w:tcPr>
          <w:p w14:paraId="66C306D5">
            <w:pPr>
              <w:pStyle w:val="18"/>
              <w:tabs>
                <w:tab w:val="left" w:pos="6300"/>
              </w:tabs>
              <w:spacing w:line="240" w:lineRule="exact"/>
              <w:ind w:left="480"/>
              <w:jc w:val="center"/>
              <w:rPr>
                <w:rFonts w:ascii="Times New Roman" w:hAnsi="Times New Roman"/>
                <w:szCs w:val="21"/>
              </w:rPr>
            </w:pPr>
          </w:p>
        </w:tc>
        <w:tc>
          <w:tcPr>
            <w:tcW w:w="2105" w:type="dxa"/>
            <w:vAlign w:val="center"/>
          </w:tcPr>
          <w:p w14:paraId="5C694F80">
            <w:pPr>
              <w:pStyle w:val="18"/>
              <w:tabs>
                <w:tab w:val="left" w:pos="6300"/>
              </w:tabs>
              <w:spacing w:line="240" w:lineRule="exact"/>
              <w:ind w:left="480"/>
              <w:jc w:val="center"/>
              <w:rPr>
                <w:rFonts w:ascii="Times New Roman" w:hAnsi="Times New Roman"/>
                <w:szCs w:val="21"/>
              </w:rPr>
            </w:pPr>
          </w:p>
        </w:tc>
        <w:tc>
          <w:tcPr>
            <w:tcW w:w="1566" w:type="dxa"/>
            <w:vAlign w:val="center"/>
          </w:tcPr>
          <w:p w14:paraId="7AB6BBC0">
            <w:pPr>
              <w:pStyle w:val="18"/>
              <w:tabs>
                <w:tab w:val="left" w:pos="6300"/>
              </w:tabs>
              <w:spacing w:line="240" w:lineRule="exact"/>
              <w:ind w:left="480"/>
              <w:jc w:val="center"/>
              <w:rPr>
                <w:rFonts w:ascii="Times New Roman" w:hAnsi="Times New Roman"/>
                <w:szCs w:val="21"/>
              </w:rPr>
            </w:pPr>
          </w:p>
        </w:tc>
        <w:tc>
          <w:tcPr>
            <w:tcW w:w="1844" w:type="dxa"/>
            <w:gridSpan w:val="2"/>
            <w:vAlign w:val="center"/>
          </w:tcPr>
          <w:p w14:paraId="3B97DC55">
            <w:pPr>
              <w:pStyle w:val="18"/>
              <w:tabs>
                <w:tab w:val="left" w:pos="6300"/>
              </w:tabs>
              <w:spacing w:line="240" w:lineRule="exact"/>
              <w:ind w:left="480"/>
              <w:jc w:val="center"/>
              <w:rPr>
                <w:rFonts w:ascii="Times New Roman" w:hAnsi="Times New Roman"/>
                <w:szCs w:val="21"/>
              </w:rPr>
            </w:pPr>
          </w:p>
        </w:tc>
        <w:tc>
          <w:tcPr>
            <w:tcW w:w="864" w:type="dxa"/>
            <w:vAlign w:val="center"/>
          </w:tcPr>
          <w:p w14:paraId="2B276C4B">
            <w:pPr>
              <w:pStyle w:val="18"/>
              <w:tabs>
                <w:tab w:val="left" w:pos="6300"/>
              </w:tabs>
              <w:spacing w:line="240" w:lineRule="exact"/>
              <w:ind w:left="480"/>
              <w:jc w:val="center"/>
              <w:rPr>
                <w:rFonts w:ascii="Times New Roman" w:hAnsi="Times New Roman"/>
                <w:szCs w:val="21"/>
              </w:rPr>
            </w:pPr>
          </w:p>
        </w:tc>
      </w:tr>
    </w:tbl>
    <w:p w14:paraId="338E1DA2">
      <w:pPr>
        <w:spacing w:after="163" w:afterLines="50" w:line="360" w:lineRule="auto"/>
        <w:ind w:firstLine="480" w:firstLineChars="200"/>
        <w:rPr>
          <w:rFonts w:ascii="Times New Roman" w:hAnsi="Times New Roman"/>
        </w:rPr>
      </w:pPr>
    </w:p>
    <w:p w14:paraId="4A32FA30">
      <w:pPr>
        <w:pStyle w:val="7"/>
        <w:ind w:firstLine="482"/>
        <w:rPr>
          <w:rFonts w:ascii="Times New Roman" w:hAnsi="Times New Roman"/>
        </w:rPr>
      </w:pPr>
      <w:r>
        <w:rPr>
          <w:rFonts w:ascii="Times New Roman" w:hAnsi="Times New Roman"/>
        </w:rPr>
        <w:br w:type="page"/>
      </w:r>
      <w:r>
        <w:rPr>
          <w:rFonts w:hint="eastAsia" w:ascii="Times New Roman" w:hAnsi="Times New Roman"/>
        </w:rPr>
        <w:t>商务评审相关附件</w:t>
      </w:r>
      <w:r>
        <w:rPr>
          <w:rFonts w:ascii="Times New Roman" w:hAnsi="Times New Roman"/>
        </w:rPr>
        <w:t>6  技术能力</w:t>
      </w:r>
    </w:p>
    <w:p w14:paraId="38D5AB23">
      <w:pPr>
        <w:pStyle w:val="76"/>
        <w:tabs>
          <w:tab w:val="left" w:pos="720"/>
        </w:tabs>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技术能力</w:t>
      </w:r>
    </w:p>
    <w:p w14:paraId="64B8B527">
      <w:pPr>
        <w:spacing w:after="163" w:afterLines="50" w:line="360" w:lineRule="auto"/>
        <w:ind w:firstLine="480" w:firstLineChars="200"/>
        <w:rPr>
          <w:rFonts w:ascii="Times New Roman" w:hAnsi="Times New Roman"/>
          <w:szCs w:val="21"/>
        </w:rPr>
      </w:pPr>
      <w:r>
        <w:rPr>
          <w:rFonts w:hint="eastAsia" w:ascii="Times New Roman" w:hAnsi="Times New Roman"/>
          <w:szCs w:val="21"/>
        </w:rPr>
        <w:t>投标人应根据商务评分标准提供相应承诺、方案及证明材料，格式自拟。</w:t>
      </w:r>
    </w:p>
    <w:p w14:paraId="5A53A206">
      <w:pPr>
        <w:spacing w:after="163" w:afterLines="50" w:line="360" w:lineRule="auto"/>
        <w:ind w:firstLine="480" w:firstLineChars="200"/>
        <w:rPr>
          <w:rFonts w:ascii="Times New Roman" w:hAnsi="Times New Roman"/>
          <w:szCs w:val="21"/>
        </w:rPr>
      </w:pPr>
    </w:p>
    <w:p w14:paraId="7559BEAE">
      <w:pPr>
        <w:pStyle w:val="7"/>
        <w:ind w:firstLine="482"/>
        <w:rPr>
          <w:rFonts w:ascii="Times New Roman" w:hAnsi="Times New Roman"/>
        </w:rPr>
      </w:pPr>
      <w:r>
        <w:rPr>
          <w:rFonts w:hint="eastAsia" w:ascii="Times New Roman" w:hAnsi="Times New Roman"/>
        </w:rPr>
        <w:t>商务评审相关附件</w:t>
      </w:r>
      <w:r>
        <w:rPr>
          <w:rFonts w:ascii="Times New Roman" w:hAnsi="Times New Roman"/>
        </w:rPr>
        <w:t>7  配套供货能力</w:t>
      </w:r>
    </w:p>
    <w:p w14:paraId="4D993069">
      <w:pPr>
        <w:pStyle w:val="76"/>
        <w:tabs>
          <w:tab w:val="left" w:pos="720"/>
        </w:tabs>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配套供货能力</w:t>
      </w:r>
    </w:p>
    <w:p w14:paraId="21241FEC">
      <w:pPr>
        <w:spacing w:after="163" w:afterLines="50" w:line="360" w:lineRule="auto"/>
        <w:ind w:firstLine="480" w:firstLineChars="200"/>
        <w:rPr>
          <w:rFonts w:ascii="Times New Roman" w:hAnsi="Times New Roman"/>
          <w:szCs w:val="21"/>
        </w:rPr>
      </w:pPr>
      <w:r>
        <w:rPr>
          <w:rFonts w:hint="eastAsia" w:ascii="Times New Roman" w:hAnsi="Times New Roman"/>
          <w:szCs w:val="21"/>
        </w:rPr>
        <w:t>投标人应根据商务评分标准提供相应承诺、方案及证明材料，格式自拟。</w:t>
      </w:r>
    </w:p>
    <w:p w14:paraId="2330B81D">
      <w:pPr>
        <w:pStyle w:val="7"/>
        <w:ind w:firstLine="482"/>
        <w:rPr>
          <w:rFonts w:ascii="Times New Roman" w:hAnsi="Times New Roman"/>
        </w:rPr>
      </w:pPr>
      <w:r>
        <w:rPr>
          <w:rFonts w:ascii="Times New Roman" w:hAnsi="Times New Roman"/>
        </w:rPr>
        <w:br w:type="page"/>
      </w:r>
      <w:r>
        <w:rPr>
          <w:rFonts w:hint="eastAsia" w:ascii="Times New Roman" w:hAnsi="Times New Roman"/>
        </w:rPr>
        <w:t>商务评审相关附件</w:t>
      </w:r>
      <w:r>
        <w:rPr>
          <w:rFonts w:ascii="Times New Roman" w:hAnsi="Times New Roman"/>
        </w:rPr>
        <w:t>8  财务状况</w:t>
      </w:r>
    </w:p>
    <w:p w14:paraId="4B184DC5">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财务状况</w:t>
      </w:r>
    </w:p>
    <w:tbl>
      <w:tblPr>
        <w:tblStyle w:val="39"/>
        <w:tblW w:w="87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410"/>
        <w:gridCol w:w="1197"/>
        <w:gridCol w:w="1196"/>
        <w:gridCol w:w="1197"/>
        <w:gridCol w:w="1565"/>
        <w:gridCol w:w="1227"/>
      </w:tblGrid>
      <w:tr w14:paraId="201AA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8" w:hRule="atLeast"/>
        </w:trPr>
        <w:tc>
          <w:tcPr>
            <w:tcW w:w="2410" w:type="dxa"/>
            <w:tcMar>
              <w:top w:w="17" w:type="dxa"/>
              <w:left w:w="17" w:type="dxa"/>
              <w:bottom w:w="0" w:type="dxa"/>
              <w:right w:w="17" w:type="dxa"/>
            </w:tcMar>
            <w:vAlign w:val="center"/>
          </w:tcPr>
          <w:p w14:paraId="64833AB6">
            <w:pPr>
              <w:wordWrap w:val="0"/>
              <w:spacing w:before="163" w:beforeLines="50"/>
              <w:jc w:val="right"/>
              <w:rPr>
                <w:rFonts w:ascii="Times New Roman" w:hAnsi="Times New Roman" w:eastAsia="黑体"/>
                <w:bCs/>
              </w:rPr>
            </w:pPr>
            <w:r>
              <w:rPr>
                <w:rFonts w:ascii="Times New Roman" w:hAnsi="Times New Roman" w:eastAsia="黑体"/>
                <w:bCs/>
              </w:rPr>
              <mc:AlternateContent>
                <mc:Choice Requires="wps">
                  <w:drawing>
                    <wp:anchor distT="0" distB="0" distL="114300" distR="114300" simplePos="0" relativeHeight="251671552" behindDoc="0" locked="0" layoutInCell="1" allowOverlap="1">
                      <wp:simplePos x="0" y="0"/>
                      <wp:positionH relativeFrom="column">
                        <wp:posOffset>5715</wp:posOffset>
                      </wp:positionH>
                      <wp:positionV relativeFrom="paragraph">
                        <wp:posOffset>-14605</wp:posOffset>
                      </wp:positionV>
                      <wp:extent cx="1512570" cy="560070"/>
                      <wp:effectExtent l="0" t="0" r="30480" b="30480"/>
                      <wp:wrapNone/>
                      <wp:docPr id="8" name="直接箭头连接符 8"/>
                      <wp:cNvGraphicFramePr/>
                      <a:graphic xmlns:a="http://schemas.openxmlformats.org/drawingml/2006/main">
                        <a:graphicData uri="http://schemas.microsoft.com/office/word/2010/wordprocessingShape">
                          <wps:wsp>
                            <wps:cNvCnPr>
                              <a:cxnSpLocks noChangeShapeType="1"/>
                            </wps:cNvCnPr>
                            <wps:spPr bwMode="auto">
                              <a:xfrm>
                                <a:off x="0" y="0"/>
                                <a:ext cx="1512570" cy="560070"/>
                              </a:xfrm>
                              <a:prstGeom prst="straightConnector1">
                                <a:avLst/>
                              </a:prstGeom>
                              <a:noFill/>
                              <a:ln w="6350">
                                <a:solidFill>
                                  <a:srgbClr val="000000"/>
                                </a:solidFill>
                                <a:round/>
                              </a:ln>
                            </wps:spPr>
                            <wps:bodyPr/>
                          </wps:wsp>
                        </a:graphicData>
                      </a:graphic>
                    </wp:anchor>
                  </w:drawing>
                </mc:Choice>
                <mc:Fallback>
                  <w:pict>
                    <v:shape id="_x0000_s1026" o:spid="_x0000_s1026" o:spt="32" type="#_x0000_t32" style="position:absolute;left:0pt;margin-left:0.45pt;margin-top:-1.15pt;height:44.1pt;width:119.1pt;z-index:251671552;mso-width-relative:page;mso-height-relative:page;" filled="f" stroked="t" coordsize="21600,21600" o:gfxdata="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W5ZQ7VAAAABgEAAA8AAAAAAAAAAQAgAAAAIgAAAGRycy9kb3ducmV2LnhtbFBL&#10;AQIUABQAAAAIAIdO4kBS8Y+o+QEAAMMDAAAOAAAAAAAAAAEAIAAAACQBAABkcnMvZTJvRG9jLnht&#10;bFBLBQYAAAAABgAGAFkBAACPBQAAAAA=&#10;">
                      <v:fill on="f" focussize="0,0"/>
                      <v:stroke weight="0.5pt" color="#000000" joinstyle="round"/>
                      <v:imagedata o:title=""/>
                      <o:lock v:ext="edit" aspectratio="f"/>
                    </v:shape>
                  </w:pict>
                </mc:Fallback>
              </mc:AlternateContent>
            </w:r>
            <w:r>
              <w:rPr>
                <w:rFonts w:hint="eastAsia" w:ascii="Times New Roman" w:hAnsi="Times New Roman" w:eastAsia="黑体"/>
                <w:bCs/>
              </w:rPr>
              <w:t>年</w:t>
            </w:r>
            <w:r>
              <w:rPr>
                <w:rFonts w:ascii="Times New Roman" w:hAnsi="Times New Roman" w:eastAsia="黑体"/>
                <w:bCs/>
              </w:rPr>
              <w:t xml:space="preserve"> </w:t>
            </w:r>
            <w:r>
              <w:rPr>
                <w:rFonts w:hint="eastAsia" w:ascii="Times New Roman" w:hAnsi="Times New Roman" w:eastAsia="黑体"/>
                <w:bCs/>
              </w:rPr>
              <w:t>度</w:t>
            </w:r>
            <w:r>
              <w:rPr>
                <w:rFonts w:ascii="Times New Roman" w:hAnsi="Times New Roman" w:eastAsia="黑体"/>
                <w:bCs/>
              </w:rPr>
              <w:t xml:space="preserve"> </w:t>
            </w:r>
          </w:p>
          <w:p w14:paraId="176CAE23">
            <w:pPr>
              <w:rPr>
                <w:rFonts w:ascii="Times New Roman" w:hAnsi="Times New Roman" w:eastAsia="黑体"/>
                <w:bCs/>
              </w:rPr>
            </w:pPr>
            <w:r>
              <w:rPr>
                <w:rFonts w:hint="eastAsia" w:ascii="Times New Roman" w:hAnsi="Times New Roman" w:eastAsia="黑体"/>
                <w:bCs/>
              </w:rPr>
              <w:t>财务指标</w:t>
            </w:r>
          </w:p>
        </w:tc>
        <w:tc>
          <w:tcPr>
            <w:tcW w:w="1197" w:type="dxa"/>
            <w:tcMar>
              <w:top w:w="17" w:type="dxa"/>
              <w:left w:w="17" w:type="dxa"/>
              <w:bottom w:w="0" w:type="dxa"/>
              <w:right w:w="17" w:type="dxa"/>
            </w:tcMar>
            <w:vAlign w:val="center"/>
          </w:tcPr>
          <w:p w14:paraId="2302F2ED">
            <w:pPr>
              <w:jc w:val="center"/>
              <w:rPr>
                <w:rFonts w:ascii="Times New Roman" w:hAnsi="Times New Roman" w:eastAsia="黑体"/>
                <w:bCs/>
              </w:rPr>
            </w:pPr>
            <w:r>
              <w:rPr>
                <w:rFonts w:ascii="Times New Roman" w:hAnsi="Times New Roman" w:eastAsia="黑体"/>
                <w:bCs/>
                <w:u w:val="single"/>
              </w:rPr>
              <w:t xml:space="preserve">    </w:t>
            </w:r>
            <w:r>
              <w:rPr>
                <w:rFonts w:hint="eastAsia" w:ascii="Times New Roman" w:hAnsi="Times New Roman" w:eastAsia="黑体"/>
                <w:bCs/>
              </w:rPr>
              <w:t>年度</w:t>
            </w:r>
          </w:p>
        </w:tc>
        <w:tc>
          <w:tcPr>
            <w:tcW w:w="1196" w:type="dxa"/>
            <w:tcMar>
              <w:top w:w="17" w:type="dxa"/>
              <w:left w:w="17" w:type="dxa"/>
              <w:bottom w:w="0" w:type="dxa"/>
              <w:right w:w="17" w:type="dxa"/>
            </w:tcMar>
            <w:vAlign w:val="center"/>
          </w:tcPr>
          <w:p w14:paraId="0E25121B">
            <w:pPr>
              <w:jc w:val="center"/>
              <w:rPr>
                <w:rFonts w:ascii="Times New Roman" w:hAnsi="Times New Roman" w:eastAsia="黑体"/>
                <w:bCs/>
              </w:rPr>
            </w:pPr>
            <w:r>
              <w:rPr>
                <w:rFonts w:ascii="Times New Roman" w:hAnsi="Times New Roman" w:eastAsia="黑体"/>
                <w:bCs/>
                <w:u w:val="single"/>
              </w:rPr>
              <w:t xml:space="preserve">    </w:t>
            </w:r>
            <w:r>
              <w:rPr>
                <w:rFonts w:hint="eastAsia" w:ascii="Times New Roman" w:hAnsi="Times New Roman" w:eastAsia="黑体"/>
                <w:bCs/>
              </w:rPr>
              <w:t>年度</w:t>
            </w:r>
          </w:p>
        </w:tc>
        <w:tc>
          <w:tcPr>
            <w:tcW w:w="1197" w:type="dxa"/>
            <w:tcMar>
              <w:top w:w="17" w:type="dxa"/>
              <w:left w:w="17" w:type="dxa"/>
              <w:bottom w:w="0" w:type="dxa"/>
              <w:right w:w="17" w:type="dxa"/>
            </w:tcMar>
            <w:vAlign w:val="center"/>
          </w:tcPr>
          <w:p w14:paraId="42E8D2D2">
            <w:pPr>
              <w:jc w:val="center"/>
              <w:rPr>
                <w:rFonts w:ascii="Times New Roman" w:hAnsi="Times New Roman" w:eastAsia="黑体"/>
                <w:bCs/>
              </w:rPr>
            </w:pPr>
            <w:r>
              <w:rPr>
                <w:rFonts w:ascii="Times New Roman" w:hAnsi="Times New Roman" w:eastAsia="黑体"/>
                <w:bCs/>
                <w:u w:val="single"/>
              </w:rPr>
              <w:t xml:space="preserve">    </w:t>
            </w:r>
            <w:r>
              <w:rPr>
                <w:rFonts w:hint="eastAsia" w:ascii="Times New Roman" w:hAnsi="Times New Roman" w:eastAsia="黑体"/>
                <w:bCs/>
              </w:rPr>
              <w:t>年度</w:t>
            </w:r>
          </w:p>
        </w:tc>
        <w:tc>
          <w:tcPr>
            <w:tcW w:w="1565" w:type="dxa"/>
            <w:tcMar>
              <w:top w:w="17" w:type="dxa"/>
              <w:left w:w="17" w:type="dxa"/>
              <w:bottom w:w="0" w:type="dxa"/>
              <w:right w:w="17" w:type="dxa"/>
            </w:tcMar>
            <w:vAlign w:val="center"/>
          </w:tcPr>
          <w:p w14:paraId="527EACD6">
            <w:pPr>
              <w:jc w:val="center"/>
              <w:rPr>
                <w:rFonts w:ascii="Times New Roman" w:hAnsi="Times New Roman" w:eastAsia="黑体"/>
                <w:bCs/>
              </w:rPr>
            </w:pPr>
            <w:r>
              <w:rPr>
                <w:rFonts w:ascii="Times New Roman" w:hAnsi="Times New Roman" w:eastAsia="黑体"/>
                <w:bCs/>
              </w:rPr>
              <w:t>3</w:t>
            </w:r>
            <w:r>
              <w:rPr>
                <w:rFonts w:hint="eastAsia" w:ascii="Times New Roman" w:hAnsi="Times New Roman" w:eastAsia="黑体"/>
                <w:bCs/>
              </w:rPr>
              <w:t>年平均数</w:t>
            </w:r>
          </w:p>
        </w:tc>
        <w:tc>
          <w:tcPr>
            <w:tcW w:w="1227" w:type="dxa"/>
            <w:tcMar>
              <w:top w:w="17" w:type="dxa"/>
              <w:left w:w="17" w:type="dxa"/>
              <w:bottom w:w="0" w:type="dxa"/>
              <w:right w:w="17" w:type="dxa"/>
            </w:tcMar>
            <w:vAlign w:val="center"/>
          </w:tcPr>
          <w:p w14:paraId="0A7B15D6">
            <w:pPr>
              <w:jc w:val="center"/>
              <w:rPr>
                <w:rFonts w:ascii="Times New Roman" w:hAnsi="Times New Roman" w:eastAsia="黑体"/>
                <w:bCs/>
              </w:rPr>
            </w:pPr>
            <w:r>
              <w:rPr>
                <w:rFonts w:hint="eastAsia" w:ascii="Times New Roman" w:hAnsi="Times New Roman" w:eastAsia="黑体"/>
                <w:bCs/>
              </w:rPr>
              <w:t>备注</w:t>
            </w:r>
          </w:p>
        </w:tc>
      </w:tr>
      <w:tr w14:paraId="3862C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75" w:hRule="atLeast"/>
        </w:trPr>
        <w:tc>
          <w:tcPr>
            <w:tcW w:w="2410" w:type="dxa"/>
            <w:tcMar>
              <w:top w:w="17" w:type="dxa"/>
              <w:left w:w="17" w:type="dxa"/>
              <w:bottom w:w="0" w:type="dxa"/>
              <w:right w:w="17" w:type="dxa"/>
            </w:tcMar>
            <w:vAlign w:val="center"/>
          </w:tcPr>
          <w:p w14:paraId="479CCA48">
            <w:pPr>
              <w:jc w:val="center"/>
              <w:rPr>
                <w:rFonts w:ascii="Times New Roman" w:hAnsi="Times New Roman"/>
                <w:bCs/>
              </w:rPr>
            </w:pPr>
          </w:p>
        </w:tc>
        <w:tc>
          <w:tcPr>
            <w:tcW w:w="1197" w:type="dxa"/>
            <w:tcMar>
              <w:top w:w="17" w:type="dxa"/>
              <w:left w:w="17" w:type="dxa"/>
              <w:bottom w:w="0" w:type="dxa"/>
              <w:right w:w="17" w:type="dxa"/>
            </w:tcMar>
            <w:vAlign w:val="center"/>
          </w:tcPr>
          <w:p w14:paraId="1A599A3A">
            <w:pPr>
              <w:rPr>
                <w:rFonts w:ascii="Times New Roman" w:hAnsi="Times New Roman"/>
                <w:bCs/>
              </w:rPr>
            </w:pPr>
          </w:p>
        </w:tc>
        <w:tc>
          <w:tcPr>
            <w:tcW w:w="1196" w:type="dxa"/>
            <w:tcMar>
              <w:top w:w="17" w:type="dxa"/>
              <w:left w:w="17" w:type="dxa"/>
              <w:bottom w:w="0" w:type="dxa"/>
              <w:right w:w="17" w:type="dxa"/>
            </w:tcMar>
            <w:vAlign w:val="center"/>
          </w:tcPr>
          <w:p w14:paraId="30FDC2D5">
            <w:pPr>
              <w:rPr>
                <w:rFonts w:ascii="Times New Roman" w:hAnsi="Times New Roman"/>
                <w:bCs/>
              </w:rPr>
            </w:pPr>
          </w:p>
        </w:tc>
        <w:tc>
          <w:tcPr>
            <w:tcW w:w="1197" w:type="dxa"/>
            <w:tcMar>
              <w:top w:w="17" w:type="dxa"/>
              <w:left w:w="17" w:type="dxa"/>
              <w:bottom w:w="0" w:type="dxa"/>
              <w:right w:w="17" w:type="dxa"/>
            </w:tcMar>
            <w:vAlign w:val="center"/>
          </w:tcPr>
          <w:p w14:paraId="4034D5E6">
            <w:pPr>
              <w:rPr>
                <w:rFonts w:ascii="Times New Roman" w:hAnsi="Times New Roman"/>
                <w:bCs/>
              </w:rPr>
            </w:pPr>
          </w:p>
        </w:tc>
        <w:tc>
          <w:tcPr>
            <w:tcW w:w="1565" w:type="dxa"/>
            <w:tcMar>
              <w:top w:w="17" w:type="dxa"/>
              <w:left w:w="17" w:type="dxa"/>
              <w:bottom w:w="0" w:type="dxa"/>
              <w:right w:w="17" w:type="dxa"/>
            </w:tcMar>
            <w:vAlign w:val="center"/>
          </w:tcPr>
          <w:p w14:paraId="5E46D312">
            <w:pPr>
              <w:rPr>
                <w:rFonts w:ascii="Times New Roman" w:hAnsi="Times New Roman"/>
                <w:bCs/>
              </w:rPr>
            </w:pPr>
          </w:p>
        </w:tc>
        <w:tc>
          <w:tcPr>
            <w:tcW w:w="1227" w:type="dxa"/>
            <w:tcMar>
              <w:top w:w="17" w:type="dxa"/>
              <w:left w:w="17" w:type="dxa"/>
              <w:bottom w:w="0" w:type="dxa"/>
              <w:right w:w="17" w:type="dxa"/>
            </w:tcMar>
            <w:vAlign w:val="center"/>
          </w:tcPr>
          <w:p w14:paraId="195E3EF5">
            <w:pPr>
              <w:rPr>
                <w:rFonts w:ascii="Times New Roman" w:hAnsi="Times New Roman"/>
                <w:bCs/>
              </w:rPr>
            </w:pPr>
          </w:p>
        </w:tc>
      </w:tr>
      <w:tr w14:paraId="7CE6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75" w:hRule="atLeast"/>
        </w:trPr>
        <w:tc>
          <w:tcPr>
            <w:tcW w:w="2410" w:type="dxa"/>
            <w:tcMar>
              <w:top w:w="17" w:type="dxa"/>
              <w:left w:w="17" w:type="dxa"/>
              <w:bottom w:w="0" w:type="dxa"/>
              <w:right w:w="17" w:type="dxa"/>
            </w:tcMar>
            <w:vAlign w:val="center"/>
          </w:tcPr>
          <w:p w14:paraId="320E94D1">
            <w:pPr>
              <w:jc w:val="center"/>
              <w:rPr>
                <w:rFonts w:ascii="Times New Roman" w:hAnsi="Times New Roman"/>
                <w:bCs/>
              </w:rPr>
            </w:pPr>
          </w:p>
        </w:tc>
        <w:tc>
          <w:tcPr>
            <w:tcW w:w="1197" w:type="dxa"/>
            <w:tcMar>
              <w:top w:w="17" w:type="dxa"/>
              <w:left w:w="17" w:type="dxa"/>
              <w:bottom w:w="0" w:type="dxa"/>
              <w:right w:w="17" w:type="dxa"/>
            </w:tcMar>
            <w:vAlign w:val="center"/>
          </w:tcPr>
          <w:p w14:paraId="608E2339">
            <w:pPr>
              <w:rPr>
                <w:rFonts w:ascii="Times New Roman" w:hAnsi="Times New Roman"/>
                <w:bCs/>
              </w:rPr>
            </w:pPr>
          </w:p>
        </w:tc>
        <w:tc>
          <w:tcPr>
            <w:tcW w:w="1196" w:type="dxa"/>
            <w:tcMar>
              <w:top w:w="17" w:type="dxa"/>
              <w:left w:w="17" w:type="dxa"/>
              <w:bottom w:w="0" w:type="dxa"/>
              <w:right w:w="17" w:type="dxa"/>
            </w:tcMar>
            <w:vAlign w:val="center"/>
          </w:tcPr>
          <w:p w14:paraId="0C83B5D6">
            <w:pPr>
              <w:rPr>
                <w:rFonts w:ascii="Times New Roman" w:hAnsi="Times New Roman"/>
                <w:bCs/>
              </w:rPr>
            </w:pPr>
          </w:p>
        </w:tc>
        <w:tc>
          <w:tcPr>
            <w:tcW w:w="1197" w:type="dxa"/>
            <w:tcMar>
              <w:top w:w="17" w:type="dxa"/>
              <w:left w:w="17" w:type="dxa"/>
              <w:bottom w:w="0" w:type="dxa"/>
              <w:right w:w="17" w:type="dxa"/>
            </w:tcMar>
            <w:vAlign w:val="center"/>
          </w:tcPr>
          <w:p w14:paraId="39D7DA0D">
            <w:pPr>
              <w:rPr>
                <w:rFonts w:ascii="Times New Roman" w:hAnsi="Times New Roman"/>
                <w:bCs/>
              </w:rPr>
            </w:pPr>
          </w:p>
        </w:tc>
        <w:tc>
          <w:tcPr>
            <w:tcW w:w="1565" w:type="dxa"/>
            <w:tcMar>
              <w:top w:w="17" w:type="dxa"/>
              <w:left w:w="17" w:type="dxa"/>
              <w:bottom w:w="0" w:type="dxa"/>
              <w:right w:w="17" w:type="dxa"/>
            </w:tcMar>
            <w:vAlign w:val="center"/>
          </w:tcPr>
          <w:p w14:paraId="2CC7B45F">
            <w:pPr>
              <w:rPr>
                <w:rFonts w:ascii="Times New Roman" w:hAnsi="Times New Roman"/>
                <w:bCs/>
              </w:rPr>
            </w:pPr>
          </w:p>
        </w:tc>
        <w:tc>
          <w:tcPr>
            <w:tcW w:w="1227" w:type="dxa"/>
            <w:tcMar>
              <w:top w:w="17" w:type="dxa"/>
              <w:left w:w="17" w:type="dxa"/>
              <w:bottom w:w="0" w:type="dxa"/>
              <w:right w:w="17" w:type="dxa"/>
            </w:tcMar>
            <w:vAlign w:val="center"/>
          </w:tcPr>
          <w:p w14:paraId="1737E59B">
            <w:pPr>
              <w:rPr>
                <w:rFonts w:ascii="Times New Roman" w:hAnsi="Times New Roman"/>
                <w:bCs/>
              </w:rPr>
            </w:pPr>
          </w:p>
        </w:tc>
      </w:tr>
      <w:tr w14:paraId="148A3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75" w:hRule="atLeast"/>
        </w:trPr>
        <w:tc>
          <w:tcPr>
            <w:tcW w:w="2410" w:type="dxa"/>
            <w:tcMar>
              <w:top w:w="17" w:type="dxa"/>
              <w:left w:w="17" w:type="dxa"/>
              <w:bottom w:w="0" w:type="dxa"/>
              <w:right w:w="17" w:type="dxa"/>
            </w:tcMar>
            <w:vAlign w:val="center"/>
          </w:tcPr>
          <w:p w14:paraId="7C230338">
            <w:pPr>
              <w:jc w:val="center"/>
              <w:rPr>
                <w:rFonts w:ascii="Times New Roman" w:hAnsi="Times New Roman"/>
                <w:bCs/>
              </w:rPr>
            </w:pPr>
          </w:p>
        </w:tc>
        <w:tc>
          <w:tcPr>
            <w:tcW w:w="1197" w:type="dxa"/>
            <w:tcMar>
              <w:top w:w="17" w:type="dxa"/>
              <w:left w:w="17" w:type="dxa"/>
              <w:bottom w:w="0" w:type="dxa"/>
              <w:right w:w="17" w:type="dxa"/>
            </w:tcMar>
            <w:vAlign w:val="center"/>
          </w:tcPr>
          <w:p w14:paraId="57E60639">
            <w:pPr>
              <w:rPr>
                <w:rFonts w:ascii="Times New Roman" w:hAnsi="Times New Roman"/>
                <w:bCs/>
              </w:rPr>
            </w:pPr>
          </w:p>
        </w:tc>
        <w:tc>
          <w:tcPr>
            <w:tcW w:w="1196" w:type="dxa"/>
            <w:tcMar>
              <w:top w:w="17" w:type="dxa"/>
              <w:left w:w="17" w:type="dxa"/>
              <w:bottom w:w="0" w:type="dxa"/>
              <w:right w:w="17" w:type="dxa"/>
            </w:tcMar>
            <w:vAlign w:val="center"/>
          </w:tcPr>
          <w:p w14:paraId="23CB4A2D">
            <w:pPr>
              <w:rPr>
                <w:rFonts w:ascii="Times New Roman" w:hAnsi="Times New Roman"/>
                <w:bCs/>
              </w:rPr>
            </w:pPr>
          </w:p>
        </w:tc>
        <w:tc>
          <w:tcPr>
            <w:tcW w:w="1197" w:type="dxa"/>
            <w:tcMar>
              <w:top w:w="17" w:type="dxa"/>
              <w:left w:w="17" w:type="dxa"/>
              <w:bottom w:w="0" w:type="dxa"/>
              <w:right w:w="17" w:type="dxa"/>
            </w:tcMar>
            <w:vAlign w:val="center"/>
          </w:tcPr>
          <w:p w14:paraId="71BC7373">
            <w:pPr>
              <w:rPr>
                <w:rFonts w:ascii="Times New Roman" w:hAnsi="Times New Roman"/>
                <w:bCs/>
              </w:rPr>
            </w:pPr>
          </w:p>
        </w:tc>
        <w:tc>
          <w:tcPr>
            <w:tcW w:w="1565" w:type="dxa"/>
            <w:tcMar>
              <w:top w:w="17" w:type="dxa"/>
              <w:left w:w="17" w:type="dxa"/>
              <w:bottom w:w="0" w:type="dxa"/>
              <w:right w:w="17" w:type="dxa"/>
            </w:tcMar>
            <w:vAlign w:val="center"/>
          </w:tcPr>
          <w:p w14:paraId="3621B2F2">
            <w:pPr>
              <w:rPr>
                <w:rFonts w:ascii="Times New Roman" w:hAnsi="Times New Roman"/>
                <w:bCs/>
              </w:rPr>
            </w:pPr>
          </w:p>
        </w:tc>
        <w:tc>
          <w:tcPr>
            <w:tcW w:w="1227" w:type="dxa"/>
            <w:tcMar>
              <w:top w:w="17" w:type="dxa"/>
              <w:left w:w="17" w:type="dxa"/>
              <w:bottom w:w="0" w:type="dxa"/>
              <w:right w:w="17" w:type="dxa"/>
            </w:tcMar>
            <w:vAlign w:val="center"/>
          </w:tcPr>
          <w:p w14:paraId="7BC1D3D7">
            <w:pPr>
              <w:rPr>
                <w:rFonts w:ascii="Times New Roman" w:hAnsi="Times New Roman"/>
                <w:bCs/>
              </w:rPr>
            </w:pPr>
          </w:p>
        </w:tc>
      </w:tr>
    </w:tbl>
    <w:p w14:paraId="0C35E3B9">
      <w:pPr>
        <w:spacing w:before="100" w:beforeAutospacing="1" w:line="380" w:lineRule="exact"/>
        <w:ind w:firstLine="480" w:firstLineChars="200"/>
        <w:jc w:val="both"/>
        <w:rPr>
          <w:rFonts w:ascii="Times New Roman" w:hAnsi="Times New Roman"/>
          <w:szCs w:val="21"/>
        </w:rPr>
      </w:pPr>
      <w:r>
        <w:rPr>
          <w:rFonts w:hint="eastAsia" w:ascii="Times New Roman" w:hAnsi="Times New Roman"/>
          <w:szCs w:val="21"/>
        </w:rPr>
        <w:t>备注：</w:t>
      </w:r>
    </w:p>
    <w:p w14:paraId="37AA28F3">
      <w:pPr>
        <w:spacing w:line="380" w:lineRule="exact"/>
        <w:ind w:firstLine="480" w:firstLineChars="200"/>
        <w:jc w:val="both"/>
        <w:rPr>
          <w:rFonts w:ascii="Times New Roman" w:hAnsi="Times New Roman"/>
          <w:szCs w:val="21"/>
        </w:rPr>
      </w:pPr>
      <w:r>
        <w:rPr>
          <w:rFonts w:ascii="Times New Roman" w:hAnsi="Times New Roman"/>
          <w:szCs w:val="21"/>
        </w:rPr>
        <w:t>1.</w:t>
      </w:r>
      <w:r>
        <w:rPr>
          <w:rFonts w:hint="eastAsia" w:ascii="Times New Roman" w:hAnsi="Times New Roman"/>
          <w:szCs w:val="21"/>
        </w:rPr>
        <w:t>投标人按照商务评分标准明确</w:t>
      </w:r>
      <w:r>
        <w:rPr>
          <w:rFonts w:ascii="Times New Roman" w:hAnsi="Times New Roman"/>
          <w:szCs w:val="21"/>
        </w:rPr>
        <w:t>的财务指标</w:t>
      </w:r>
      <w:r>
        <w:rPr>
          <w:rFonts w:hint="eastAsia" w:ascii="Times New Roman" w:hAnsi="Times New Roman"/>
          <w:szCs w:val="21"/>
        </w:rPr>
        <w:t>，依据提供的审计报告逐项填写数据（投标人须确保数据真实并与提供的审计报告一致）。</w:t>
      </w:r>
    </w:p>
    <w:p w14:paraId="5316E847">
      <w:pPr>
        <w:spacing w:line="380" w:lineRule="exact"/>
        <w:ind w:firstLine="480" w:firstLineChars="200"/>
        <w:jc w:val="both"/>
        <w:rPr>
          <w:rFonts w:ascii="Times New Roman" w:hAnsi="Times New Roman"/>
          <w:szCs w:val="21"/>
        </w:rPr>
      </w:pPr>
      <w:r>
        <w:rPr>
          <w:rFonts w:ascii="Times New Roman" w:hAnsi="Times New Roman"/>
          <w:szCs w:val="21"/>
        </w:rPr>
        <w:t>2.</w:t>
      </w:r>
      <w:r>
        <w:rPr>
          <w:rFonts w:hint="eastAsia" w:ascii="Times New Roman" w:hAnsi="Times New Roman"/>
          <w:szCs w:val="21"/>
        </w:rPr>
        <w:t>评标委员会审核发现所填</w:t>
      </w:r>
      <w:r>
        <w:rPr>
          <w:rFonts w:ascii="Times New Roman" w:hAnsi="Times New Roman"/>
          <w:szCs w:val="21"/>
        </w:rPr>
        <w:t>数据</w:t>
      </w:r>
      <w:r>
        <w:rPr>
          <w:rFonts w:hint="eastAsia" w:ascii="Times New Roman" w:hAnsi="Times New Roman"/>
          <w:szCs w:val="21"/>
        </w:rPr>
        <w:t>与审计报告等证明材料中数据不一致的，以证明材料实际数据为准。</w:t>
      </w:r>
    </w:p>
    <w:p w14:paraId="2D295864">
      <w:pPr>
        <w:spacing w:line="380" w:lineRule="exact"/>
        <w:ind w:firstLine="480" w:firstLineChars="200"/>
        <w:jc w:val="both"/>
        <w:rPr>
          <w:rFonts w:ascii="Times New Roman" w:hAnsi="Times New Roman"/>
          <w:szCs w:val="21"/>
        </w:rPr>
      </w:pPr>
      <w:r>
        <w:rPr>
          <w:rFonts w:ascii="Times New Roman" w:hAnsi="Times New Roman"/>
          <w:szCs w:val="21"/>
        </w:rPr>
        <w:t>3.投标人属于集团公司母公司的，如提供集团公司合并财务报表，应当能够体现母公司财务报表数据且以母公司数据为准，不能体现的应当同时提供母公司的财务报表；合并报表无法拆分且未提供母公司财务报表的，</w:t>
      </w:r>
      <w:r>
        <w:rPr>
          <w:rFonts w:hint="eastAsia" w:ascii="Times New Roman" w:hAnsi="Times New Roman"/>
          <w:b/>
          <w:szCs w:val="21"/>
        </w:rPr>
        <w:t>相应评分以零分处理</w:t>
      </w:r>
      <w:r>
        <w:rPr>
          <w:rFonts w:hint="eastAsia" w:ascii="Times New Roman" w:hAnsi="Times New Roman"/>
          <w:szCs w:val="21"/>
        </w:rPr>
        <w:t>。</w:t>
      </w:r>
    </w:p>
    <w:p w14:paraId="1F5080B4">
      <w:pPr>
        <w:spacing w:line="380" w:lineRule="exact"/>
        <w:ind w:firstLine="480" w:firstLineChars="200"/>
        <w:jc w:val="both"/>
        <w:rPr>
          <w:rFonts w:ascii="Times New Roman" w:hAnsi="Times New Roman"/>
          <w:szCs w:val="21"/>
        </w:rPr>
      </w:pPr>
    </w:p>
    <w:p w14:paraId="5D736695">
      <w:pPr>
        <w:pStyle w:val="7"/>
        <w:ind w:firstLine="482"/>
        <w:rPr>
          <w:rFonts w:ascii="Times New Roman" w:hAnsi="Times New Roman"/>
        </w:rPr>
      </w:pPr>
      <w:r>
        <w:rPr>
          <w:rFonts w:ascii="Times New Roman" w:hAnsi="Times New Roman" w:eastAsia="楷体_GB2312"/>
          <w:szCs w:val="24"/>
        </w:rPr>
        <w:br w:type="page"/>
      </w:r>
      <w:r>
        <w:rPr>
          <w:rFonts w:hint="eastAsia" w:ascii="Times New Roman" w:hAnsi="Times New Roman"/>
        </w:rPr>
        <w:t>商务评审相关附件</w:t>
      </w:r>
      <w:r>
        <w:rPr>
          <w:rFonts w:ascii="Times New Roman" w:hAnsi="Times New Roman"/>
        </w:rPr>
        <w:t>9  其他商务证明材料</w:t>
      </w:r>
    </w:p>
    <w:p w14:paraId="107D98C1">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其他商务证明材料</w:t>
      </w:r>
    </w:p>
    <w:p w14:paraId="62A19440">
      <w:pPr>
        <w:pStyle w:val="76"/>
        <w:tabs>
          <w:tab w:val="left" w:pos="720"/>
        </w:tabs>
        <w:jc w:val="center"/>
        <w:rPr>
          <w:rFonts w:ascii="Times New Roman" w:hAnsi="Times New Roman"/>
          <w:sz w:val="24"/>
        </w:rPr>
      </w:pPr>
      <w:r>
        <w:rPr>
          <w:rFonts w:hint="eastAsia" w:ascii="Times New Roman" w:hAnsi="Times New Roman"/>
          <w:sz w:val="24"/>
        </w:rPr>
        <w:t>（格式自拟）</w:t>
      </w:r>
    </w:p>
    <w:p w14:paraId="649A1432">
      <w:pPr>
        <w:pStyle w:val="76"/>
        <w:tabs>
          <w:tab w:val="left" w:pos="720"/>
        </w:tabs>
        <w:jc w:val="center"/>
        <w:rPr>
          <w:rFonts w:ascii="Times New Roman" w:hAnsi="Times New Roman"/>
          <w:sz w:val="24"/>
        </w:rPr>
      </w:pPr>
    </w:p>
    <w:p w14:paraId="633E1382">
      <w:pPr>
        <w:spacing w:after="240"/>
        <w:ind w:firstLine="640"/>
        <w:rPr>
          <w:rFonts w:ascii="Times New Roman" w:hAnsi="Times New Roman" w:eastAsia="方正小标宋简体"/>
          <w:sz w:val="32"/>
        </w:rPr>
      </w:pPr>
      <w:r>
        <w:rPr>
          <w:rFonts w:ascii="Times New Roman" w:hAnsi="Times New Roman" w:eastAsia="方正小标宋简体"/>
          <w:bCs/>
          <w:sz w:val="32"/>
          <w:szCs w:val="32"/>
        </w:rPr>
        <w:br w:type="page"/>
      </w:r>
    </w:p>
    <w:p w14:paraId="4B86A1A5">
      <w:pPr>
        <w:pStyle w:val="4"/>
        <w:ind w:firstLine="480"/>
        <w:rPr>
          <w:rFonts w:ascii="Times New Roman" w:hAnsi="Times New Roman"/>
        </w:rPr>
      </w:pPr>
      <w:bookmarkStart w:id="433" w:name="_Toc191315301"/>
      <w:bookmarkEnd w:id="433"/>
      <w:bookmarkStart w:id="434" w:name="_Toc191239965"/>
      <w:bookmarkEnd w:id="434"/>
      <w:bookmarkStart w:id="435" w:name="_Toc191240122"/>
      <w:bookmarkEnd w:id="435"/>
      <w:bookmarkStart w:id="436" w:name="_Toc191144689"/>
      <w:bookmarkEnd w:id="436"/>
      <w:bookmarkStart w:id="437" w:name="_Toc66742354"/>
      <w:bookmarkStart w:id="438" w:name="_Toc19840"/>
      <w:r>
        <w:rPr>
          <w:rFonts w:hint="eastAsia" w:ascii="Times New Roman" w:hAnsi="Times New Roman"/>
        </w:rPr>
        <w:t>技术部分</w:t>
      </w:r>
      <w:bookmarkEnd w:id="437"/>
      <w:r>
        <w:rPr>
          <w:rFonts w:hint="eastAsia" w:ascii="Times New Roman" w:hAnsi="Times New Roman"/>
        </w:rPr>
        <w:t>格式</w:t>
      </w:r>
      <w:bookmarkEnd w:id="438"/>
    </w:p>
    <w:p w14:paraId="22CC8831">
      <w:pPr>
        <w:tabs>
          <w:tab w:val="left" w:pos="1080"/>
          <w:tab w:val="left" w:pos="1134"/>
        </w:tabs>
        <w:adjustRightInd w:val="0"/>
        <w:snapToGrid w:val="0"/>
        <w:spacing w:line="440" w:lineRule="exact"/>
        <w:jc w:val="center"/>
        <w:rPr>
          <w:rFonts w:ascii="Times New Roman" w:hAnsi="Times New Roman" w:eastAsia="黑体"/>
          <w:sz w:val="32"/>
          <w:szCs w:val="21"/>
        </w:rPr>
      </w:pPr>
      <w:bookmarkStart w:id="439" w:name="_Toc66742356"/>
    </w:p>
    <w:p w14:paraId="6EC3F4AC">
      <w:pPr>
        <w:tabs>
          <w:tab w:val="left" w:pos="1080"/>
          <w:tab w:val="left" w:pos="1134"/>
        </w:tabs>
        <w:adjustRightInd w:val="0"/>
        <w:snapToGrid w:val="0"/>
        <w:spacing w:line="440" w:lineRule="exact"/>
        <w:jc w:val="center"/>
        <w:rPr>
          <w:rFonts w:ascii="Times New Roman" w:hAnsi="Times New Roman" w:eastAsia="黑体"/>
          <w:sz w:val="32"/>
          <w:szCs w:val="21"/>
        </w:rPr>
      </w:pPr>
      <w:r>
        <w:rPr>
          <w:rFonts w:hint="eastAsia" w:ascii="Times New Roman" w:hAnsi="Times New Roman" w:eastAsia="黑体"/>
          <w:sz w:val="32"/>
          <w:szCs w:val="21"/>
        </w:rPr>
        <w:t>目</w:t>
      </w:r>
      <w:r>
        <w:rPr>
          <w:rFonts w:ascii="Times New Roman" w:hAnsi="Times New Roman" w:eastAsia="黑体"/>
          <w:sz w:val="32"/>
          <w:szCs w:val="21"/>
        </w:rPr>
        <w:t xml:space="preserve">  </w:t>
      </w:r>
      <w:r>
        <w:rPr>
          <w:rFonts w:hint="eastAsia" w:ascii="Times New Roman" w:hAnsi="Times New Roman" w:eastAsia="黑体"/>
          <w:sz w:val="32"/>
          <w:szCs w:val="21"/>
        </w:rPr>
        <w:t>录</w:t>
      </w:r>
    </w:p>
    <w:p w14:paraId="2D4B38A8">
      <w:pPr>
        <w:tabs>
          <w:tab w:val="left" w:pos="1080"/>
          <w:tab w:val="left" w:pos="1134"/>
        </w:tabs>
        <w:adjustRightInd w:val="0"/>
        <w:snapToGrid w:val="0"/>
        <w:spacing w:line="440" w:lineRule="exact"/>
        <w:jc w:val="center"/>
        <w:rPr>
          <w:rFonts w:ascii="Times New Roman" w:hAnsi="Times New Roman" w:eastAsia="黑体"/>
          <w:sz w:val="32"/>
          <w:szCs w:val="21"/>
        </w:rPr>
      </w:pPr>
      <w:r>
        <w:rPr>
          <w:rFonts w:hint="eastAsia" w:ascii="Times New Roman" w:hAnsi="Times New Roman" w:eastAsia="黑体"/>
          <w:sz w:val="32"/>
          <w:szCs w:val="21"/>
        </w:rPr>
        <w:t>（参考格式）</w:t>
      </w:r>
    </w:p>
    <w:p w14:paraId="14D2BF44">
      <w:pPr>
        <w:tabs>
          <w:tab w:val="left" w:pos="1080"/>
          <w:tab w:val="left" w:pos="1134"/>
        </w:tabs>
        <w:adjustRightInd w:val="0"/>
        <w:snapToGrid w:val="0"/>
        <w:spacing w:line="440" w:lineRule="exact"/>
        <w:jc w:val="center"/>
        <w:rPr>
          <w:rFonts w:ascii="Times New Roman" w:hAnsi="Times New Roman" w:eastAsia="黑体"/>
          <w:sz w:val="32"/>
          <w:szCs w:val="21"/>
        </w:rPr>
      </w:pPr>
    </w:p>
    <w:p w14:paraId="2AD19A7A">
      <w:pPr>
        <w:pStyle w:val="220"/>
        <w:numPr>
          <w:ilvl w:val="0"/>
          <w:numId w:val="40"/>
        </w:numPr>
        <w:tabs>
          <w:tab w:val="left" w:leader="middleDot" w:pos="1080"/>
          <w:tab w:val="left" w:pos="1134"/>
          <w:tab w:val="left" w:leader="dot" w:pos="8505"/>
          <w:tab w:val="left" w:pos="8647"/>
          <w:tab w:val="left" w:pos="8789"/>
        </w:tabs>
        <w:adjustRightInd w:val="0"/>
        <w:snapToGrid w:val="0"/>
        <w:spacing w:line="440" w:lineRule="exact"/>
        <w:ind w:firstLineChars="0"/>
        <w:jc w:val="both"/>
        <w:rPr>
          <w:rFonts w:ascii="Times New Roman" w:hAnsi="Times New Roman" w:eastAsia="宋体"/>
          <w:sz w:val="24"/>
          <w:szCs w:val="21"/>
        </w:rPr>
      </w:pPr>
      <w:r>
        <w:rPr>
          <w:rFonts w:hint="eastAsia" w:ascii="Times New Roman" w:hAnsi="Times New Roman" w:eastAsia="宋体"/>
          <w:bCs/>
          <w:sz w:val="24"/>
          <w:szCs w:val="21"/>
        </w:rPr>
        <w:t>技术评分标准索引表</w:t>
      </w:r>
      <w:r>
        <w:rPr>
          <w:rFonts w:ascii="Times New Roman" w:hAnsi="Times New Roman" w:eastAsia="宋体"/>
          <w:bCs/>
          <w:sz w:val="24"/>
          <w:szCs w:val="21"/>
        </w:rPr>
        <w:tab/>
      </w:r>
      <w:r>
        <w:rPr>
          <w:rFonts w:ascii="Times New Roman" w:hAnsi="Times New Roman" w:eastAsia="宋体"/>
          <w:bCs/>
          <w:sz w:val="24"/>
          <w:szCs w:val="21"/>
        </w:rPr>
        <w:t>X</w:t>
      </w:r>
    </w:p>
    <w:p w14:paraId="70136685">
      <w:pPr>
        <w:pStyle w:val="220"/>
        <w:numPr>
          <w:ilvl w:val="0"/>
          <w:numId w:val="40"/>
        </w:numPr>
        <w:tabs>
          <w:tab w:val="left" w:leader="middleDot" w:pos="1080"/>
          <w:tab w:val="left" w:pos="1134"/>
          <w:tab w:val="left" w:leader="dot" w:pos="8505"/>
          <w:tab w:val="left" w:pos="8647"/>
          <w:tab w:val="left" w:pos="8789"/>
        </w:tabs>
        <w:adjustRightInd w:val="0"/>
        <w:snapToGrid w:val="0"/>
        <w:spacing w:line="440" w:lineRule="exact"/>
        <w:ind w:left="902" w:firstLineChars="0"/>
        <w:jc w:val="both"/>
        <w:rPr>
          <w:rFonts w:ascii="Times New Roman" w:hAnsi="Times New Roman" w:eastAsia="宋体"/>
          <w:sz w:val="24"/>
          <w:szCs w:val="21"/>
        </w:rPr>
      </w:pPr>
      <w:r>
        <w:rPr>
          <w:rFonts w:hint="eastAsia" w:ascii="Times New Roman" w:hAnsi="Times New Roman" w:eastAsia="宋体"/>
          <w:bCs/>
          <w:sz w:val="24"/>
          <w:szCs w:val="21"/>
        </w:rPr>
        <w:t>技术响应偏离表</w:t>
      </w:r>
      <w:r>
        <w:rPr>
          <w:rFonts w:ascii="Times New Roman" w:hAnsi="Times New Roman" w:eastAsia="宋体"/>
          <w:bCs/>
          <w:sz w:val="24"/>
          <w:szCs w:val="21"/>
        </w:rPr>
        <w:tab/>
      </w:r>
      <w:r>
        <w:rPr>
          <w:rFonts w:ascii="Times New Roman" w:hAnsi="Times New Roman" w:eastAsia="宋体"/>
          <w:bCs/>
          <w:sz w:val="24"/>
          <w:szCs w:val="21"/>
        </w:rPr>
        <w:t>X</w:t>
      </w:r>
    </w:p>
    <w:p w14:paraId="0AAB1E93">
      <w:pPr>
        <w:pStyle w:val="220"/>
        <w:numPr>
          <w:ilvl w:val="0"/>
          <w:numId w:val="40"/>
        </w:numPr>
        <w:tabs>
          <w:tab w:val="left" w:leader="middleDot" w:pos="1080"/>
          <w:tab w:val="left" w:pos="1134"/>
          <w:tab w:val="left" w:leader="dot" w:pos="8505"/>
          <w:tab w:val="left" w:pos="8647"/>
          <w:tab w:val="left" w:pos="8789"/>
        </w:tabs>
        <w:adjustRightInd w:val="0"/>
        <w:snapToGrid w:val="0"/>
        <w:spacing w:line="440" w:lineRule="exact"/>
        <w:ind w:left="902" w:firstLineChars="0"/>
        <w:jc w:val="both"/>
        <w:rPr>
          <w:rFonts w:ascii="Times New Roman" w:hAnsi="Times New Roman" w:eastAsia="宋体"/>
          <w:sz w:val="24"/>
          <w:szCs w:val="21"/>
        </w:rPr>
      </w:pPr>
      <w:r>
        <w:rPr>
          <w:rFonts w:ascii="Times New Roman" w:hAnsi="Times New Roman" w:eastAsia="宋体"/>
          <w:bCs/>
          <w:sz w:val="24"/>
          <w:szCs w:val="21"/>
        </w:rPr>
        <w:t>产品构成</w:t>
      </w:r>
      <w:r>
        <w:rPr>
          <w:rFonts w:ascii="Times New Roman" w:hAnsi="Times New Roman" w:eastAsia="宋体"/>
          <w:b/>
          <w:bCs/>
          <w:sz w:val="24"/>
          <w:szCs w:val="21"/>
        </w:rPr>
        <w:t>/</w:t>
      </w:r>
      <w:r>
        <w:rPr>
          <w:rFonts w:ascii="Times New Roman" w:hAnsi="Times New Roman" w:eastAsia="宋体"/>
          <w:bCs/>
          <w:sz w:val="24"/>
          <w:szCs w:val="21"/>
        </w:rPr>
        <w:t>系统组成一览表</w:t>
      </w:r>
      <w:r>
        <w:rPr>
          <w:rFonts w:ascii="Times New Roman" w:hAnsi="Times New Roman" w:eastAsia="宋体"/>
          <w:bCs/>
          <w:sz w:val="24"/>
          <w:szCs w:val="21"/>
        </w:rPr>
        <w:tab/>
      </w:r>
      <w:r>
        <w:rPr>
          <w:rFonts w:ascii="Times New Roman" w:hAnsi="Times New Roman" w:eastAsia="宋体"/>
          <w:bCs/>
          <w:sz w:val="24"/>
          <w:szCs w:val="21"/>
        </w:rPr>
        <w:t>X</w:t>
      </w:r>
    </w:p>
    <w:p w14:paraId="63F550B5">
      <w:pPr>
        <w:pStyle w:val="220"/>
        <w:numPr>
          <w:ilvl w:val="0"/>
          <w:numId w:val="40"/>
        </w:numPr>
        <w:tabs>
          <w:tab w:val="left" w:leader="dot" w:pos="480"/>
          <w:tab w:val="left" w:pos="567"/>
          <w:tab w:val="left" w:pos="709"/>
          <w:tab w:val="left" w:leader="dot" w:pos="8505"/>
          <w:tab w:val="left" w:pos="8789"/>
        </w:tabs>
        <w:adjustRightInd w:val="0"/>
        <w:snapToGrid w:val="0"/>
        <w:spacing w:line="440" w:lineRule="exact"/>
        <w:ind w:left="902" w:firstLineChars="0"/>
        <w:jc w:val="both"/>
        <w:rPr>
          <w:rFonts w:ascii="Times New Roman" w:hAnsi="Times New Roman" w:eastAsia="宋体"/>
          <w:sz w:val="24"/>
          <w:szCs w:val="21"/>
        </w:rPr>
      </w:pPr>
      <w:r>
        <w:rPr>
          <w:rFonts w:hint="eastAsia" w:ascii="Times New Roman" w:hAnsi="Times New Roman" w:eastAsia="宋体"/>
          <w:bCs/>
          <w:sz w:val="24"/>
          <w:szCs w:val="21"/>
        </w:rPr>
        <w:t>技术方案</w:t>
      </w:r>
      <w:r>
        <w:rPr>
          <w:rFonts w:ascii="Times New Roman" w:hAnsi="Times New Roman" w:eastAsia="宋体"/>
          <w:bCs/>
          <w:sz w:val="24"/>
          <w:szCs w:val="21"/>
        </w:rPr>
        <w:tab/>
      </w:r>
      <w:r>
        <w:rPr>
          <w:rFonts w:ascii="Times New Roman" w:hAnsi="Times New Roman" w:eastAsia="宋体"/>
          <w:bCs/>
          <w:sz w:val="24"/>
          <w:szCs w:val="21"/>
        </w:rPr>
        <w:t>X</w:t>
      </w:r>
    </w:p>
    <w:p w14:paraId="3176CA80">
      <w:pPr>
        <w:pStyle w:val="220"/>
        <w:numPr>
          <w:ilvl w:val="0"/>
          <w:numId w:val="40"/>
        </w:numPr>
        <w:tabs>
          <w:tab w:val="left" w:leader="dot" w:pos="480"/>
          <w:tab w:val="left" w:pos="567"/>
          <w:tab w:val="left" w:pos="709"/>
          <w:tab w:val="left" w:leader="dot" w:pos="8505"/>
          <w:tab w:val="left" w:pos="8789"/>
        </w:tabs>
        <w:adjustRightInd w:val="0"/>
        <w:snapToGrid w:val="0"/>
        <w:spacing w:line="440" w:lineRule="exact"/>
        <w:ind w:left="902" w:firstLineChars="0"/>
        <w:jc w:val="both"/>
        <w:rPr>
          <w:rFonts w:ascii="Times New Roman" w:hAnsi="Times New Roman" w:eastAsia="宋体"/>
          <w:sz w:val="24"/>
          <w:szCs w:val="21"/>
        </w:rPr>
      </w:pPr>
      <w:r>
        <w:rPr>
          <w:rFonts w:hint="eastAsia" w:ascii="Times New Roman" w:hAnsi="Times New Roman" w:eastAsia="宋体"/>
          <w:bCs/>
          <w:sz w:val="24"/>
          <w:szCs w:val="21"/>
        </w:rPr>
        <w:t>技术评审相关</w:t>
      </w:r>
      <w:r>
        <w:rPr>
          <w:rFonts w:ascii="Times New Roman" w:hAnsi="Times New Roman" w:eastAsia="宋体"/>
          <w:bCs/>
          <w:sz w:val="24"/>
          <w:szCs w:val="21"/>
        </w:rPr>
        <w:t>附件</w:t>
      </w:r>
      <w:r>
        <w:rPr>
          <w:rFonts w:ascii="Times New Roman" w:hAnsi="Times New Roman" w:eastAsia="宋体"/>
          <w:bCs/>
          <w:sz w:val="24"/>
          <w:szCs w:val="21"/>
        </w:rPr>
        <w:tab/>
      </w:r>
      <w:r>
        <w:rPr>
          <w:rFonts w:ascii="Times New Roman" w:hAnsi="Times New Roman" w:eastAsia="宋体"/>
          <w:bCs/>
          <w:sz w:val="24"/>
          <w:szCs w:val="21"/>
        </w:rPr>
        <w:t>X</w:t>
      </w:r>
    </w:p>
    <w:p w14:paraId="31015FB7">
      <w:pPr>
        <w:tabs>
          <w:tab w:val="left" w:pos="1080"/>
          <w:tab w:val="left" w:pos="1134"/>
        </w:tabs>
        <w:adjustRightInd w:val="0"/>
        <w:snapToGrid w:val="0"/>
        <w:spacing w:line="440" w:lineRule="exact"/>
        <w:ind w:left="480"/>
        <w:jc w:val="both"/>
        <w:rPr>
          <w:rFonts w:ascii="Times New Roman" w:hAnsi="Times New Roman"/>
          <w:szCs w:val="21"/>
        </w:rPr>
      </w:pPr>
    </w:p>
    <w:p w14:paraId="65AF1935">
      <w:pPr>
        <w:tabs>
          <w:tab w:val="left" w:pos="1080"/>
          <w:tab w:val="left" w:pos="1134"/>
        </w:tabs>
        <w:adjustRightInd w:val="0"/>
        <w:snapToGrid w:val="0"/>
        <w:spacing w:line="440" w:lineRule="exact"/>
        <w:ind w:left="480"/>
        <w:jc w:val="both"/>
        <w:rPr>
          <w:rFonts w:ascii="Times New Roman" w:hAnsi="Times New Roman"/>
          <w:szCs w:val="21"/>
        </w:rPr>
      </w:pPr>
      <w:r>
        <w:rPr>
          <w:rFonts w:hint="eastAsia" w:ascii="Times New Roman" w:hAnsi="Times New Roman"/>
          <w:szCs w:val="21"/>
        </w:rPr>
        <w:t>说明</w:t>
      </w:r>
      <w:r>
        <w:rPr>
          <w:rFonts w:ascii="Times New Roman" w:hAnsi="Times New Roman"/>
          <w:szCs w:val="21"/>
        </w:rPr>
        <w:t>：</w:t>
      </w:r>
      <w:r>
        <w:rPr>
          <w:rFonts w:hint="eastAsia" w:ascii="Times New Roman" w:hAnsi="Times New Roman"/>
          <w:szCs w:val="21"/>
        </w:rPr>
        <w:t>目录根据投标文件</w:t>
      </w:r>
      <w:r>
        <w:rPr>
          <w:rFonts w:ascii="Times New Roman" w:hAnsi="Times New Roman"/>
          <w:szCs w:val="21"/>
        </w:rPr>
        <w:t>实际</w:t>
      </w:r>
      <w:r>
        <w:rPr>
          <w:rFonts w:hint="eastAsia" w:ascii="Times New Roman" w:hAnsi="Times New Roman"/>
          <w:szCs w:val="21"/>
        </w:rPr>
        <w:t>内容</w:t>
      </w:r>
      <w:r>
        <w:rPr>
          <w:rFonts w:ascii="Times New Roman" w:hAnsi="Times New Roman"/>
          <w:szCs w:val="21"/>
        </w:rPr>
        <w:t>、顺序及分册情况</w:t>
      </w:r>
      <w:r>
        <w:rPr>
          <w:rFonts w:hint="eastAsia" w:ascii="Times New Roman" w:hAnsi="Times New Roman"/>
          <w:szCs w:val="21"/>
        </w:rPr>
        <w:t>按册编制。</w:t>
      </w:r>
    </w:p>
    <w:p w14:paraId="3D92389B">
      <w:pPr>
        <w:tabs>
          <w:tab w:val="left" w:pos="1080"/>
          <w:tab w:val="left" w:pos="1134"/>
        </w:tabs>
        <w:adjustRightInd w:val="0"/>
        <w:snapToGrid w:val="0"/>
        <w:spacing w:line="440" w:lineRule="exact"/>
        <w:ind w:left="480"/>
        <w:jc w:val="both"/>
        <w:rPr>
          <w:rFonts w:ascii="Times New Roman" w:hAnsi="Times New Roman"/>
          <w:szCs w:val="21"/>
        </w:rPr>
      </w:pPr>
      <w:r>
        <w:rPr>
          <w:rFonts w:ascii="Times New Roman" w:hAnsi="Times New Roman"/>
          <w:szCs w:val="21"/>
        </w:rPr>
        <w:br w:type="page"/>
      </w:r>
    </w:p>
    <w:p w14:paraId="07B8A97F">
      <w:pPr>
        <w:pStyle w:val="5"/>
        <w:ind w:firstLine="480"/>
        <w:rPr>
          <w:rFonts w:ascii="Times New Roman" w:hAnsi="Times New Roman"/>
        </w:rPr>
      </w:pPr>
      <w:r>
        <w:rPr>
          <w:rFonts w:hint="eastAsia" w:ascii="Times New Roman" w:hAnsi="Times New Roman"/>
        </w:rPr>
        <w:t>技术</w:t>
      </w:r>
      <w:r>
        <w:rPr>
          <w:rFonts w:ascii="Times New Roman" w:hAnsi="Times New Roman"/>
        </w:rPr>
        <w:t>评分标准索引表</w:t>
      </w:r>
    </w:p>
    <w:p w14:paraId="4BB91BC3">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技术</w:t>
      </w:r>
      <w:r>
        <w:rPr>
          <w:rFonts w:ascii="Times New Roman" w:hAnsi="Times New Roman" w:eastAsia="方正小标宋简体"/>
          <w:bCs/>
          <w:sz w:val="32"/>
          <w:szCs w:val="32"/>
        </w:rPr>
        <w:t>评分标准索引表</w:t>
      </w:r>
    </w:p>
    <w:p w14:paraId="1D04F644">
      <w:pPr>
        <w:spacing w:after="240"/>
        <w:jc w:val="center"/>
        <w:rPr>
          <w:rFonts w:ascii="Times New Roman" w:hAnsi="Times New Roman" w:eastAsia="方正小标宋简体"/>
          <w:bCs/>
          <w:sz w:val="32"/>
          <w:szCs w:val="32"/>
        </w:rPr>
      </w:pPr>
      <w:r>
        <w:rPr>
          <w:rFonts w:hint="eastAsia" w:ascii="Times New Roman" w:hAnsi="Times New Roman"/>
          <w:szCs w:val="21"/>
        </w:rPr>
        <w:t>（适用于有技术评分标准的项目）</w:t>
      </w:r>
    </w:p>
    <w:tbl>
      <w:tblPr>
        <w:tblStyle w:val="39"/>
        <w:tblW w:w="87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7"/>
        <w:gridCol w:w="1919"/>
        <w:gridCol w:w="1920"/>
        <w:gridCol w:w="1919"/>
        <w:gridCol w:w="1920"/>
      </w:tblGrid>
      <w:tr w14:paraId="0D56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exact"/>
          <w:jc w:val="center"/>
        </w:trPr>
        <w:tc>
          <w:tcPr>
            <w:tcW w:w="1087" w:type="dxa"/>
            <w:vAlign w:val="center"/>
          </w:tcPr>
          <w:p w14:paraId="73695B7D">
            <w:pPr>
              <w:spacing w:line="240" w:lineRule="atLeast"/>
              <w:jc w:val="center"/>
              <w:rPr>
                <w:rFonts w:ascii="Times New Roman" w:hAnsi="Times New Roman" w:eastAsia="黑体"/>
                <w:szCs w:val="21"/>
              </w:rPr>
            </w:pPr>
            <w:r>
              <w:rPr>
                <w:rFonts w:ascii="Times New Roman" w:hAnsi="Times New Roman" w:eastAsia="黑体"/>
                <w:szCs w:val="21"/>
              </w:rPr>
              <w:t>序号</w:t>
            </w:r>
          </w:p>
        </w:tc>
        <w:tc>
          <w:tcPr>
            <w:tcW w:w="1919" w:type="dxa"/>
            <w:vAlign w:val="center"/>
          </w:tcPr>
          <w:p w14:paraId="4E64D512">
            <w:pPr>
              <w:spacing w:line="240" w:lineRule="atLeast"/>
              <w:jc w:val="center"/>
              <w:rPr>
                <w:rFonts w:ascii="Times New Roman" w:hAnsi="Times New Roman" w:eastAsia="黑体"/>
                <w:szCs w:val="21"/>
              </w:rPr>
            </w:pPr>
            <w:r>
              <w:rPr>
                <w:rFonts w:ascii="Times New Roman" w:hAnsi="Times New Roman" w:eastAsia="黑体"/>
                <w:szCs w:val="21"/>
              </w:rPr>
              <w:t>评</w:t>
            </w:r>
            <w:r>
              <w:rPr>
                <w:rFonts w:hint="eastAsia" w:ascii="Times New Roman" w:hAnsi="Times New Roman" w:eastAsia="黑体"/>
                <w:szCs w:val="21"/>
              </w:rPr>
              <w:t>分</w:t>
            </w:r>
            <w:r>
              <w:rPr>
                <w:rFonts w:ascii="Times New Roman" w:hAnsi="Times New Roman" w:eastAsia="黑体"/>
                <w:szCs w:val="21"/>
              </w:rPr>
              <w:t>项目</w:t>
            </w:r>
          </w:p>
        </w:tc>
        <w:tc>
          <w:tcPr>
            <w:tcW w:w="1920" w:type="dxa"/>
            <w:vAlign w:val="center"/>
          </w:tcPr>
          <w:p w14:paraId="2C94182E">
            <w:pPr>
              <w:spacing w:line="240" w:lineRule="atLeast"/>
              <w:jc w:val="center"/>
              <w:rPr>
                <w:rFonts w:ascii="Times New Roman" w:hAnsi="Times New Roman" w:eastAsia="黑体"/>
                <w:szCs w:val="21"/>
              </w:rPr>
            </w:pPr>
            <w:r>
              <w:rPr>
                <w:rFonts w:ascii="Times New Roman" w:hAnsi="Times New Roman" w:eastAsia="黑体"/>
                <w:szCs w:val="21"/>
              </w:rPr>
              <w:t>评</w:t>
            </w:r>
            <w:r>
              <w:rPr>
                <w:rFonts w:hint="eastAsia" w:ascii="Times New Roman" w:hAnsi="Times New Roman" w:eastAsia="黑体"/>
                <w:szCs w:val="21"/>
              </w:rPr>
              <w:t>分标准</w:t>
            </w:r>
          </w:p>
        </w:tc>
        <w:tc>
          <w:tcPr>
            <w:tcW w:w="1919" w:type="dxa"/>
            <w:vAlign w:val="center"/>
          </w:tcPr>
          <w:p w14:paraId="725A139B">
            <w:pPr>
              <w:spacing w:line="240" w:lineRule="atLeast"/>
              <w:jc w:val="center"/>
              <w:rPr>
                <w:rFonts w:ascii="Times New Roman" w:hAnsi="Times New Roman" w:eastAsia="黑体"/>
                <w:szCs w:val="21"/>
              </w:rPr>
            </w:pPr>
            <w:r>
              <w:rPr>
                <w:rFonts w:hint="eastAsia" w:ascii="Times New Roman" w:hAnsi="Times New Roman" w:eastAsia="黑体"/>
                <w:szCs w:val="21"/>
              </w:rPr>
              <w:t>页码</w:t>
            </w:r>
          </w:p>
        </w:tc>
        <w:tc>
          <w:tcPr>
            <w:tcW w:w="1920" w:type="dxa"/>
            <w:vAlign w:val="center"/>
          </w:tcPr>
          <w:p w14:paraId="312A9442">
            <w:pPr>
              <w:spacing w:line="240" w:lineRule="atLeast"/>
              <w:jc w:val="center"/>
              <w:rPr>
                <w:rFonts w:ascii="Times New Roman" w:hAnsi="Times New Roman" w:eastAsia="黑体"/>
                <w:szCs w:val="21"/>
              </w:rPr>
            </w:pPr>
            <w:r>
              <w:rPr>
                <w:rFonts w:ascii="Times New Roman" w:hAnsi="Times New Roman" w:eastAsia="黑体"/>
                <w:szCs w:val="21"/>
              </w:rPr>
              <w:t>备注</w:t>
            </w:r>
          </w:p>
        </w:tc>
      </w:tr>
      <w:tr w14:paraId="0F75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1087" w:type="dxa"/>
            <w:vAlign w:val="center"/>
          </w:tcPr>
          <w:p w14:paraId="0F2727FE">
            <w:pPr>
              <w:jc w:val="center"/>
              <w:rPr>
                <w:rFonts w:ascii="Times New Roman" w:hAnsi="Times New Roman" w:eastAsia="黑体"/>
                <w:bCs/>
              </w:rPr>
            </w:pPr>
            <w:r>
              <w:rPr>
                <w:rFonts w:ascii="Times New Roman" w:hAnsi="Times New Roman" w:eastAsia="黑体"/>
                <w:bCs/>
              </w:rPr>
              <w:t>1</w:t>
            </w:r>
          </w:p>
        </w:tc>
        <w:tc>
          <w:tcPr>
            <w:tcW w:w="1919" w:type="dxa"/>
            <w:vAlign w:val="center"/>
          </w:tcPr>
          <w:p w14:paraId="50812500">
            <w:pPr>
              <w:jc w:val="center"/>
              <w:rPr>
                <w:rFonts w:ascii="Times New Roman" w:hAnsi="Times New Roman"/>
                <w:szCs w:val="21"/>
              </w:rPr>
            </w:pPr>
          </w:p>
        </w:tc>
        <w:tc>
          <w:tcPr>
            <w:tcW w:w="1920" w:type="dxa"/>
            <w:vAlign w:val="center"/>
          </w:tcPr>
          <w:p w14:paraId="2653D396">
            <w:pPr>
              <w:jc w:val="center"/>
              <w:rPr>
                <w:rFonts w:ascii="Times New Roman" w:hAnsi="Times New Roman"/>
                <w:szCs w:val="21"/>
              </w:rPr>
            </w:pPr>
          </w:p>
        </w:tc>
        <w:tc>
          <w:tcPr>
            <w:tcW w:w="1919" w:type="dxa"/>
            <w:vAlign w:val="center"/>
          </w:tcPr>
          <w:p w14:paraId="5919C8F1">
            <w:pPr>
              <w:jc w:val="center"/>
              <w:rPr>
                <w:rFonts w:ascii="Times New Roman" w:hAnsi="Times New Roman"/>
                <w:szCs w:val="21"/>
              </w:rPr>
            </w:pPr>
          </w:p>
        </w:tc>
        <w:tc>
          <w:tcPr>
            <w:tcW w:w="1920" w:type="dxa"/>
            <w:vAlign w:val="center"/>
          </w:tcPr>
          <w:p w14:paraId="369E11CE">
            <w:pPr>
              <w:jc w:val="center"/>
              <w:rPr>
                <w:rFonts w:ascii="Times New Roman" w:hAnsi="Times New Roman"/>
                <w:szCs w:val="21"/>
              </w:rPr>
            </w:pPr>
          </w:p>
        </w:tc>
      </w:tr>
      <w:tr w14:paraId="6530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1087" w:type="dxa"/>
            <w:vAlign w:val="center"/>
          </w:tcPr>
          <w:p w14:paraId="10BAF27A">
            <w:pPr>
              <w:jc w:val="center"/>
              <w:rPr>
                <w:rFonts w:ascii="Times New Roman" w:hAnsi="Times New Roman" w:eastAsia="黑体"/>
                <w:bCs/>
              </w:rPr>
            </w:pPr>
            <w:r>
              <w:rPr>
                <w:rFonts w:ascii="Times New Roman" w:hAnsi="Times New Roman" w:eastAsia="黑体"/>
                <w:bCs/>
              </w:rPr>
              <w:t>2</w:t>
            </w:r>
          </w:p>
        </w:tc>
        <w:tc>
          <w:tcPr>
            <w:tcW w:w="1919" w:type="dxa"/>
            <w:vAlign w:val="center"/>
          </w:tcPr>
          <w:p w14:paraId="520B676D">
            <w:pPr>
              <w:jc w:val="center"/>
              <w:rPr>
                <w:rFonts w:ascii="Times New Roman" w:hAnsi="Times New Roman"/>
                <w:szCs w:val="21"/>
              </w:rPr>
            </w:pPr>
          </w:p>
        </w:tc>
        <w:tc>
          <w:tcPr>
            <w:tcW w:w="1920" w:type="dxa"/>
            <w:vAlign w:val="center"/>
          </w:tcPr>
          <w:p w14:paraId="15301F88">
            <w:pPr>
              <w:jc w:val="center"/>
              <w:rPr>
                <w:rFonts w:ascii="Times New Roman" w:hAnsi="Times New Roman"/>
                <w:szCs w:val="21"/>
              </w:rPr>
            </w:pPr>
          </w:p>
        </w:tc>
        <w:tc>
          <w:tcPr>
            <w:tcW w:w="1919" w:type="dxa"/>
            <w:vAlign w:val="center"/>
          </w:tcPr>
          <w:p w14:paraId="265DA303">
            <w:pPr>
              <w:jc w:val="center"/>
              <w:rPr>
                <w:rFonts w:ascii="Times New Roman" w:hAnsi="Times New Roman"/>
                <w:szCs w:val="21"/>
              </w:rPr>
            </w:pPr>
          </w:p>
        </w:tc>
        <w:tc>
          <w:tcPr>
            <w:tcW w:w="1920" w:type="dxa"/>
            <w:vAlign w:val="center"/>
          </w:tcPr>
          <w:p w14:paraId="7FFD4DAA">
            <w:pPr>
              <w:jc w:val="center"/>
              <w:rPr>
                <w:rFonts w:ascii="Times New Roman" w:hAnsi="Times New Roman"/>
                <w:szCs w:val="21"/>
              </w:rPr>
            </w:pPr>
          </w:p>
        </w:tc>
      </w:tr>
      <w:tr w14:paraId="0652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1087" w:type="dxa"/>
            <w:vAlign w:val="center"/>
          </w:tcPr>
          <w:p w14:paraId="0ABF0E4A">
            <w:pPr>
              <w:jc w:val="center"/>
              <w:rPr>
                <w:rFonts w:ascii="Times New Roman" w:hAnsi="Times New Roman" w:eastAsia="黑体"/>
                <w:bCs/>
              </w:rPr>
            </w:pPr>
            <w:r>
              <w:rPr>
                <w:rFonts w:ascii="Times New Roman" w:hAnsi="Times New Roman" w:eastAsia="黑体"/>
                <w:bCs/>
              </w:rPr>
              <w:t>3</w:t>
            </w:r>
          </w:p>
        </w:tc>
        <w:tc>
          <w:tcPr>
            <w:tcW w:w="1919" w:type="dxa"/>
            <w:vAlign w:val="center"/>
          </w:tcPr>
          <w:p w14:paraId="12D058DC">
            <w:pPr>
              <w:jc w:val="center"/>
              <w:rPr>
                <w:rFonts w:ascii="Times New Roman" w:hAnsi="Times New Roman"/>
                <w:szCs w:val="21"/>
              </w:rPr>
            </w:pPr>
          </w:p>
        </w:tc>
        <w:tc>
          <w:tcPr>
            <w:tcW w:w="1920" w:type="dxa"/>
            <w:vAlign w:val="center"/>
          </w:tcPr>
          <w:p w14:paraId="24D54EE6">
            <w:pPr>
              <w:jc w:val="center"/>
              <w:rPr>
                <w:rFonts w:ascii="Times New Roman" w:hAnsi="Times New Roman"/>
                <w:szCs w:val="21"/>
              </w:rPr>
            </w:pPr>
          </w:p>
        </w:tc>
        <w:tc>
          <w:tcPr>
            <w:tcW w:w="1919" w:type="dxa"/>
            <w:vAlign w:val="center"/>
          </w:tcPr>
          <w:p w14:paraId="4AA33D9A">
            <w:pPr>
              <w:jc w:val="center"/>
              <w:rPr>
                <w:rFonts w:ascii="Times New Roman" w:hAnsi="Times New Roman"/>
                <w:szCs w:val="21"/>
              </w:rPr>
            </w:pPr>
          </w:p>
        </w:tc>
        <w:tc>
          <w:tcPr>
            <w:tcW w:w="1920" w:type="dxa"/>
            <w:vAlign w:val="center"/>
          </w:tcPr>
          <w:p w14:paraId="64BC0E99">
            <w:pPr>
              <w:jc w:val="center"/>
              <w:rPr>
                <w:rFonts w:ascii="Times New Roman" w:hAnsi="Times New Roman"/>
                <w:szCs w:val="21"/>
              </w:rPr>
            </w:pPr>
          </w:p>
        </w:tc>
      </w:tr>
      <w:tr w14:paraId="4BD12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1087" w:type="dxa"/>
            <w:vAlign w:val="center"/>
          </w:tcPr>
          <w:p w14:paraId="44639270">
            <w:pPr>
              <w:jc w:val="center"/>
              <w:rPr>
                <w:rFonts w:ascii="Times New Roman" w:hAnsi="Times New Roman" w:eastAsia="黑体"/>
                <w:bCs/>
              </w:rPr>
            </w:pPr>
            <w:r>
              <w:rPr>
                <w:rFonts w:ascii="Times New Roman" w:hAnsi="Times New Roman" w:eastAsia="黑体"/>
                <w:bCs/>
              </w:rPr>
              <w:t>4</w:t>
            </w:r>
          </w:p>
        </w:tc>
        <w:tc>
          <w:tcPr>
            <w:tcW w:w="1919" w:type="dxa"/>
            <w:vAlign w:val="center"/>
          </w:tcPr>
          <w:p w14:paraId="141B695A">
            <w:pPr>
              <w:jc w:val="center"/>
              <w:rPr>
                <w:rFonts w:ascii="Times New Roman" w:hAnsi="Times New Roman"/>
                <w:szCs w:val="21"/>
              </w:rPr>
            </w:pPr>
          </w:p>
        </w:tc>
        <w:tc>
          <w:tcPr>
            <w:tcW w:w="1920" w:type="dxa"/>
            <w:vAlign w:val="center"/>
          </w:tcPr>
          <w:p w14:paraId="1B1E4747">
            <w:pPr>
              <w:jc w:val="center"/>
              <w:rPr>
                <w:rFonts w:ascii="Times New Roman" w:hAnsi="Times New Roman"/>
                <w:szCs w:val="21"/>
              </w:rPr>
            </w:pPr>
          </w:p>
        </w:tc>
        <w:tc>
          <w:tcPr>
            <w:tcW w:w="1919" w:type="dxa"/>
            <w:vAlign w:val="center"/>
          </w:tcPr>
          <w:p w14:paraId="25D11C98">
            <w:pPr>
              <w:jc w:val="center"/>
              <w:rPr>
                <w:rFonts w:ascii="Times New Roman" w:hAnsi="Times New Roman"/>
                <w:szCs w:val="21"/>
              </w:rPr>
            </w:pPr>
          </w:p>
        </w:tc>
        <w:tc>
          <w:tcPr>
            <w:tcW w:w="1920" w:type="dxa"/>
            <w:vAlign w:val="center"/>
          </w:tcPr>
          <w:p w14:paraId="67B4AA65">
            <w:pPr>
              <w:jc w:val="center"/>
              <w:rPr>
                <w:rFonts w:ascii="Times New Roman" w:hAnsi="Times New Roman"/>
                <w:szCs w:val="21"/>
              </w:rPr>
            </w:pPr>
          </w:p>
        </w:tc>
      </w:tr>
      <w:tr w14:paraId="582C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1087" w:type="dxa"/>
            <w:vAlign w:val="center"/>
          </w:tcPr>
          <w:p w14:paraId="65005C15">
            <w:pPr>
              <w:jc w:val="center"/>
              <w:rPr>
                <w:rFonts w:ascii="Times New Roman" w:hAnsi="Times New Roman" w:eastAsia="黑体"/>
                <w:bCs/>
              </w:rPr>
            </w:pPr>
            <w:r>
              <w:rPr>
                <w:rFonts w:ascii="Times New Roman" w:hAnsi="Times New Roman" w:eastAsia="黑体"/>
                <w:bCs/>
              </w:rPr>
              <w:t>5</w:t>
            </w:r>
          </w:p>
        </w:tc>
        <w:tc>
          <w:tcPr>
            <w:tcW w:w="1919" w:type="dxa"/>
            <w:vAlign w:val="center"/>
          </w:tcPr>
          <w:p w14:paraId="4BF2C76E">
            <w:pPr>
              <w:jc w:val="center"/>
              <w:rPr>
                <w:rFonts w:ascii="Times New Roman" w:hAnsi="Times New Roman"/>
                <w:szCs w:val="21"/>
              </w:rPr>
            </w:pPr>
          </w:p>
        </w:tc>
        <w:tc>
          <w:tcPr>
            <w:tcW w:w="1920" w:type="dxa"/>
            <w:vAlign w:val="center"/>
          </w:tcPr>
          <w:p w14:paraId="3409A8FD">
            <w:pPr>
              <w:jc w:val="center"/>
              <w:rPr>
                <w:rFonts w:ascii="Times New Roman" w:hAnsi="Times New Roman"/>
                <w:szCs w:val="21"/>
              </w:rPr>
            </w:pPr>
          </w:p>
        </w:tc>
        <w:tc>
          <w:tcPr>
            <w:tcW w:w="1919" w:type="dxa"/>
            <w:vAlign w:val="center"/>
          </w:tcPr>
          <w:p w14:paraId="633D5970">
            <w:pPr>
              <w:jc w:val="center"/>
              <w:rPr>
                <w:rFonts w:ascii="Times New Roman" w:hAnsi="Times New Roman"/>
                <w:szCs w:val="21"/>
              </w:rPr>
            </w:pPr>
          </w:p>
        </w:tc>
        <w:tc>
          <w:tcPr>
            <w:tcW w:w="1920" w:type="dxa"/>
            <w:vAlign w:val="center"/>
          </w:tcPr>
          <w:p w14:paraId="3E26B8E5">
            <w:pPr>
              <w:jc w:val="center"/>
              <w:rPr>
                <w:rFonts w:ascii="Times New Roman" w:hAnsi="Times New Roman"/>
                <w:szCs w:val="21"/>
              </w:rPr>
            </w:pPr>
          </w:p>
        </w:tc>
      </w:tr>
      <w:tr w14:paraId="008A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1087" w:type="dxa"/>
            <w:vAlign w:val="center"/>
          </w:tcPr>
          <w:p w14:paraId="3978217F">
            <w:pPr>
              <w:jc w:val="center"/>
              <w:rPr>
                <w:rFonts w:ascii="Times New Roman" w:hAnsi="Times New Roman" w:eastAsia="黑体"/>
                <w:bCs/>
              </w:rPr>
            </w:pPr>
            <w:r>
              <w:rPr>
                <w:rFonts w:ascii="Times New Roman" w:hAnsi="Times New Roman" w:eastAsia="黑体"/>
                <w:bCs/>
              </w:rPr>
              <w:t>6</w:t>
            </w:r>
          </w:p>
        </w:tc>
        <w:tc>
          <w:tcPr>
            <w:tcW w:w="1919" w:type="dxa"/>
            <w:vAlign w:val="center"/>
          </w:tcPr>
          <w:p w14:paraId="51854FDB">
            <w:pPr>
              <w:jc w:val="center"/>
              <w:rPr>
                <w:rFonts w:ascii="Times New Roman" w:hAnsi="Times New Roman"/>
                <w:szCs w:val="21"/>
              </w:rPr>
            </w:pPr>
          </w:p>
        </w:tc>
        <w:tc>
          <w:tcPr>
            <w:tcW w:w="1920" w:type="dxa"/>
            <w:vAlign w:val="center"/>
          </w:tcPr>
          <w:p w14:paraId="49673610">
            <w:pPr>
              <w:jc w:val="center"/>
              <w:rPr>
                <w:rFonts w:ascii="Times New Roman" w:hAnsi="Times New Roman"/>
                <w:szCs w:val="21"/>
              </w:rPr>
            </w:pPr>
          </w:p>
        </w:tc>
        <w:tc>
          <w:tcPr>
            <w:tcW w:w="1919" w:type="dxa"/>
            <w:vAlign w:val="center"/>
          </w:tcPr>
          <w:p w14:paraId="77C27042">
            <w:pPr>
              <w:jc w:val="center"/>
              <w:rPr>
                <w:rFonts w:ascii="Times New Roman" w:hAnsi="Times New Roman"/>
                <w:szCs w:val="21"/>
              </w:rPr>
            </w:pPr>
          </w:p>
        </w:tc>
        <w:tc>
          <w:tcPr>
            <w:tcW w:w="1920" w:type="dxa"/>
            <w:vAlign w:val="center"/>
          </w:tcPr>
          <w:p w14:paraId="5318D210">
            <w:pPr>
              <w:jc w:val="center"/>
              <w:rPr>
                <w:rFonts w:ascii="Times New Roman" w:hAnsi="Times New Roman"/>
                <w:szCs w:val="21"/>
              </w:rPr>
            </w:pPr>
          </w:p>
        </w:tc>
      </w:tr>
      <w:tr w14:paraId="61061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exact"/>
          <w:jc w:val="center"/>
        </w:trPr>
        <w:tc>
          <w:tcPr>
            <w:tcW w:w="1087" w:type="dxa"/>
            <w:vAlign w:val="center"/>
          </w:tcPr>
          <w:p w14:paraId="4D33037E">
            <w:pPr>
              <w:jc w:val="center"/>
              <w:rPr>
                <w:rFonts w:ascii="Times New Roman" w:hAnsi="Times New Roman" w:eastAsia="黑体"/>
                <w:bCs/>
              </w:rPr>
            </w:pPr>
            <w:r>
              <w:rPr>
                <w:rFonts w:ascii="Times New Roman" w:hAnsi="Times New Roman" w:eastAsia="黑体"/>
                <w:bCs/>
              </w:rPr>
              <w:t>……</w:t>
            </w:r>
          </w:p>
        </w:tc>
        <w:tc>
          <w:tcPr>
            <w:tcW w:w="1919" w:type="dxa"/>
            <w:vAlign w:val="center"/>
          </w:tcPr>
          <w:p w14:paraId="0E0E6F18">
            <w:pPr>
              <w:jc w:val="center"/>
              <w:rPr>
                <w:rFonts w:ascii="Times New Roman" w:hAnsi="Times New Roman"/>
                <w:szCs w:val="21"/>
              </w:rPr>
            </w:pPr>
          </w:p>
        </w:tc>
        <w:tc>
          <w:tcPr>
            <w:tcW w:w="1920" w:type="dxa"/>
            <w:vAlign w:val="center"/>
          </w:tcPr>
          <w:p w14:paraId="365B5450">
            <w:pPr>
              <w:jc w:val="center"/>
              <w:rPr>
                <w:rFonts w:ascii="Times New Roman" w:hAnsi="Times New Roman"/>
                <w:szCs w:val="21"/>
              </w:rPr>
            </w:pPr>
          </w:p>
        </w:tc>
        <w:tc>
          <w:tcPr>
            <w:tcW w:w="1919" w:type="dxa"/>
            <w:vAlign w:val="center"/>
          </w:tcPr>
          <w:p w14:paraId="1D44AE4A">
            <w:pPr>
              <w:jc w:val="center"/>
              <w:rPr>
                <w:rFonts w:ascii="Times New Roman" w:hAnsi="Times New Roman"/>
                <w:szCs w:val="21"/>
              </w:rPr>
            </w:pPr>
          </w:p>
        </w:tc>
        <w:tc>
          <w:tcPr>
            <w:tcW w:w="1920" w:type="dxa"/>
            <w:vAlign w:val="center"/>
          </w:tcPr>
          <w:p w14:paraId="2414BCEA">
            <w:pPr>
              <w:jc w:val="center"/>
              <w:rPr>
                <w:rFonts w:ascii="Times New Roman" w:hAnsi="Times New Roman"/>
                <w:szCs w:val="21"/>
              </w:rPr>
            </w:pPr>
          </w:p>
        </w:tc>
      </w:tr>
    </w:tbl>
    <w:p w14:paraId="141B79A7">
      <w:pPr>
        <w:spacing w:line="380" w:lineRule="exact"/>
        <w:ind w:firstLine="480" w:firstLineChars="200"/>
        <w:rPr>
          <w:rFonts w:ascii="Times New Roman" w:hAnsi="Times New Roman"/>
          <w:szCs w:val="21"/>
        </w:rPr>
      </w:pPr>
      <w:r>
        <w:rPr>
          <w:rFonts w:hint="eastAsia" w:ascii="Times New Roman" w:hAnsi="Times New Roman"/>
          <w:szCs w:val="21"/>
        </w:rPr>
        <w:t>备</w:t>
      </w:r>
      <w:r>
        <w:rPr>
          <w:rFonts w:ascii="Times New Roman" w:hAnsi="Times New Roman"/>
          <w:szCs w:val="21"/>
        </w:rPr>
        <w:t>注：</w:t>
      </w:r>
      <w:r>
        <w:rPr>
          <w:rFonts w:hint="eastAsia" w:ascii="Times New Roman" w:hAnsi="Times New Roman"/>
          <w:szCs w:val="21"/>
        </w:rPr>
        <w:t>本</w:t>
      </w:r>
      <w:r>
        <w:rPr>
          <w:rFonts w:ascii="Times New Roman" w:hAnsi="Times New Roman"/>
          <w:szCs w:val="21"/>
        </w:rPr>
        <w:t>表</w:t>
      </w:r>
      <w:r>
        <w:rPr>
          <w:rFonts w:hint="eastAsia" w:ascii="Times New Roman" w:hAnsi="Times New Roman"/>
          <w:szCs w:val="21"/>
        </w:rPr>
        <w:t>按“</w:t>
      </w:r>
      <w:r>
        <w:rPr>
          <w:rFonts w:ascii="Times New Roman" w:hAnsi="Times New Roman"/>
          <w:szCs w:val="21"/>
        </w:rPr>
        <w:t>3 评标标准”中技术评分标准内容及顺序编制</w:t>
      </w:r>
      <w:r>
        <w:rPr>
          <w:rFonts w:hint="eastAsia" w:ascii="Times New Roman" w:hAnsi="Times New Roman"/>
          <w:szCs w:val="24"/>
        </w:rPr>
        <w:t>，</w:t>
      </w:r>
      <w:r>
        <w:rPr>
          <w:rFonts w:ascii="Times New Roman" w:hAnsi="Times New Roman"/>
          <w:szCs w:val="24"/>
        </w:rPr>
        <w:t>并</w:t>
      </w:r>
      <w:r>
        <w:rPr>
          <w:rFonts w:hint="eastAsia" w:ascii="Times New Roman" w:hAnsi="Times New Roman"/>
          <w:szCs w:val="24"/>
        </w:rPr>
        <w:t>逐项填写</w:t>
      </w:r>
      <w:r>
        <w:rPr>
          <w:rFonts w:ascii="Times New Roman" w:hAnsi="Times New Roman"/>
          <w:szCs w:val="24"/>
        </w:rPr>
        <w:t>应答内容所在页码</w:t>
      </w:r>
      <w:r>
        <w:rPr>
          <w:rFonts w:hint="eastAsia" w:ascii="Times New Roman" w:hAnsi="Times New Roman"/>
          <w:szCs w:val="21"/>
        </w:rPr>
        <w:t>。</w:t>
      </w:r>
    </w:p>
    <w:p w14:paraId="65C04FC5">
      <w:pPr>
        <w:ind w:firstLine="480" w:firstLineChars="200"/>
        <w:rPr>
          <w:rFonts w:ascii="Times New Roman" w:hAnsi="Times New Roman" w:eastAsia="楷体_GB2312"/>
          <w:szCs w:val="24"/>
        </w:rPr>
      </w:pPr>
    </w:p>
    <w:p w14:paraId="10CB30EB">
      <w:pPr>
        <w:pStyle w:val="5"/>
        <w:ind w:firstLine="480"/>
        <w:rPr>
          <w:rFonts w:ascii="Times New Roman" w:hAnsi="Times New Roman"/>
        </w:rPr>
      </w:pPr>
      <w:r>
        <w:rPr>
          <w:rFonts w:ascii="Times New Roman" w:hAnsi="Times New Roman"/>
        </w:rPr>
        <w:br w:type="page"/>
      </w:r>
      <w:r>
        <w:rPr>
          <w:rFonts w:hint="eastAsia" w:ascii="Times New Roman" w:hAnsi="Times New Roman"/>
        </w:rPr>
        <w:t>技术响应偏离表</w:t>
      </w:r>
      <w:bookmarkEnd w:id="439"/>
    </w:p>
    <w:p w14:paraId="5B787E91">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技术响应偏离表</w:t>
      </w:r>
    </w:p>
    <w:p w14:paraId="1871CA2E">
      <w:pPr>
        <w:spacing w:after="240"/>
        <w:jc w:val="center"/>
        <w:rPr>
          <w:rFonts w:ascii="Times New Roman" w:hAnsi="Times New Roman" w:eastAsia="方正小标宋简体"/>
          <w:bCs/>
          <w:sz w:val="32"/>
          <w:szCs w:val="32"/>
        </w:rPr>
      </w:pPr>
      <w:r>
        <w:rPr>
          <w:rFonts w:hint="eastAsia" w:ascii="Times New Roman" w:hAnsi="Times New Roman"/>
          <w:szCs w:val="21"/>
        </w:rPr>
        <w:t>（详见</w:t>
      </w:r>
      <w:r>
        <w:rPr>
          <w:rFonts w:ascii="Times New Roman" w:hAnsi="Times New Roman"/>
          <w:szCs w:val="21"/>
        </w:rPr>
        <w:t xml:space="preserve">4.2 </w:t>
      </w:r>
      <w:r>
        <w:rPr>
          <w:rFonts w:hint="eastAsia" w:ascii="Times New Roman" w:hAnsi="Times New Roman"/>
          <w:szCs w:val="21"/>
        </w:rPr>
        <w:t>技术</w:t>
      </w:r>
      <w:r>
        <w:rPr>
          <w:rFonts w:ascii="Times New Roman" w:hAnsi="Times New Roman"/>
          <w:szCs w:val="21"/>
        </w:rPr>
        <w:t>响应偏离表</w:t>
      </w:r>
      <w:r>
        <w:rPr>
          <w:rFonts w:hint="eastAsia" w:ascii="Times New Roman" w:hAnsi="Times New Roman"/>
          <w:szCs w:val="21"/>
        </w:rPr>
        <w:t>）</w:t>
      </w:r>
    </w:p>
    <w:p w14:paraId="0823111E">
      <w:pPr>
        <w:ind w:firstLine="4960" w:firstLineChars="2067"/>
        <w:rPr>
          <w:rFonts w:ascii="Times New Roman" w:hAnsi="Times New Roman"/>
          <w:szCs w:val="21"/>
        </w:rPr>
      </w:pPr>
    </w:p>
    <w:p w14:paraId="133A36D2">
      <w:pPr>
        <w:ind w:firstLine="480"/>
        <w:rPr>
          <w:rFonts w:ascii="Times New Roman" w:hAnsi="Times New Roman"/>
          <w:szCs w:val="21"/>
        </w:rPr>
      </w:pPr>
      <w:r>
        <w:rPr>
          <w:rFonts w:ascii="Times New Roman" w:hAnsi="Times New Roman"/>
          <w:szCs w:val="21"/>
        </w:rPr>
        <w:br w:type="page"/>
      </w:r>
    </w:p>
    <w:p w14:paraId="770913C9">
      <w:pPr>
        <w:pStyle w:val="5"/>
        <w:ind w:firstLine="480"/>
        <w:rPr>
          <w:rFonts w:ascii="Times New Roman" w:hAnsi="Times New Roman"/>
        </w:rPr>
      </w:pPr>
      <w:bookmarkStart w:id="440" w:name="_Toc66742357"/>
      <w:r>
        <w:rPr>
          <w:rFonts w:hint="eastAsia" w:ascii="Times New Roman" w:hAnsi="Times New Roman"/>
        </w:rPr>
        <w:t>产品构成</w:t>
      </w:r>
      <w:r>
        <w:rPr>
          <w:rFonts w:ascii="Times New Roman" w:hAnsi="Times New Roman"/>
          <w:b/>
        </w:rPr>
        <w:t>/</w:t>
      </w:r>
      <w:r>
        <w:rPr>
          <w:rFonts w:hint="eastAsia" w:ascii="Times New Roman" w:hAnsi="Times New Roman"/>
        </w:rPr>
        <w:t>系统组成一览表</w:t>
      </w:r>
    </w:p>
    <w:p w14:paraId="17AF4ADC">
      <w:pPr>
        <w:spacing w:after="240"/>
        <w:jc w:val="center"/>
        <w:rPr>
          <w:rFonts w:ascii="Times New Roman" w:hAnsi="Times New Roman" w:eastAsia="方正小标宋简体"/>
          <w:bCs/>
          <w:sz w:val="32"/>
          <w:szCs w:val="32"/>
        </w:rPr>
      </w:pPr>
      <w:r>
        <w:rPr>
          <w:rFonts w:ascii="Times New Roman" w:hAnsi="Times New Roman" w:eastAsia="方正小标宋简体"/>
          <w:bCs/>
          <w:sz w:val="32"/>
          <w:szCs w:val="32"/>
        </w:rPr>
        <w:t>产品构成</w:t>
      </w:r>
      <w:r>
        <w:rPr>
          <w:rFonts w:ascii="Times New Roman" w:hAnsi="Times New Roman" w:eastAsia="方正小标宋简体"/>
          <w:b/>
          <w:bCs/>
          <w:sz w:val="32"/>
          <w:szCs w:val="32"/>
        </w:rPr>
        <w:t>/</w:t>
      </w:r>
      <w:r>
        <w:rPr>
          <w:rFonts w:ascii="Times New Roman" w:hAnsi="Times New Roman" w:eastAsia="方正小标宋简体"/>
          <w:bCs/>
          <w:sz w:val="32"/>
          <w:szCs w:val="32"/>
        </w:rPr>
        <w:t>系统组成一览表</w:t>
      </w:r>
    </w:p>
    <w:p w14:paraId="71989084">
      <w:pPr>
        <w:rPr>
          <w:rFonts w:ascii="Times New Roman" w:hAnsi="Times New Roman"/>
          <w:snapToGrid w:val="0"/>
          <w:szCs w:val="28"/>
          <w:lang w:val="zh-CN"/>
        </w:rPr>
      </w:pPr>
    </w:p>
    <w:tbl>
      <w:tblPr>
        <w:tblStyle w:val="3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28"/>
        <w:gridCol w:w="1508"/>
        <w:gridCol w:w="848"/>
        <w:gridCol w:w="1417"/>
        <w:gridCol w:w="852"/>
        <w:gridCol w:w="1134"/>
        <w:gridCol w:w="1385"/>
        <w:gridCol w:w="1189"/>
      </w:tblGrid>
      <w:tr w14:paraId="0B29C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402" w:type="pct"/>
            <w:tcBorders>
              <w:top w:val="single" w:color="000000" w:sz="4" w:space="0"/>
              <w:left w:val="single" w:color="000000" w:sz="4" w:space="0"/>
              <w:bottom w:val="single" w:color="000000" w:sz="4" w:space="0"/>
              <w:right w:val="single" w:color="000000" w:sz="4" w:space="0"/>
            </w:tcBorders>
            <w:vAlign w:val="center"/>
          </w:tcPr>
          <w:p w14:paraId="6D926743">
            <w:pPr>
              <w:widowControl/>
              <w:jc w:val="center"/>
              <w:rPr>
                <w:rFonts w:ascii="Times New Roman" w:hAnsi="Times New Roman" w:eastAsia="黑体"/>
              </w:rPr>
            </w:pPr>
            <w:r>
              <w:rPr>
                <w:rFonts w:ascii="Times New Roman" w:hAnsi="Times New Roman" w:eastAsia="黑体"/>
              </w:rPr>
              <w:t>序号</w:t>
            </w:r>
          </w:p>
        </w:tc>
        <w:tc>
          <w:tcPr>
            <w:tcW w:w="832" w:type="pct"/>
            <w:tcBorders>
              <w:top w:val="single" w:color="000000" w:sz="4" w:space="0"/>
              <w:left w:val="single" w:color="000000" w:sz="4" w:space="0"/>
              <w:bottom w:val="single" w:color="000000" w:sz="4" w:space="0"/>
              <w:right w:val="single" w:color="000000" w:sz="4" w:space="0"/>
            </w:tcBorders>
            <w:vAlign w:val="center"/>
          </w:tcPr>
          <w:p w14:paraId="725AAB7B">
            <w:pPr>
              <w:widowControl/>
              <w:jc w:val="center"/>
              <w:rPr>
                <w:rFonts w:ascii="Times New Roman" w:hAnsi="Times New Roman" w:eastAsia="黑体"/>
              </w:rPr>
            </w:pPr>
            <w:r>
              <w:rPr>
                <w:rFonts w:hint="eastAsia" w:ascii="Times New Roman" w:hAnsi="Times New Roman" w:eastAsia="黑体"/>
              </w:rPr>
              <w:t>产品</w:t>
            </w:r>
            <w:r>
              <w:rPr>
                <w:rFonts w:ascii="Times New Roman" w:hAnsi="Times New Roman" w:eastAsia="黑体"/>
                <w:b/>
              </w:rPr>
              <w:t>/</w:t>
            </w:r>
            <w:r>
              <w:rPr>
                <w:rFonts w:hint="eastAsia" w:ascii="Times New Roman" w:hAnsi="Times New Roman" w:eastAsia="黑体"/>
              </w:rPr>
              <w:t>系统名称</w:t>
            </w:r>
          </w:p>
        </w:tc>
        <w:tc>
          <w:tcPr>
            <w:tcW w:w="468" w:type="pct"/>
            <w:tcBorders>
              <w:top w:val="single" w:color="000000" w:sz="4" w:space="0"/>
              <w:left w:val="single" w:color="000000" w:sz="4" w:space="0"/>
              <w:bottom w:val="single" w:color="000000" w:sz="4" w:space="0"/>
              <w:right w:val="single" w:color="000000" w:sz="4" w:space="0"/>
            </w:tcBorders>
            <w:vAlign w:val="center"/>
          </w:tcPr>
          <w:p w14:paraId="3EE9F526">
            <w:pPr>
              <w:widowControl/>
              <w:jc w:val="center"/>
              <w:rPr>
                <w:rFonts w:ascii="Times New Roman" w:hAnsi="Times New Roman" w:eastAsia="黑体"/>
              </w:rPr>
            </w:pPr>
            <w:r>
              <w:rPr>
                <w:rFonts w:ascii="Times New Roman" w:hAnsi="Times New Roman" w:eastAsia="黑体"/>
              </w:rPr>
              <w:t>品牌</w:t>
            </w:r>
          </w:p>
        </w:tc>
        <w:tc>
          <w:tcPr>
            <w:tcW w:w="782" w:type="pct"/>
            <w:tcBorders>
              <w:top w:val="single" w:color="000000" w:sz="4" w:space="0"/>
              <w:left w:val="single" w:color="000000" w:sz="4" w:space="0"/>
              <w:bottom w:val="single" w:color="000000" w:sz="4" w:space="0"/>
              <w:right w:val="single" w:color="000000" w:sz="4" w:space="0"/>
            </w:tcBorders>
            <w:vAlign w:val="center"/>
          </w:tcPr>
          <w:p w14:paraId="3DE79E35">
            <w:pPr>
              <w:widowControl/>
              <w:jc w:val="center"/>
              <w:rPr>
                <w:rFonts w:ascii="Times New Roman" w:hAnsi="Times New Roman" w:eastAsia="黑体"/>
              </w:rPr>
            </w:pPr>
            <w:r>
              <w:rPr>
                <w:rFonts w:ascii="Times New Roman" w:hAnsi="Times New Roman" w:eastAsia="黑体"/>
              </w:rPr>
              <w:t>规格型号</w:t>
            </w:r>
          </w:p>
        </w:tc>
        <w:tc>
          <w:tcPr>
            <w:tcW w:w="470" w:type="pct"/>
            <w:tcBorders>
              <w:top w:val="single" w:color="000000" w:sz="4" w:space="0"/>
              <w:left w:val="single" w:color="000000" w:sz="4" w:space="0"/>
              <w:bottom w:val="single" w:color="000000" w:sz="4" w:space="0"/>
              <w:right w:val="single" w:color="000000" w:sz="4" w:space="0"/>
            </w:tcBorders>
            <w:vAlign w:val="center"/>
          </w:tcPr>
          <w:p w14:paraId="2A2BEA88">
            <w:pPr>
              <w:widowControl/>
              <w:jc w:val="center"/>
              <w:rPr>
                <w:rFonts w:ascii="Times New Roman" w:hAnsi="Times New Roman" w:eastAsia="黑体"/>
              </w:rPr>
            </w:pPr>
            <w:r>
              <w:rPr>
                <w:rFonts w:ascii="Times New Roman" w:hAnsi="Times New Roman" w:eastAsia="黑体"/>
              </w:rPr>
              <w:t>单位</w:t>
            </w:r>
          </w:p>
        </w:tc>
        <w:tc>
          <w:tcPr>
            <w:tcW w:w="626" w:type="pct"/>
            <w:tcBorders>
              <w:top w:val="single" w:color="000000" w:sz="4" w:space="0"/>
              <w:left w:val="single" w:color="auto" w:sz="4" w:space="0"/>
              <w:bottom w:val="single" w:color="000000" w:sz="4" w:space="0"/>
              <w:right w:val="single" w:color="auto" w:sz="4" w:space="0"/>
            </w:tcBorders>
            <w:vAlign w:val="center"/>
          </w:tcPr>
          <w:p w14:paraId="1B41B76D">
            <w:pPr>
              <w:widowControl/>
              <w:jc w:val="center"/>
              <w:rPr>
                <w:rFonts w:ascii="Times New Roman" w:hAnsi="Times New Roman" w:eastAsia="黑体"/>
              </w:rPr>
            </w:pPr>
            <w:r>
              <w:rPr>
                <w:rFonts w:hint="eastAsia" w:ascii="Times New Roman" w:hAnsi="Times New Roman" w:eastAsia="黑体"/>
              </w:rPr>
              <w:t>数量</w:t>
            </w:r>
          </w:p>
        </w:tc>
        <w:tc>
          <w:tcPr>
            <w:tcW w:w="764" w:type="pct"/>
            <w:tcBorders>
              <w:top w:val="single" w:color="000000" w:sz="4" w:space="0"/>
              <w:left w:val="single" w:color="auto" w:sz="4" w:space="0"/>
              <w:bottom w:val="single" w:color="000000" w:sz="4" w:space="0"/>
              <w:right w:val="single" w:color="auto" w:sz="4" w:space="0"/>
            </w:tcBorders>
          </w:tcPr>
          <w:p w14:paraId="347B1358">
            <w:pPr>
              <w:widowControl/>
              <w:jc w:val="center"/>
              <w:rPr>
                <w:rFonts w:ascii="Times New Roman" w:hAnsi="Times New Roman" w:eastAsia="黑体"/>
              </w:rPr>
            </w:pPr>
            <w:r>
              <w:rPr>
                <w:rFonts w:hint="eastAsia" w:ascii="Times New Roman" w:hAnsi="Times New Roman" w:eastAsia="黑体"/>
              </w:rPr>
              <w:t>生产</w:t>
            </w:r>
            <w:r>
              <w:rPr>
                <w:rFonts w:ascii="Times New Roman" w:hAnsi="Times New Roman" w:eastAsia="黑体"/>
                <w:b/>
              </w:rPr>
              <w:t>/</w:t>
            </w:r>
            <w:r>
              <w:rPr>
                <w:rFonts w:hint="eastAsia" w:ascii="Times New Roman" w:hAnsi="Times New Roman" w:eastAsia="黑体"/>
              </w:rPr>
              <w:t>研制</w:t>
            </w:r>
            <w:r>
              <w:rPr>
                <w:rFonts w:ascii="Times New Roman" w:hAnsi="Times New Roman" w:eastAsia="黑体"/>
              </w:rPr>
              <w:t>厂家</w:t>
            </w:r>
          </w:p>
        </w:tc>
        <w:tc>
          <w:tcPr>
            <w:tcW w:w="656" w:type="pct"/>
            <w:tcBorders>
              <w:top w:val="single" w:color="000000" w:sz="4" w:space="0"/>
              <w:left w:val="single" w:color="auto" w:sz="4" w:space="0"/>
              <w:bottom w:val="single" w:color="000000" w:sz="4" w:space="0"/>
              <w:right w:val="single" w:color="000000" w:sz="4" w:space="0"/>
            </w:tcBorders>
            <w:vAlign w:val="center"/>
          </w:tcPr>
          <w:p w14:paraId="2875CC0E">
            <w:pPr>
              <w:widowControl/>
              <w:jc w:val="center"/>
              <w:rPr>
                <w:rFonts w:ascii="Times New Roman" w:hAnsi="Times New Roman" w:eastAsia="黑体"/>
              </w:rPr>
            </w:pPr>
            <w:r>
              <w:rPr>
                <w:rFonts w:hint="eastAsia" w:ascii="Times New Roman" w:hAnsi="Times New Roman" w:eastAsia="黑体"/>
              </w:rPr>
              <w:t>备注</w:t>
            </w:r>
          </w:p>
        </w:tc>
      </w:tr>
      <w:tr w14:paraId="6EF55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402" w:type="pct"/>
            <w:tcBorders>
              <w:top w:val="single" w:color="000000" w:sz="4" w:space="0"/>
              <w:left w:val="single" w:color="000000" w:sz="4" w:space="0"/>
              <w:bottom w:val="single" w:color="000000" w:sz="4" w:space="0"/>
              <w:right w:val="single" w:color="000000" w:sz="4" w:space="0"/>
            </w:tcBorders>
            <w:vAlign w:val="center"/>
          </w:tcPr>
          <w:p w14:paraId="333A01F5">
            <w:pPr>
              <w:jc w:val="center"/>
              <w:rPr>
                <w:rFonts w:ascii="Times New Roman" w:hAnsi="Times New Roman"/>
                <w:snapToGrid w:val="0"/>
              </w:rPr>
            </w:pPr>
          </w:p>
        </w:tc>
        <w:tc>
          <w:tcPr>
            <w:tcW w:w="832" w:type="pct"/>
            <w:tcBorders>
              <w:top w:val="single" w:color="000000" w:sz="4" w:space="0"/>
              <w:left w:val="single" w:color="000000" w:sz="4" w:space="0"/>
              <w:bottom w:val="single" w:color="000000" w:sz="4" w:space="0"/>
              <w:right w:val="single" w:color="000000" w:sz="4" w:space="0"/>
            </w:tcBorders>
            <w:vAlign w:val="center"/>
          </w:tcPr>
          <w:p w14:paraId="30CAD032">
            <w:pPr>
              <w:jc w:val="center"/>
              <w:rPr>
                <w:rFonts w:ascii="Times New Roman" w:hAnsi="Times New Roman"/>
                <w:snapToGrid w:val="0"/>
              </w:rPr>
            </w:pPr>
          </w:p>
        </w:tc>
        <w:tc>
          <w:tcPr>
            <w:tcW w:w="468" w:type="pct"/>
            <w:tcBorders>
              <w:top w:val="single" w:color="000000" w:sz="4" w:space="0"/>
              <w:left w:val="single" w:color="000000" w:sz="4" w:space="0"/>
              <w:bottom w:val="single" w:color="000000" w:sz="4" w:space="0"/>
              <w:right w:val="single" w:color="000000" w:sz="4" w:space="0"/>
            </w:tcBorders>
            <w:vAlign w:val="center"/>
          </w:tcPr>
          <w:p w14:paraId="028AB663">
            <w:pPr>
              <w:jc w:val="center"/>
              <w:rPr>
                <w:rFonts w:ascii="Times New Roman" w:hAnsi="Times New Roman"/>
                <w:snapToGrid w:val="0"/>
              </w:rPr>
            </w:pPr>
          </w:p>
        </w:tc>
        <w:tc>
          <w:tcPr>
            <w:tcW w:w="782" w:type="pct"/>
            <w:tcBorders>
              <w:top w:val="single" w:color="000000" w:sz="4" w:space="0"/>
              <w:left w:val="single" w:color="000000" w:sz="4" w:space="0"/>
              <w:bottom w:val="single" w:color="000000" w:sz="4" w:space="0"/>
              <w:right w:val="single" w:color="000000" w:sz="4" w:space="0"/>
            </w:tcBorders>
            <w:vAlign w:val="center"/>
          </w:tcPr>
          <w:p w14:paraId="3E866D04">
            <w:pPr>
              <w:jc w:val="center"/>
              <w:rPr>
                <w:rFonts w:ascii="Times New Roman" w:hAnsi="Times New Roman"/>
                <w:snapToGrid w:val="0"/>
              </w:rPr>
            </w:pPr>
          </w:p>
        </w:tc>
        <w:tc>
          <w:tcPr>
            <w:tcW w:w="470" w:type="pct"/>
            <w:tcBorders>
              <w:top w:val="single" w:color="000000" w:sz="4" w:space="0"/>
              <w:left w:val="single" w:color="000000" w:sz="4" w:space="0"/>
              <w:bottom w:val="single" w:color="000000" w:sz="4" w:space="0"/>
              <w:right w:val="single" w:color="000000" w:sz="4" w:space="0"/>
            </w:tcBorders>
            <w:vAlign w:val="center"/>
          </w:tcPr>
          <w:p w14:paraId="0C892CE5">
            <w:pPr>
              <w:jc w:val="center"/>
              <w:rPr>
                <w:rFonts w:ascii="Times New Roman" w:hAnsi="Times New Roman"/>
                <w:snapToGrid w:val="0"/>
              </w:rPr>
            </w:pPr>
          </w:p>
        </w:tc>
        <w:tc>
          <w:tcPr>
            <w:tcW w:w="626" w:type="pct"/>
            <w:tcBorders>
              <w:top w:val="single" w:color="000000" w:sz="4" w:space="0"/>
              <w:left w:val="single" w:color="auto" w:sz="4" w:space="0"/>
              <w:bottom w:val="single" w:color="000000" w:sz="4" w:space="0"/>
              <w:right w:val="single" w:color="auto" w:sz="4" w:space="0"/>
            </w:tcBorders>
          </w:tcPr>
          <w:p w14:paraId="0F7D87BC">
            <w:pPr>
              <w:jc w:val="center"/>
              <w:rPr>
                <w:rFonts w:ascii="Times New Roman" w:hAnsi="Times New Roman"/>
                <w:snapToGrid w:val="0"/>
              </w:rPr>
            </w:pPr>
          </w:p>
        </w:tc>
        <w:tc>
          <w:tcPr>
            <w:tcW w:w="764" w:type="pct"/>
            <w:tcBorders>
              <w:top w:val="single" w:color="000000" w:sz="4" w:space="0"/>
              <w:left w:val="single" w:color="auto" w:sz="4" w:space="0"/>
              <w:bottom w:val="single" w:color="000000" w:sz="4" w:space="0"/>
              <w:right w:val="single" w:color="auto" w:sz="4" w:space="0"/>
            </w:tcBorders>
          </w:tcPr>
          <w:p w14:paraId="6F3DF720">
            <w:pPr>
              <w:jc w:val="center"/>
              <w:rPr>
                <w:rFonts w:ascii="Times New Roman" w:hAnsi="Times New Roman"/>
                <w:snapToGrid w:val="0"/>
              </w:rPr>
            </w:pPr>
          </w:p>
        </w:tc>
        <w:tc>
          <w:tcPr>
            <w:tcW w:w="656" w:type="pct"/>
            <w:tcBorders>
              <w:top w:val="single" w:color="000000" w:sz="4" w:space="0"/>
              <w:left w:val="single" w:color="auto" w:sz="4" w:space="0"/>
              <w:bottom w:val="single" w:color="000000" w:sz="4" w:space="0"/>
              <w:right w:val="single" w:color="000000" w:sz="4" w:space="0"/>
            </w:tcBorders>
            <w:vAlign w:val="center"/>
          </w:tcPr>
          <w:p w14:paraId="13BC8AAA">
            <w:pPr>
              <w:jc w:val="center"/>
              <w:rPr>
                <w:rFonts w:ascii="Times New Roman" w:hAnsi="Times New Roman"/>
                <w:snapToGrid w:val="0"/>
              </w:rPr>
            </w:pPr>
          </w:p>
        </w:tc>
      </w:tr>
      <w:tr w14:paraId="280C9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402" w:type="pct"/>
            <w:tcBorders>
              <w:top w:val="single" w:color="000000" w:sz="4" w:space="0"/>
              <w:left w:val="single" w:color="000000" w:sz="4" w:space="0"/>
              <w:bottom w:val="single" w:color="000000" w:sz="4" w:space="0"/>
              <w:right w:val="single" w:color="000000" w:sz="4" w:space="0"/>
            </w:tcBorders>
            <w:vAlign w:val="center"/>
          </w:tcPr>
          <w:p w14:paraId="7B257DA9">
            <w:pPr>
              <w:jc w:val="center"/>
              <w:rPr>
                <w:rFonts w:ascii="Times New Roman" w:hAnsi="Times New Roman"/>
                <w:snapToGrid w:val="0"/>
              </w:rPr>
            </w:pPr>
          </w:p>
        </w:tc>
        <w:tc>
          <w:tcPr>
            <w:tcW w:w="832" w:type="pct"/>
            <w:tcBorders>
              <w:top w:val="single" w:color="000000" w:sz="4" w:space="0"/>
              <w:left w:val="single" w:color="000000" w:sz="4" w:space="0"/>
              <w:bottom w:val="single" w:color="000000" w:sz="4" w:space="0"/>
              <w:right w:val="single" w:color="000000" w:sz="4" w:space="0"/>
            </w:tcBorders>
            <w:vAlign w:val="center"/>
          </w:tcPr>
          <w:p w14:paraId="45A798F9">
            <w:pPr>
              <w:jc w:val="center"/>
              <w:rPr>
                <w:rFonts w:ascii="Times New Roman" w:hAnsi="Times New Roman"/>
                <w:snapToGrid w:val="0"/>
              </w:rPr>
            </w:pPr>
          </w:p>
        </w:tc>
        <w:tc>
          <w:tcPr>
            <w:tcW w:w="468" w:type="pct"/>
            <w:tcBorders>
              <w:top w:val="single" w:color="000000" w:sz="4" w:space="0"/>
              <w:left w:val="single" w:color="000000" w:sz="4" w:space="0"/>
              <w:bottom w:val="single" w:color="000000" w:sz="4" w:space="0"/>
              <w:right w:val="single" w:color="000000" w:sz="4" w:space="0"/>
            </w:tcBorders>
            <w:vAlign w:val="center"/>
          </w:tcPr>
          <w:p w14:paraId="2E2E7040">
            <w:pPr>
              <w:jc w:val="center"/>
              <w:rPr>
                <w:rFonts w:ascii="Times New Roman" w:hAnsi="Times New Roman"/>
                <w:snapToGrid w:val="0"/>
              </w:rPr>
            </w:pPr>
          </w:p>
        </w:tc>
        <w:tc>
          <w:tcPr>
            <w:tcW w:w="782" w:type="pct"/>
            <w:tcBorders>
              <w:top w:val="single" w:color="000000" w:sz="4" w:space="0"/>
              <w:left w:val="single" w:color="000000" w:sz="4" w:space="0"/>
              <w:bottom w:val="single" w:color="000000" w:sz="4" w:space="0"/>
              <w:right w:val="single" w:color="000000" w:sz="4" w:space="0"/>
            </w:tcBorders>
            <w:vAlign w:val="center"/>
          </w:tcPr>
          <w:p w14:paraId="231083E6">
            <w:pPr>
              <w:jc w:val="center"/>
              <w:rPr>
                <w:rFonts w:ascii="Times New Roman" w:hAnsi="Times New Roman"/>
                <w:snapToGrid w:val="0"/>
              </w:rPr>
            </w:pPr>
          </w:p>
        </w:tc>
        <w:tc>
          <w:tcPr>
            <w:tcW w:w="470" w:type="pct"/>
            <w:tcBorders>
              <w:top w:val="single" w:color="000000" w:sz="4" w:space="0"/>
              <w:left w:val="single" w:color="000000" w:sz="4" w:space="0"/>
              <w:bottom w:val="single" w:color="000000" w:sz="4" w:space="0"/>
              <w:right w:val="single" w:color="000000" w:sz="4" w:space="0"/>
            </w:tcBorders>
            <w:vAlign w:val="center"/>
          </w:tcPr>
          <w:p w14:paraId="6301DA03">
            <w:pPr>
              <w:jc w:val="center"/>
              <w:rPr>
                <w:rFonts w:ascii="Times New Roman" w:hAnsi="Times New Roman"/>
                <w:snapToGrid w:val="0"/>
              </w:rPr>
            </w:pPr>
          </w:p>
        </w:tc>
        <w:tc>
          <w:tcPr>
            <w:tcW w:w="626" w:type="pct"/>
            <w:tcBorders>
              <w:top w:val="single" w:color="000000" w:sz="4" w:space="0"/>
              <w:left w:val="single" w:color="auto" w:sz="4" w:space="0"/>
              <w:bottom w:val="single" w:color="000000" w:sz="4" w:space="0"/>
              <w:right w:val="single" w:color="auto" w:sz="4" w:space="0"/>
            </w:tcBorders>
          </w:tcPr>
          <w:p w14:paraId="121A39EF">
            <w:pPr>
              <w:jc w:val="center"/>
              <w:rPr>
                <w:rFonts w:ascii="Times New Roman" w:hAnsi="Times New Roman"/>
                <w:snapToGrid w:val="0"/>
              </w:rPr>
            </w:pPr>
          </w:p>
        </w:tc>
        <w:tc>
          <w:tcPr>
            <w:tcW w:w="764" w:type="pct"/>
            <w:tcBorders>
              <w:top w:val="single" w:color="000000" w:sz="4" w:space="0"/>
              <w:left w:val="single" w:color="auto" w:sz="4" w:space="0"/>
              <w:bottom w:val="single" w:color="000000" w:sz="4" w:space="0"/>
              <w:right w:val="single" w:color="auto" w:sz="4" w:space="0"/>
            </w:tcBorders>
          </w:tcPr>
          <w:p w14:paraId="33B98CE9">
            <w:pPr>
              <w:jc w:val="center"/>
              <w:rPr>
                <w:rFonts w:ascii="Times New Roman" w:hAnsi="Times New Roman"/>
                <w:snapToGrid w:val="0"/>
              </w:rPr>
            </w:pPr>
          </w:p>
        </w:tc>
        <w:tc>
          <w:tcPr>
            <w:tcW w:w="656" w:type="pct"/>
            <w:tcBorders>
              <w:top w:val="single" w:color="000000" w:sz="4" w:space="0"/>
              <w:left w:val="single" w:color="auto" w:sz="4" w:space="0"/>
              <w:bottom w:val="single" w:color="000000" w:sz="4" w:space="0"/>
              <w:right w:val="single" w:color="000000" w:sz="4" w:space="0"/>
            </w:tcBorders>
            <w:vAlign w:val="center"/>
          </w:tcPr>
          <w:p w14:paraId="124D8618">
            <w:pPr>
              <w:jc w:val="center"/>
              <w:rPr>
                <w:rFonts w:ascii="Times New Roman" w:hAnsi="Times New Roman"/>
                <w:snapToGrid w:val="0"/>
              </w:rPr>
            </w:pPr>
          </w:p>
        </w:tc>
      </w:tr>
      <w:tr w14:paraId="66EEB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402" w:type="pct"/>
            <w:tcBorders>
              <w:top w:val="single" w:color="000000" w:sz="4" w:space="0"/>
              <w:left w:val="single" w:color="000000" w:sz="4" w:space="0"/>
              <w:bottom w:val="single" w:color="000000" w:sz="4" w:space="0"/>
              <w:right w:val="single" w:color="000000" w:sz="4" w:space="0"/>
            </w:tcBorders>
            <w:vAlign w:val="center"/>
          </w:tcPr>
          <w:p w14:paraId="0BB6E709">
            <w:pPr>
              <w:jc w:val="center"/>
              <w:rPr>
                <w:rFonts w:ascii="Times New Roman" w:hAnsi="Times New Roman"/>
                <w:snapToGrid w:val="0"/>
              </w:rPr>
            </w:pPr>
          </w:p>
        </w:tc>
        <w:tc>
          <w:tcPr>
            <w:tcW w:w="832" w:type="pct"/>
            <w:tcBorders>
              <w:top w:val="single" w:color="000000" w:sz="4" w:space="0"/>
              <w:left w:val="single" w:color="000000" w:sz="4" w:space="0"/>
              <w:bottom w:val="single" w:color="000000" w:sz="4" w:space="0"/>
              <w:right w:val="single" w:color="000000" w:sz="4" w:space="0"/>
            </w:tcBorders>
            <w:vAlign w:val="center"/>
          </w:tcPr>
          <w:p w14:paraId="2652927B">
            <w:pPr>
              <w:jc w:val="center"/>
              <w:rPr>
                <w:rFonts w:ascii="Times New Roman" w:hAnsi="Times New Roman"/>
                <w:snapToGrid w:val="0"/>
              </w:rPr>
            </w:pPr>
          </w:p>
        </w:tc>
        <w:tc>
          <w:tcPr>
            <w:tcW w:w="468" w:type="pct"/>
            <w:tcBorders>
              <w:top w:val="single" w:color="000000" w:sz="4" w:space="0"/>
              <w:left w:val="single" w:color="000000" w:sz="4" w:space="0"/>
              <w:bottom w:val="single" w:color="000000" w:sz="4" w:space="0"/>
              <w:right w:val="single" w:color="000000" w:sz="4" w:space="0"/>
            </w:tcBorders>
            <w:vAlign w:val="center"/>
          </w:tcPr>
          <w:p w14:paraId="0E35A88F">
            <w:pPr>
              <w:jc w:val="center"/>
              <w:rPr>
                <w:rFonts w:ascii="Times New Roman" w:hAnsi="Times New Roman"/>
                <w:snapToGrid w:val="0"/>
              </w:rPr>
            </w:pPr>
          </w:p>
        </w:tc>
        <w:tc>
          <w:tcPr>
            <w:tcW w:w="782" w:type="pct"/>
            <w:tcBorders>
              <w:top w:val="single" w:color="000000" w:sz="4" w:space="0"/>
              <w:left w:val="single" w:color="000000" w:sz="4" w:space="0"/>
              <w:bottom w:val="single" w:color="000000" w:sz="4" w:space="0"/>
              <w:right w:val="single" w:color="000000" w:sz="4" w:space="0"/>
            </w:tcBorders>
            <w:vAlign w:val="center"/>
          </w:tcPr>
          <w:p w14:paraId="731759D0">
            <w:pPr>
              <w:jc w:val="center"/>
              <w:rPr>
                <w:rFonts w:ascii="Times New Roman" w:hAnsi="Times New Roman"/>
                <w:snapToGrid w:val="0"/>
              </w:rPr>
            </w:pPr>
          </w:p>
        </w:tc>
        <w:tc>
          <w:tcPr>
            <w:tcW w:w="470" w:type="pct"/>
            <w:tcBorders>
              <w:top w:val="single" w:color="000000" w:sz="4" w:space="0"/>
              <w:left w:val="single" w:color="000000" w:sz="4" w:space="0"/>
              <w:bottom w:val="single" w:color="000000" w:sz="4" w:space="0"/>
              <w:right w:val="single" w:color="000000" w:sz="4" w:space="0"/>
            </w:tcBorders>
            <w:vAlign w:val="center"/>
          </w:tcPr>
          <w:p w14:paraId="7584F9F3">
            <w:pPr>
              <w:jc w:val="center"/>
              <w:rPr>
                <w:rFonts w:ascii="Times New Roman" w:hAnsi="Times New Roman"/>
                <w:snapToGrid w:val="0"/>
              </w:rPr>
            </w:pPr>
          </w:p>
        </w:tc>
        <w:tc>
          <w:tcPr>
            <w:tcW w:w="626" w:type="pct"/>
            <w:tcBorders>
              <w:top w:val="single" w:color="000000" w:sz="4" w:space="0"/>
              <w:left w:val="single" w:color="auto" w:sz="4" w:space="0"/>
              <w:bottom w:val="single" w:color="000000" w:sz="4" w:space="0"/>
              <w:right w:val="single" w:color="auto" w:sz="4" w:space="0"/>
            </w:tcBorders>
          </w:tcPr>
          <w:p w14:paraId="11709580">
            <w:pPr>
              <w:jc w:val="center"/>
              <w:rPr>
                <w:rFonts w:ascii="Times New Roman" w:hAnsi="Times New Roman"/>
                <w:snapToGrid w:val="0"/>
              </w:rPr>
            </w:pPr>
          </w:p>
        </w:tc>
        <w:tc>
          <w:tcPr>
            <w:tcW w:w="764" w:type="pct"/>
            <w:tcBorders>
              <w:top w:val="single" w:color="000000" w:sz="4" w:space="0"/>
              <w:left w:val="single" w:color="auto" w:sz="4" w:space="0"/>
              <w:bottom w:val="single" w:color="000000" w:sz="4" w:space="0"/>
              <w:right w:val="single" w:color="auto" w:sz="4" w:space="0"/>
            </w:tcBorders>
          </w:tcPr>
          <w:p w14:paraId="7F4EBA4E">
            <w:pPr>
              <w:jc w:val="center"/>
              <w:rPr>
                <w:rFonts w:ascii="Times New Roman" w:hAnsi="Times New Roman"/>
                <w:snapToGrid w:val="0"/>
              </w:rPr>
            </w:pPr>
          </w:p>
        </w:tc>
        <w:tc>
          <w:tcPr>
            <w:tcW w:w="656" w:type="pct"/>
            <w:tcBorders>
              <w:top w:val="single" w:color="000000" w:sz="4" w:space="0"/>
              <w:left w:val="single" w:color="auto" w:sz="4" w:space="0"/>
              <w:bottom w:val="single" w:color="000000" w:sz="4" w:space="0"/>
              <w:right w:val="single" w:color="000000" w:sz="4" w:space="0"/>
            </w:tcBorders>
            <w:vAlign w:val="center"/>
          </w:tcPr>
          <w:p w14:paraId="5E756E82">
            <w:pPr>
              <w:jc w:val="center"/>
              <w:rPr>
                <w:rFonts w:ascii="Times New Roman" w:hAnsi="Times New Roman"/>
                <w:snapToGrid w:val="0"/>
              </w:rPr>
            </w:pPr>
          </w:p>
        </w:tc>
      </w:tr>
      <w:tr w14:paraId="1D8F3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402" w:type="pct"/>
            <w:tcBorders>
              <w:top w:val="single" w:color="000000" w:sz="4" w:space="0"/>
              <w:left w:val="single" w:color="000000" w:sz="4" w:space="0"/>
              <w:bottom w:val="single" w:color="000000" w:sz="4" w:space="0"/>
              <w:right w:val="single" w:color="000000" w:sz="4" w:space="0"/>
            </w:tcBorders>
            <w:vAlign w:val="center"/>
          </w:tcPr>
          <w:p w14:paraId="53F9BA86">
            <w:pPr>
              <w:jc w:val="center"/>
              <w:rPr>
                <w:rFonts w:ascii="Times New Roman" w:hAnsi="Times New Roman"/>
                <w:snapToGrid w:val="0"/>
              </w:rPr>
            </w:pPr>
          </w:p>
        </w:tc>
        <w:tc>
          <w:tcPr>
            <w:tcW w:w="832" w:type="pct"/>
            <w:tcBorders>
              <w:top w:val="single" w:color="000000" w:sz="4" w:space="0"/>
              <w:left w:val="single" w:color="000000" w:sz="4" w:space="0"/>
              <w:bottom w:val="single" w:color="000000" w:sz="4" w:space="0"/>
              <w:right w:val="single" w:color="000000" w:sz="4" w:space="0"/>
            </w:tcBorders>
            <w:vAlign w:val="center"/>
          </w:tcPr>
          <w:p w14:paraId="066630B3">
            <w:pPr>
              <w:jc w:val="center"/>
              <w:rPr>
                <w:rFonts w:ascii="Times New Roman" w:hAnsi="Times New Roman"/>
                <w:snapToGrid w:val="0"/>
              </w:rPr>
            </w:pPr>
          </w:p>
        </w:tc>
        <w:tc>
          <w:tcPr>
            <w:tcW w:w="468" w:type="pct"/>
            <w:tcBorders>
              <w:top w:val="single" w:color="000000" w:sz="4" w:space="0"/>
              <w:left w:val="single" w:color="000000" w:sz="4" w:space="0"/>
              <w:bottom w:val="single" w:color="000000" w:sz="4" w:space="0"/>
              <w:right w:val="single" w:color="000000" w:sz="4" w:space="0"/>
            </w:tcBorders>
            <w:vAlign w:val="center"/>
          </w:tcPr>
          <w:p w14:paraId="654BD153">
            <w:pPr>
              <w:jc w:val="center"/>
              <w:rPr>
                <w:rFonts w:ascii="Times New Roman" w:hAnsi="Times New Roman"/>
                <w:snapToGrid w:val="0"/>
              </w:rPr>
            </w:pPr>
          </w:p>
        </w:tc>
        <w:tc>
          <w:tcPr>
            <w:tcW w:w="782" w:type="pct"/>
            <w:tcBorders>
              <w:top w:val="single" w:color="000000" w:sz="4" w:space="0"/>
              <w:left w:val="single" w:color="000000" w:sz="4" w:space="0"/>
              <w:bottom w:val="single" w:color="000000" w:sz="4" w:space="0"/>
              <w:right w:val="single" w:color="000000" w:sz="4" w:space="0"/>
            </w:tcBorders>
            <w:vAlign w:val="center"/>
          </w:tcPr>
          <w:p w14:paraId="1F4550ED">
            <w:pPr>
              <w:jc w:val="center"/>
              <w:rPr>
                <w:rFonts w:ascii="Times New Roman" w:hAnsi="Times New Roman"/>
                <w:snapToGrid w:val="0"/>
              </w:rPr>
            </w:pPr>
          </w:p>
        </w:tc>
        <w:tc>
          <w:tcPr>
            <w:tcW w:w="470" w:type="pct"/>
            <w:tcBorders>
              <w:top w:val="single" w:color="000000" w:sz="4" w:space="0"/>
              <w:left w:val="single" w:color="000000" w:sz="4" w:space="0"/>
              <w:bottom w:val="single" w:color="000000" w:sz="4" w:space="0"/>
              <w:right w:val="single" w:color="000000" w:sz="4" w:space="0"/>
            </w:tcBorders>
            <w:vAlign w:val="center"/>
          </w:tcPr>
          <w:p w14:paraId="5EDC351A">
            <w:pPr>
              <w:jc w:val="center"/>
              <w:rPr>
                <w:rFonts w:ascii="Times New Roman" w:hAnsi="Times New Roman"/>
                <w:snapToGrid w:val="0"/>
              </w:rPr>
            </w:pPr>
          </w:p>
        </w:tc>
        <w:tc>
          <w:tcPr>
            <w:tcW w:w="626" w:type="pct"/>
            <w:tcBorders>
              <w:top w:val="single" w:color="000000" w:sz="4" w:space="0"/>
              <w:left w:val="single" w:color="auto" w:sz="4" w:space="0"/>
              <w:bottom w:val="single" w:color="000000" w:sz="4" w:space="0"/>
              <w:right w:val="single" w:color="auto" w:sz="4" w:space="0"/>
            </w:tcBorders>
          </w:tcPr>
          <w:p w14:paraId="4ED386B8">
            <w:pPr>
              <w:jc w:val="center"/>
              <w:rPr>
                <w:rFonts w:ascii="Times New Roman" w:hAnsi="Times New Roman"/>
                <w:snapToGrid w:val="0"/>
              </w:rPr>
            </w:pPr>
          </w:p>
        </w:tc>
        <w:tc>
          <w:tcPr>
            <w:tcW w:w="764" w:type="pct"/>
            <w:tcBorders>
              <w:top w:val="single" w:color="000000" w:sz="4" w:space="0"/>
              <w:left w:val="single" w:color="auto" w:sz="4" w:space="0"/>
              <w:bottom w:val="single" w:color="000000" w:sz="4" w:space="0"/>
              <w:right w:val="single" w:color="auto" w:sz="4" w:space="0"/>
            </w:tcBorders>
          </w:tcPr>
          <w:p w14:paraId="7EF4FCB2">
            <w:pPr>
              <w:jc w:val="center"/>
              <w:rPr>
                <w:rFonts w:ascii="Times New Roman" w:hAnsi="Times New Roman"/>
                <w:snapToGrid w:val="0"/>
              </w:rPr>
            </w:pPr>
          </w:p>
        </w:tc>
        <w:tc>
          <w:tcPr>
            <w:tcW w:w="656" w:type="pct"/>
            <w:tcBorders>
              <w:top w:val="single" w:color="000000" w:sz="4" w:space="0"/>
              <w:left w:val="single" w:color="auto" w:sz="4" w:space="0"/>
              <w:bottom w:val="single" w:color="000000" w:sz="4" w:space="0"/>
              <w:right w:val="single" w:color="000000" w:sz="4" w:space="0"/>
            </w:tcBorders>
            <w:vAlign w:val="center"/>
          </w:tcPr>
          <w:p w14:paraId="783D2426">
            <w:pPr>
              <w:jc w:val="center"/>
              <w:rPr>
                <w:rFonts w:ascii="Times New Roman" w:hAnsi="Times New Roman"/>
                <w:snapToGrid w:val="0"/>
              </w:rPr>
            </w:pPr>
          </w:p>
        </w:tc>
      </w:tr>
      <w:tr w14:paraId="6C04B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trPr>
        <w:tc>
          <w:tcPr>
            <w:tcW w:w="402" w:type="pct"/>
            <w:tcBorders>
              <w:top w:val="single" w:color="000000" w:sz="4" w:space="0"/>
              <w:left w:val="single" w:color="000000" w:sz="4" w:space="0"/>
              <w:bottom w:val="single" w:color="000000" w:sz="4" w:space="0"/>
              <w:right w:val="single" w:color="000000" w:sz="4" w:space="0"/>
            </w:tcBorders>
            <w:vAlign w:val="center"/>
          </w:tcPr>
          <w:p w14:paraId="1326E71A">
            <w:pPr>
              <w:jc w:val="center"/>
              <w:rPr>
                <w:rFonts w:ascii="Times New Roman" w:hAnsi="Times New Roman"/>
                <w:snapToGrid w:val="0"/>
              </w:rPr>
            </w:pPr>
          </w:p>
        </w:tc>
        <w:tc>
          <w:tcPr>
            <w:tcW w:w="832" w:type="pct"/>
            <w:tcBorders>
              <w:top w:val="single" w:color="000000" w:sz="4" w:space="0"/>
              <w:left w:val="single" w:color="000000" w:sz="4" w:space="0"/>
              <w:bottom w:val="single" w:color="000000" w:sz="4" w:space="0"/>
              <w:right w:val="single" w:color="000000" w:sz="4" w:space="0"/>
            </w:tcBorders>
            <w:vAlign w:val="center"/>
          </w:tcPr>
          <w:p w14:paraId="74D8E394">
            <w:pPr>
              <w:jc w:val="center"/>
              <w:rPr>
                <w:rFonts w:ascii="Times New Roman" w:hAnsi="Times New Roman"/>
                <w:snapToGrid w:val="0"/>
              </w:rPr>
            </w:pPr>
          </w:p>
        </w:tc>
        <w:tc>
          <w:tcPr>
            <w:tcW w:w="468" w:type="pct"/>
            <w:tcBorders>
              <w:top w:val="single" w:color="000000" w:sz="4" w:space="0"/>
              <w:left w:val="single" w:color="000000" w:sz="4" w:space="0"/>
              <w:bottom w:val="single" w:color="000000" w:sz="4" w:space="0"/>
              <w:right w:val="single" w:color="000000" w:sz="4" w:space="0"/>
            </w:tcBorders>
            <w:vAlign w:val="center"/>
          </w:tcPr>
          <w:p w14:paraId="027896D3">
            <w:pPr>
              <w:jc w:val="center"/>
              <w:rPr>
                <w:rFonts w:ascii="Times New Roman" w:hAnsi="Times New Roman"/>
                <w:snapToGrid w:val="0"/>
              </w:rPr>
            </w:pPr>
          </w:p>
        </w:tc>
        <w:tc>
          <w:tcPr>
            <w:tcW w:w="782" w:type="pct"/>
            <w:tcBorders>
              <w:top w:val="single" w:color="000000" w:sz="4" w:space="0"/>
              <w:left w:val="single" w:color="000000" w:sz="4" w:space="0"/>
              <w:bottom w:val="single" w:color="000000" w:sz="4" w:space="0"/>
              <w:right w:val="single" w:color="000000" w:sz="4" w:space="0"/>
            </w:tcBorders>
            <w:vAlign w:val="center"/>
          </w:tcPr>
          <w:p w14:paraId="095B81BA">
            <w:pPr>
              <w:jc w:val="center"/>
              <w:rPr>
                <w:rFonts w:ascii="Times New Roman" w:hAnsi="Times New Roman"/>
                <w:snapToGrid w:val="0"/>
              </w:rPr>
            </w:pPr>
          </w:p>
        </w:tc>
        <w:tc>
          <w:tcPr>
            <w:tcW w:w="470" w:type="pct"/>
            <w:tcBorders>
              <w:top w:val="single" w:color="000000" w:sz="4" w:space="0"/>
              <w:left w:val="single" w:color="000000" w:sz="4" w:space="0"/>
              <w:bottom w:val="single" w:color="000000" w:sz="4" w:space="0"/>
              <w:right w:val="single" w:color="000000" w:sz="4" w:space="0"/>
            </w:tcBorders>
            <w:vAlign w:val="center"/>
          </w:tcPr>
          <w:p w14:paraId="30AC5DA1">
            <w:pPr>
              <w:jc w:val="center"/>
              <w:rPr>
                <w:rFonts w:ascii="Times New Roman" w:hAnsi="Times New Roman"/>
                <w:snapToGrid w:val="0"/>
              </w:rPr>
            </w:pPr>
          </w:p>
        </w:tc>
        <w:tc>
          <w:tcPr>
            <w:tcW w:w="626" w:type="pct"/>
            <w:tcBorders>
              <w:top w:val="single" w:color="000000" w:sz="4" w:space="0"/>
              <w:left w:val="single" w:color="auto" w:sz="4" w:space="0"/>
              <w:bottom w:val="single" w:color="000000" w:sz="4" w:space="0"/>
              <w:right w:val="single" w:color="auto" w:sz="4" w:space="0"/>
            </w:tcBorders>
          </w:tcPr>
          <w:p w14:paraId="3309C89F">
            <w:pPr>
              <w:jc w:val="center"/>
              <w:rPr>
                <w:rFonts w:ascii="Times New Roman" w:hAnsi="Times New Roman"/>
                <w:snapToGrid w:val="0"/>
              </w:rPr>
            </w:pPr>
          </w:p>
        </w:tc>
        <w:tc>
          <w:tcPr>
            <w:tcW w:w="764" w:type="pct"/>
            <w:tcBorders>
              <w:top w:val="single" w:color="000000" w:sz="4" w:space="0"/>
              <w:left w:val="single" w:color="auto" w:sz="4" w:space="0"/>
              <w:bottom w:val="single" w:color="000000" w:sz="4" w:space="0"/>
              <w:right w:val="single" w:color="auto" w:sz="4" w:space="0"/>
            </w:tcBorders>
          </w:tcPr>
          <w:p w14:paraId="174C064B">
            <w:pPr>
              <w:jc w:val="center"/>
              <w:rPr>
                <w:rFonts w:ascii="Times New Roman" w:hAnsi="Times New Roman"/>
                <w:snapToGrid w:val="0"/>
              </w:rPr>
            </w:pPr>
          </w:p>
        </w:tc>
        <w:tc>
          <w:tcPr>
            <w:tcW w:w="656" w:type="pct"/>
            <w:tcBorders>
              <w:top w:val="single" w:color="000000" w:sz="4" w:space="0"/>
              <w:left w:val="single" w:color="auto" w:sz="4" w:space="0"/>
              <w:bottom w:val="single" w:color="000000" w:sz="4" w:space="0"/>
              <w:right w:val="single" w:color="000000" w:sz="4" w:space="0"/>
            </w:tcBorders>
            <w:vAlign w:val="center"/>
          </w:tcPr>
          <w:p w14:paraId="5F12164E">
            <w:pPr>
              <w:jc w:val="center"/>
              <w:rPr>
                <w:rFonts w:ascii="Times New Roman" w:hAnsi="Times New Roman"/>
                <w:snapToGrid w:val="0"/>
              </w:rPr>
            </w:pPr>
          </w:p>
        </w:tc>
      </w:tr>
    </w:tbl>
    <w:p w14:paraId="40006481">
      <w:pPr>
        <w:spacing w:line="440" w:lineRule="exact"/>
        <w:ind w:firstLine="480" w:firstLineChars="200"/>
        <w:jc w:val="both"/>
        <w:rPr>
          <w:rFonts w:ascii="Times New Roman" w:hAnsi="Times New Roman"/>
          <w:szCs w:val="21"/>
        </w:rPr>
      </w:pPr>
      <w:r>
        <w:rPr>
          <w:rFonts w:hint="eastAsia" w:ascii="Times New Roman" w:hAnsi="Times New Roman"/>
          <w:szCs w:val="21"/>
        </w:rPr>
        <w:t>备</w:t>
      </w:r>
      <w:r>
        <w:rPr>
          <w:rFonts w:ascii="Times New Roman" w:hAnsi="Times New Roman"/>
          <w:szCs w:val="21"/>
        </w:rPr>
        <w:t>注：</w:t>
      </w:r>
      <w:r>
        <w:rPr>
          <w:rFonts w:hint="eastAsia" w:ascii="Times New Roman" w:hAnsi="Times New Roman"/>
          <w:szCs w:val="21"/>
        </w:rPr>
        <w:t>根据项目类型</w:t>
      </w:r>
      <w:r>
        <w:rPr>
          <w:rFonts w:ascii="Times New Roman" w:hAnsi="Times New Roman"/>
          <w:szCs w:val="21"/>
        </w:rPr>
        <w:t>据实填写，通常</w:t>
      </w:r>
      <w:r>
        <w:rPr>
          <w:rFonts w:hint="eastAsia" w:ascii="Times New Roman" w:hAnsi="Times New Roman"/>
          <w:szCs w:val="21"/>
        </w:rPr>
        <w:t>应包含交付的硬件、软件、配套附属</w:t>
      </w:r>
      <w:r>
        <w:rPr>
          <w:rFonts w:ascii="Times New Roman" w:hAnsi="Times New Roman"/>
          <w:szCs w:val="21"/>
        </w:rPr>
        <w:t>设施</w:t>
      </w:r>
      <w:r>
        <w:rPr>
          <w:rFonts w:hint="eastAsia" w:ascii="Times New Roman" w:hAnsi="Times New Roman"/>
          <w:szCs w:val="21"/>
        </w:rPr>
        <w:t>设备、配套仪器仪表、备品备件及文档资料等。</w:t>
      </w:r>
    </w:p>
    <w:p w14:paraId="0660A7EC">
      <w:pPr>
        <w:spacing w:line="360" w:lineRule="auto"/>
        <w:ind w:firstLine="482" w:firstLineChars="200"/>
        <w:rPr>
          <w:rFonts w:ascii="Times New Roman" w:hAnsi="Times New Roman"/>
          <w:b/>
          <w:szCs w:val="21"/>
        </w:rPr>
      </w:pPr>
    </w:p>
    <w:p w14:paraId="77C4BF51">
      <w:pPr>
        <w:pStyle w:val="5"/>
        <w:ind w:firstLine="480"/>
        <w:rPr>
          <w:rFonts w:ascii="Times New Roman" w:hAnsi="Times New Roman"/>
        </w:rPr>
      </w:pPr>
      <w:r>
        <w:rPr>
          <w:rFonts w:ascii="Times New Roman" w:hAnsi="Times New Roman"/>
        </w:rPr>
        <w:br w:type="page"/>
      </w:r>
      <w:r>
        <w:rPr>
          <w:rFonts w:hint="eastAsia" w:ascii="Times New Roman" w:hAnsi="Times New Roman"/>
        </w:rPr>
        <w:t>技术方案</w:t>
      </w:r>
    </w:p>
    <w:p w14:paraId="662D603A">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技术方案</w:t>
      </w:r>
    </w:p>
    <w:p w14:paraId="467B6133">
      <w:pPr>
        <w:spacing w:after="163" w:afterLines="50" w:line="360" w:lineRule="auto"/>
        <w:ind w:firstLine="480" w:firstLineChars="200"/>
        <w:rPr>
          <w:rFonts w:ascii="Times New Roman" w:hAnsi="Times New Roman"/>
          <w:szCs w:val="21"/>
        </w:rPr>
      </w:pPr>
      <w:r>
        <w:rPr>
          <w:rFonts w:hint="eastAsia" w:ascii="Times New Roman" w:hAnsi="Times New Roman"/>
          <w:szCs w:val="21"/>
        </w:rPr>
        <w:t>投标人应根据技术要求及技术评分标准提供相应方案及证明材料，格式自拟。</w:t>
      </w:r>
    </w:p>
    <w:p w14:paraId="2585816A">
      <w:pPr>
        <w:ind w:firstLine="480"/>
        <w:rPr>
          <w:rFonts w:ascii="Times New Roman" w:hAnsi="Times New Roman"/>
        </w:rPr>
      </w:pPr>
    </w:p>
    <w:p w14:paraId="277B90F0">
      <w:pPr>
        <w:pStyle w:val="5"/>
        <w:ind w:firstLine="480"/>
        <w:rPr>
          <w:rFonts w:ascii="Times New Roman" w:hAnsi="Times New Roman"/>
        </w:rPr>
      </w:pPr>
      <w:r>
        <w:rPr>
          <w:rFonts w:hint="eastAsia" w:ascii="Times New Roman" w:hAnsi="Times New Roman"/>
        </w:rPr>
        <w:t>技术评审相关附件</w:t>
      </w:r>
      <w:bookmarkEnd w:id="440"/>
    </w:p>
    <w:p w14:paraId="047A3E3A">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技术评审相关附件</w:t>
      </w:r>
    </w:p>
    <w:p w14:paraId="464B50E6">
      <w:pPr>
        <w:spacing w:after="163" w:afterLines="50" w:line="360" w:lineRule="auto"/>
        <w:ind w:firstLine="480" w:firstLineChars="200"/>
        <w:jc w:val="both"/>
        <w:rPr>
          <w:rFonts w:ascii="Times New Roman" w:hAnsi="Times New Roman"/>
          <w:szCs w:val="21"/>
        </w:rPr>
      </w:pPr>
      <w:r>
        <w:rPr>
          <w:rFonts w:hint="eastAsia" w:ascii="Times New Roman" w:hAnsi="Times New Roman"/>
          <w:szCs w:val="21"/>
        </w:rPr>
        <w:t>投标人应根据技术要求及技术评分标准分别逐项提供相应的方案及证明材料，如技术指标、功能实现、“三化”水平、“六性”要求、关键技术、自主可控要求、试验检验要求、质量保证与监督等（如有</w:t>
      </w:r>
      <w:r>
        <w:rPr>
          <w:rFonts w:ascii="Times New Roman" w:hAnsi="Times New Roman"/>
          <w:szCs w:val="21"/>
        </w:rPr>
        <w:t>）</w:t>
      </w:r>
      <w:r>
        <w:rPr>
          <w:rFonts w:hint="eastAsia" w:ascii="Times New Roman" w:hAnsi="Times New Roman"/>
          <w:szCs w:val="21"/>
        </w:rPr>
        <w:t>。</w:t>
      </w:r>
    </w:p>
    <w:p w14:paraId="697AAF2D">
      <w:pPr>
        <w:ind w:firstLine="480"/>
        <w:rPr>
          <w:rFonts w:ascii="Times New Roman" w:hAnsi="Times New Roman"/>
        </w:rPr>
      </w:pPr>
    </w:p>
    <w:p w14:paraId="22ABC28A">
      <w:pPr>
        <w:ind w:left="720" w:firstLine="560"/>
        <w:rPr>
          <w:rFonts w:ascii="Times New Roman" w:hAnsi="Times New Roman" w:eastAsia="黑体"/>
          <w:sz w:val="28"/>
          <w:szCs w:val="28"/>
        </w:rPr>
      </w:pPr>
    </w:p>
    <w:p w14:paraId="7875102B">
      <w:pPr>
        <w:ind w:left="720" w:firstLine="560"/>
        <w:rPr>
          <w:rFonts w:ascii="Times New Roman" w:hAnsi="Times New Roman" w:eastAsia="黑体"/>
          <w:sz w:val="28"/>
          <w:szCs w:val="28"/>
        </w:rPr>
      </w:pPr>
      <w:r>
        <w:rPr>
          <w:rFonts w:ascii="Times New Roman" w:hAnsi="Times New Roman" w:eastAsia="黑体"/>
          <w:sz w:val="28"/>
          <w:szCs w:val="28"/>
        </w:rPr>
        <w:br w:type="page"/>
      </w:r>
    </w:p>
    <w:p w14:paraId="0BE52CA4">
      <w:pPr>
        <w:pStyle w:val="4"/>
        <w:ind w:firstLine="480"/>
        <w:rPr>
          <w:rFonts w:ascii="Times New Roman" w:hAnsi="Times New Roman"/>
        </w:rPr>
      </w:pPr>
      <w:bookmarkStart w:id="441" w:name="_Toc66742358"/>
      <w:bookmarkStart w:id="442" w:name="_Toc24336"/>
      <w:r>
        <w:rPr>
          <w:rFonts w:hint="eastAsia" w:ascii="Times New Roman" w:hAnsi="Times New Roman"/>
        </w:rPr>
        <w:t>价格部分</w:t>
      </w:r>
      <w:bookmarkEnd w:id="441"/>
      <w:r>
        <w:rPr>
          <w:rFonts w:hint="eastAsia" w:ascii="Times New Roman" w:hAnsi="Times New Roman"/>
        </w:rPr>
        <w:t>格式</w:t>
      </w:r>
      <w:bookmarkEnd w:id="442"/>
    </w:p>
    <w:p w14:paraId="7DFA78D6">
      <w:pPr>
        <w:tabs>
          <w:tab w:val="left" w:pos="1080"/>
          <w:tab w:val="left" w:pos="1134"/>
        </w:tabs>
        <w:adjustRightInd w:val="0"/>
        <w:snapToGrid w:val="0"/>
        <w:spacing w:line="440" w:lineRule="exact"/>
        <w:jc w:val="center"/>
        <w:rPr>
          <w:rFonts w:ascii="Times New Roman" w:hAnsi="Times New Roman" w:eastAsia="黑体"/>
          <w:sz w:val="32"/>
          <w:szCs w:val="21"/>
        </w:rPr>
      </w:pPr>
    </w:p>
    <w:p w14:paraId="67612348">
      <w:pPr>
        <w:tabs>
          <w:tab w:val="left" w:pos="1080"/>
          <w:tab w:val="left" w:pos="1134"/>
        </w:tabs>
        <w:adjustRightInd w:val="0"/>
        <w:snapToGrid w:val="0"/>
        <w:spacing w:line="440" w:lineRule="exact"/>
        <w:jc w:val="center"/>
        <w:rPr>
          <w:rFonts w:ascii="Times New Roman" w:hAnsi="Times New Roman" w:eastAsia="黑体"/>
          <w:sz w:val="32"/>
          <w:szCs w:val="21"/>
        </w:rPr>
      </w:pPr>
      <w:r>
        <w:rPr>
          <w:rFonts w:hint="eastAsia" w:ascii="Times New Roman" w:hAnsi="Times New Roman" w:eastAsia="黑体"/>
          <w:sz w:val="32"/>
          <w:szCs w:val="21"/>
        </w:rPr>
        <w:t>目</w:t>
      </w:r>
      <w:r>
        <w:rPr>
          <w:rFonts w:ascii="Times New Roman" w:hAnsi="Times New Roman" w:eastAsia="黑体"/>
          <w:sz w:val="32"/>
          <w:szCs w:val="21"/>
        </w:rPr>
        <w:t xml:space="preserve">  </w:t>
      </w:r>
      <w:r>
        <w:rPr>
          <w:rFonts w:hint="eastAsia" w:ascii="Times New Roman" w:hAnsi="Times New Roman" w:eastAsia="黑体"/>
          <w:sz w:val="32"/>
          <w:szCs w:val="21"/>
        </w:rPr>
        <w:t>录</w:t>
      </w:r>
    </w:p>
    <w:p w14:paraId="65760499">
      <w:pPr>
        <w:tabs>
          <w:tab w:val="left" w:pos="1080"/>
          <w:tab w:val="left" w:pos="1134"/>
        </w:tabs>
        <w:adjustRightInd w:val="0"/>
        <w:snapToGrid w:val="0"/>
        <w:spacing w:line="440" w:lineRule="exact"/>
        <w:jc w:val="center"/>
        <w:rPr>
          <w:rFonts w:ascii="Times New Roman" w:hAnsi="Times New Roman" w:eastAsia="黑体"/>
          <w:sz w:val="32"/>
          <w:szCs w:val="21"/>
        </w:rPr>
      </w:pPr>
      <w:r>
        <w:rPr>
          <w:rFonts w:hint="eastAsia" w:ascii="Times New Roman" w:hAnsi="Times New Roman" w:eastAsia="黑体"/>
          <w:sz w:val="32"/>
          <w:szCs w:val="21"/>
        </w:rPr>
        <w:t>（参考格式）</w:t>
      </w:r>
    </w:p>
    <w:p w14:paraId="3E241AC4">
      <w:pPr>
        <w:tabs>
          <w:tab w:val="left" w:pos="1080"/>
          <w:tab w:val="left" w:pos="1134"/>
        </w:tabs>
        <w:adjustRightInd w:val="0"/>
        <w:snapToGrid w:val="0"/>
        <w:spacing w:line="440" w:lineRule="exact"/>
        <w:jc w:val="center"/>
        <w:rPr>
          <w:rFonts w:ascii="Times New Roman" w:hAnsi="Times New Roman" w:eastAsia="黑体"/>
          <w:sz w:val="32"/>
          <w:szCs w:val="21"/>
        </w:rPr>
      </w:pPr>
    </w:p>
    <w:p w14:paraId="0F43079B">
      <w:pPr>
        <w:pStyle w:val="220"/>
        <w:numPr>
          <w:ilvl w:val="0"/>
          <w:numId w:val="41"/>
        </w:numPr>
        <w:tabs>
          <w:tab w:val="left" w:leader="dot" w:pos="480"/>
          <w:tab w:val="left" w:pos="567"/>
          <w:tab w:val="left" w:pos="709"/>
          <w:tab w:val="left" w:leader="dot" w:pos="7938"/>
          <w:tab w:val="left" w:pos="8789"/>
        </w:tabs>
        <w:adjustRightInd w:val="0"/>
        <w:snapToGrid w:val="0"/>
        <w:spacing w:line="440" w:lineRule="exact"/>
        <w:ind w:firstLineChars="0"/>
        <w:jc w:val="both"/>
        <w:rPr>
          <w:rFonts w:ascii="Times New Roman" w:hAnsi="Times New Roman" w:eastAsia="宋体"/>
          <w:sz w:val="24"/>
          <w:szCs w:val="21"/>
        </w:rPr>
      </w:pPr>
      <w:r>
        <w:rPr>
          <w:rFonts w:hint="eastAsia" w:ascii="Times New Roman" w:hAnsi="Times New Roman" w:eastAsia="宋体"/>
          <w:bCs/>
          <w:sz w:val="24"/>
          <w:szCs w:val="21"/>
        </w:rPr>
        <w:t>开标一览表</w:t>
      </w:r>
      <w:r>
        <w:rPr>
          <w:rFonts w:ascii="Times New Roman" w:hAnsi="Times New Roman" w:eastAsia="宋体"/>
          <w:bCs/>
          <w:sz w:val="24"/>
          <w:szCs w:val="21"/>
        </w:rPr>
        <w:tab/>
      </w:r>
      <w:r>
        <w:rPr>
          <w:rFonts w:ascii="Times New Roman" w:hAnsi="Times New Roman" w:eastAsia="宋体"/>
          <w:bCs/>
          <w:sz w:val="24"/>
          <w:szCs w:val="21"/>
        </w:rPr>
        <w:t>X</w:t>
      </w:r>
    </w:p>
    <w:p w14:paraId="62E525D4">
      <w:pPr>
        <w:pStyle w:val="220"/>
        <w:numPr>
          <w:ilvl w:val="0"/>
          <w:numId w:val="41"/>
        </w:numPr>
        <w:tabs>
          <w:tab w:val="left" w:leader="dot" w:pos="480"/>
          <w:tab w:val="left" w:pos="567"/>
          <w:tab w:val="left" w:pos="709"/>
          <w:tab w:val="left" w:leader="dot" w:pos="7938"/>
          <w:tab w:val="left" w:pos="8789"/>
        </w:tabs>
        <w:adjustRightInd w:val="0"/>
        <w:snapToGrid w:val="0"/>
        <w:spacing w:line="440" w:lineRule="exact"/>
        <w:ind w:left="902" w:firstLineChars="0"/>
        <w:jc w:val="both"/>
        <w:rPr>
          <w:rFonts w:ascii="Times New Roman" w:hAnsi="Times New Roman" w:eastAsia="宋体"/>
          <w:sz w:val="24"/>
          <w:szCs w:val="21"/>
        </w:rPr>
      </w:pPr>
      <w:r>
        <w:rPr>
          <w:rFonts w:hint="eastAsia" w:ascii="Times New Roman" w:hAnsi="Times New Roman" w:eastAsia="宋体"/>
          <w:bCs/>
          <w:sz w:val="24"/>
          <w:szCs w:val="21"/>
        </w:rPr>
        <w:t>价格评审相关</w:t>
      </w:r>
      <w:r>
        <w:rPr>
          <w:rFonts w:ascii="Times New Roman" w:hAnsi="Times New Roman" w:eastAsia="宋体"/>
          <w:bCs/>
          <w:sz w:val="24"/>
          <w:szCs w:val="21"/>
        </w:rPr>
        <w:t>附件</w:t>
      </w:r>
      <w:r>
        <w:rPr>
          <w:rFonts w:ascii="Times New Roman" w:hAnsi="Times New Roman" w:eastAsia="宋体"/>
          <w:bCs/>
          <w:sz w:val="24"/>
          <w:szCs w:val="21"/>
        </w:rPr>
        <w:tab/>
      </w:r>
      <w:r>
        <w:rPr>
          <w:rFonts w:ascii="Times New Roman" w:hAnsi="Times New Roman" w:eastAsia="宋体"/>
          <w:bCs/>
          <w:sz w:val="24"/>
          <w:szCs w:val="21"/>
        </w:rPr>
        <w:t>X</w:t>
      </w:r>
    </w:p>
    <w:p w14:paraId="47985E72">
      <w:pPr>
        <w:tabs>
          <w:tab w:val="left" w:pos="1080"/>
          <w:tab w:val="left" w:pos="1134"/>
        </w:tabs>
        <w:adjustRightInd w:val="0"/>
        <w:snapToGrid w:val="0"/>
        <w:spacing w:line="440" w:lineRule="exact"/>
        <w:ind w:left="480"/>
        <w:jc w:val="both"/>
        <w:rPr>
          <w:rFonts w:ascii="Times New Roman" w:hAnsi="Times New Roman"/>
          <w:szCs w:val="21"/>
        </w:rPr>
      </w:pPr>
    </w:p>
    <w:p w14:paraId="6CDB95AB">
      <w:pPr>
        <w:tabs>
          <w:tab w:val="left" w:pos="1080"/>
          <w:tab w:val="left" w:pos="1134"/>
        </w:tabs>
        <w:adjustRightInd w:val="0"/>
        <w:snapToGrid w:val="0"/>
        <w:spacing w:line="440" w:lineRule="exact"/>
        <w:ind w:left="480"/>
        <w:jc w:val="both"/>
        <w:rPr>
          <w:rFonts w:ascii="Times New Roman" w:hAnsi="Times New Roman"/>
          <w:szCs w:val="21"/>
        </w:rPr>
      </w:pPr>
      <w:r>
        <w:rPr>
          <w:rFonts w:hint="eastAsia" w:ascii="Times New Roman" w:hAnsi="Times New Roman"/>
          <w:szCs w:val="21"/>
        </w:rPr>
        <w:t>说明</w:t>
      </w:r>
      <w:r>
        <w:rPr>
          <w:rFonts w:ascii="Times New Roman" w:hAnsi="Times New Roman"/>
          <w:szCs w:val="21"/>
        </w:rPr>
        <w:t>：</w:t>
      </w:r>
      <w:r>
        <w:rPr>
          <w:rFonts w:hint="eastAsia" w:ascii="Times New Roman" w:hAnsi="Times New Roman"/>
          <w:szCs w:val="21"/>
        </w:rPr>
        <w:t>目录根据投标文件</w:t>
      </w:r>
      <w:r>
        <w:rPr>
          <w:rFonts w:ascii="Times New Roman" w:hAnsi="Times New Roman"/>
          <w:szCs w:val="21"/>
        </w:rPr>
        <w:t>实际</w:t>
      </w:r>
      <w:r>
        <w:rPr>
          <w:rFonts w:hint="eastAsia" w:ascii="Times New Roman" w:hAnsi="Times New Roman"/>
          <w:szCs w:val="21"/>
        </w:rPr>
        <w:t>内容</w:t>
      </w:r>
      <w:r>
        <w:rPr>
          <w:rFonts w:ascii="Times New Roman" w:hAnsi="Times New Roman"/>
          <w:szCs w:val="21"/>
        </w:rPr>
        <w:t>、顺序及分册情况</w:t>
      </w:r>
      <w:r>
        <w:rPr>
          <w:rFonts w:hint="eastAsia" w:ascii="Times New Roman" w:hAnsi="Times New Roman"/>
          <w:szCs w:val="21"/>
        </w:rPr>
        <w:t>按册编制。</w:t>
      </w:r>
    </w:p>
    <w:p w14:paraId="07E039B4">
      <w:pPr>
        <w:spacing w:line="360" w:lineRule="auto"/>
        <w:ind w:firstLine="480" w:firstLineChars="200"/>
        <w:rPr>
          <w:rFonts w:ascii="Times New Roman" w:hAnsi="Times New Roman"/>
        </w:rPr>
      </w:pPr>
      <w:r>
        <w:rPr>
          <w:rFonts w:ascii="Times New Roman" w:hAnsi="Times New Roman"/>
        </w:rPr>
        <w:br w:type="page"/>
      </w:r>
    </w:p>
    <w:p w14:paraId="41930CB0">
      <w:pPr>
        <w:pStyle w:val="5"/>
        <w:ind w:firstLine="480"/>
        <w:rPr>
          <w:rFonts w:ascii="Times New Roman" w:hAnsi="Times New Roman"/>
        </w:rPr>
      </w:pPr>
      <w:bookmarkStart w:id="443" w:name="_Toc85119887"/>
      <w:bookmarkEnd w:id="443"/>
      <w:bookmarkStart w:id="444" w:name="_Toc87353119"/>
      <w:bookmarkEnd w:id="444"/>
      <w:bookmarkStart w:id="445" w:name="_Toc66742359"/>
      <w:r>
        <w:rPr>
          <w:rFonts w:hint="eastAsia" w:ascii="Times New Roman" w:hAnsi="Times New Roman"/>
        </w:rPr>
        <w:t>开标一览表</w:t>
      </w:r>
      <w:bookmarkEnd w:id="445"/>
    </w:p>
    <w:p w14:paraId="1DEFD771">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开标一览表</w:t>
      </w:r>
    </w:p>
    <w:p w14:paraId="6EF3A4EA">
      <w:pPr>
        <w:spacing w:line="280" w:lineRule="exact"/>
        <w:rPr>
          <w:rFonts w:ascii="Times New Roman" w:hAnsi="Times New Roman" w:eastAsia="黑体"/>
          <w:szCs w:val="24"/>
        </w:rPr>
      </w:pPr>
      <w:r>
        <w:rPr>
          <w:rFonts w:hint="eastAsia" w:ascii="Times New Roman" w:hAnsi="Times New Roman" w:eastAsia="黑体"/>
          <w:szCs w:val="24"/>
        </w:rPr>
        <w:t>项目名称：</w:t>
      </w:r>
      <w:r>
        <w:rPr>
          <w:rFonts w:ascii="Times New Roman" w:hAnsi="Times New Roman" w:eastAsia="黑体"/>
          <w:szCs w:val="24"/>
        </w:rPr>
        <w:t xml:space="preserve">  </w:t>
      </w:r>
    </w:p>
    <w:p w14:paraId="1C0C5F79">
      <w:pPr>
        <w:spacing w:line="280" w:lineRule="exact"/>
        <w:rPr>
          <w:rFonts w:ascii="Times New Roman" w:hAnsi="Times New Roman" w:eastAsia="黑体"/>
          <w:szCs w:val="24"/>
        </w:rPr>
      </w:pPr>
    </w:p>
    <w:p w14:paraId="018C51A2">
      <w:pPr>
        <w:spacing w:line="280" w:lineRule="exact"/>
        <w:rPr>
          <w:rFonts w:ascii="Times New Roman" w:hAnsi="Times New Roman" w:eastAsia="黑体"/>
          <w:szCs w:val="24"/>
        </w:rPr>
      </w:pPr>
      <w:r>
        <w:rPr>
          <w:rFonts w:hint="eastAsia" w:ascii="Times New Roman" w:hAnsi="Times New Roman" w:eastAsia="黑体"/>
          <w:szCs w:val="24"/>
        </w:rPr>
        <w:t>项目编号：</w:t>
      </w:r>
      <w:r>
        <w:rPr>
          <w:rFonts w:ascii="Times New Roman" w:hAnsi="Times New Roman" w:eastAsia="黑体"/>
          <w:szCs w:val="24"/>
        </w:rPr>
        <w:t xml:space="preserve">  </w:t>
      </w:r>
    </w:p>
    <w:p w14:paraId="47AA477A">
      <w:pPr>
        <w:spacing w:line="280" w:lineRule="exact"/>
        <w:jc w:val="right"/>
        <w:rPr>
          <w:rFonts w:ascii="Times New Roman" w:hAnsi="Times New Roman"/>
          <w:szCs w:val="24"/>
        </w:rPr>
      </w:pPr>
      <w:r>
        <w:rPr>
          <w:rFonts w:hint="eastAsia" w:ascii="Times New Roman" w:hAnsi="Times New Roman" w:eastAsia="黑体"/>
          <w:szCs w:val="24"/>
        </w:rPr>
        <w:t>价格单位：人民币元</w:t>
      </w:r>
    </w:p>
    <w:tbl>
      <w:tblPr>
        <w:tblStyle w:val="39"/>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6809"/>
      </w:tblGrid>
      <w:tr w14:paraId="1688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3" w:type="dxa"/>
            <w:vAlign w:val="center"/>
          </w:tcPr>
          <w:p w14:paraId="3B2A49FC">
            <w:pPr>
              <w:tabs>
                <w:tab w:val="left" w:pos="5580"/>
              </w:tabs>
              <w:spacing w:line="276" w:lineRule="auto"/>
              <w:ind w:firstLine="663" w:firstLineChars="300"/>
              <w:rPr>
                <w:rFonts w:ascii="Times New Roman" w:hAnsi="Times New Roman"/>
                <w:b/>
                <w:bCs/>
                <w:sz w:val="22"/>
                <w:szCs w:val="22"/>
              </w:rPr>
            </w:pPr>
            <w:r>
              <w:rPr>
                <w:rFonts w:hint="eastAsia" w:ascii="Times New Roman" w:hAnsi="Times New Roman"/>
                <w:b/>
                <w:bCs/>
                <w:sz w:val="22"/>
                <w:szCs w:val="22"/>
              </w:rPr>
              <w:t>投标人名称</w:t>
            </w:r>
          </w:p>
        </w:tc>
        <w:tc>
          <w:tcPr>
            <w:tcW w:w="6809" w:type="dxa"/>
            <w:vAlign w:val="center"/>
          </w:tcPr>
          <w:p w14:paraId="506470EC">
            <w:pPr>
              <w:tabs>
                <w:tab w:val="left" w:pos="5580"/>
              </w:tabs>
              <w:spacing w:line="276" w:lineRule="auto"/>
              <w:ind w:firstLine="660" w:firstLineChars="300"/>
              <w:rPr>
                <w:rFonts w:ascii="Times New Roman" w:hAnsi="Times New Roman"/>
                <w:bCs/>
                <w:sz w:val="22"/>
                <w:szCs w:val="22"/>
              </w:rPr>
            </w:pPr>
          </w:p>
        </w:tc>
      </w:tr>
      <w:tr w14:paraId="725B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3" w:type="dxa"/>
            <w:vAlign w:val="center"/>
          </w:tcPr>
          <w:p w14:paraId="03FA81B9">
            <w:pPr>
              <w:tabs>
                <w:tab w:val="left" w:pos="5580"/>
              </w:tabs>
              <w:spacing w:line="276" w:lineRule="auto"/>
              <w:ind w:firstLine="663" w:firstLineChars="300"/>
              <w:rPr>
                <w:rFonts w:ascii="Times New Roman" w:hAnsi="Times New Roman"/>
                <w:b/>
                <w:bCs/>
                <w:sz w:val="22"/>
                <w:szCs w:val="22"/>
              </w:rPr>
            </w:pPr>
            <w:r>
              <w:rPr>
                <w:rFonts w:hint="eastAsia" w:ascii="Times New Roman" w:hAnsi="Times New Roman"/>
                <w:b/>
                <w:bCs/>
                <w:sz w:val="22"/>
                <w:szCs w:val="22"/>
              </w:rPr>
              <w:t>投标总价</w:t>
            </w:r>
            <w:r>
              <w:rPr>
                <w:rFonts w:ascii="Times New Roman" w:hAnsi="Times New Roman"/>
                <w:b/>
                <w:bCs/>
                <w:sz w:val="22"/>
                <w:szCs w:val="22"/>
              </w:rPr>
              <w:t xml:space="preserve">                            </w:t>
            </w:r>
          </w:p>
        </w:tc>
        <w:tc>
          <w:tcPr>
            <w:tcW w:w="6809" w:type="dxa"/>
            <w:vAlign w:val="center"/>
          </w:tcPr>
          <w:p w14:paraId="45623D79">
            <w:pPr>
              <w:tabs>
                <w:tab w:val="left" w:pos="5580"/>
              </w:tabs>
              <w:spacing w:line="276" w:lineRule="auto"/>
              <w:ind w:firstLine="660" w:firstLineChars="300"/>
              <w:rPr>
                <w:rFonts w:ascii="Times New Roman" w:hAnsi="Times New Roman"/>
                <w:sz w:val="22"/>
                <w:szCs w:val="22"/>
              </w:rPr>
            </w:pPr>
            <w:r>
              <w:rPr>
                <w:rFonts w:hint="eastAsia" w:ascii="Times New Roman" w:hAnsi="Times New Roman"/>
                <w:bCs/>
                <w:sz w:val="22"/>
                <w:szCs w:val="22"/>
              </w:rPr>
              <w:t>（小写金额）</w:t>
            </w:r>
            <w:r>
              <w:rPr>
                <w:rFonts w:ascii="Times New Roman" w:hAnsi="Times New Roman"/>
                <w:bCs/>
                <w:sz w:val="22"/>
                <w:szCs w:val="22"/>
              </w:rPr>
              <w:t xml:space="preserve"> </w:t>
            </w:r>
            <w:r>
              <w:rPr>
                <w:rFonts w:hint="eastAsia" w:ascii="Times New Roman" w:hAnsi="Times New Roman"/>
                <w:bCs/>
                <w:sz w:val="22"/>
                <w:szCs w:val="22"/>
              </w:rPr>
              <w:t>（大写金额）</w:t>
            </w:r>
          </w:p>
        </w:tc>
      </w:tr>
      <w:tr w14:paraId="2416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3" w:type="dxa"/>
            <w:vAlign w:val="center"/>
          </w:tcPr>
          <w:p w14:paraId="5C1D848C">
            <w:pPr>
              <w:tabs>
                <w:tab w:val="left" w:pos="5580"/>
              </w:tabs>
              <w:spacing w:line="276" w:lineRule="auto"/>
              <w:jc w:val="center"/>
              <w:rPr>
                <w:rFonts w:ascii="Times New Roman" w:hAnsi="Times New Roman"/>
                <w:b/>
                <w:bCs/>
                <w:sz w:val="22"/>
                <w:szCs w:val="22"/>
              </w:rPr>
            </w:pPr>
            <w:r>
              <w:rPr>
                <w:rFonts w:hint="eastAsia" w:ascii="Times New Roman" w:hAnsi="Times New Roman"/>
                <w:b/>
                <w:bCs/>
                <w:sz w:val="22"/>
                <w:szCs w:val="22"/>
              </w:rPr>
              <w:t>完成时限是否满足招标文件要求</w:t>
            </w:r>
          </w:p>
        </w:tc>
        <w:tc>
          <w:tcPr>
            <w:tcW w:w="6809" w:type="dxa"/>
            <w:vAlign w:val="center"/>
          </w:tcPr>
          <w:p w14:paraId="5A17347E">
            <w:pPr>
              <w:tabs>
                <w:tab w:val="left" w:pos="5580"/>
              </w:tabs>
              <w:spacing w:line="276" w:lineRule="auto"/>
              <w:ind w:firstLine="660" w:firstLineChars="300"/>
              <w:rPr>
                <w:rFonts w:ascii="Times New Roman" w:hAnsi="Times New Roman"/>
                <w:sz w:val="22"/>
                <w:szCs w:val="22"/>
              </w:rPr>
            </w:pPr>
            <w:r>
              <w:rPr>
                <w:rFonts w:hint="eastAsia" w:ascii="Times New Roman" w:hAnsi="Times New Roman"/>
                <w:sz w:val="22"/>
                <w:szCs w:val="22"/>
              </w:rPr>
              <w:t>（是或否，如有其他情况须另行说明）</w:t>
            </w:r>
          </w:p>
        </w:tc>
      </w:tr>
      <w:tr w14:paraId="79D0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3" w:type="dxa"/>
            <w:vAlign w:val="center"/>
          </w:tcPr>
          <w:p w14:paraId="5F7ECAE3">
            <w:pPr>
              <w:tabs>
                <w:tab w:val="left" w:pos="5580"/>
              </w:tabs>
              <w:spacing w:line="276" w:lineRule="auto"/>
              <w:jc w:val="center"/>
              <w:rPr>
                <w:rFonts w:ascii="Times New Roman" w:hAnsi="Times New Roman"/>
                <w:b/>
                <w:bCs/>
                <w:sz w:val="22"/>
                <w:szCs w:val="22"/>
              </w:rPr>
            </w:pPr>
            <w:r>
              <w:rPr>
                <w:rFonts w:hint="eastAsia" w:ascii="Times New Roman" w:hAnsi="Times New Roman"/>
                <w:b/>
                <w:bCs/>
                <w:sz w:val="22"/>
                <w:szCs w:val="22"/>
              </w:rPr>
              <w:t>质量保证期是否满足招标文件要求</w:t>
            </w:r>
          </w:p>
        </w:tc>
        <w:tc>
          <w:tcPr>
            <w:tcW w:w="6809" w:type="dxa"/>
            <w:vAlign w:val="center"/>
          </w:tcPr>
          <w:p w14:paraId="3D3D447D">
            <w:pPr>
              <w:tabs>
                <w:tab w:val="left" w:pos="5580"/>
              </w:tabs>
              <w:spacing w:line="276" w:lineRule="auto"/>
              <w:ind w:firstLine="660" w:firstLineChars="300"/>
              <w:rPr>
                <w:rFonts w:ascii="Times New Roman" w:hAnsi="Times New Roman"/>
                <w:sz w:val="22"/>
                <w:szCs w:val="22"/>
              </w:rPr>
            </w:pPr>
            <w:r>
              <w:rPr>
                <w:rFonts w:hint="eastAsia" w:ascii="Times New Roman" w:hAnsi="Times New Roman"/>
                <w:sz w:val="22"/>
                <w:szCs w:val="22"/>
              </w:rPr>
              <w:t>（是或否，如有其他情况须另行说明）</w:t>
            </w:r>
          </w:p>
        </w:tc>
      </w:tr>
      <w:tr w14:paraId="0AE6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3" w:type="dxa"/>
            <w:vAlign w:val="center"/>
          </w:tcPr>
          <w:p w14:paraId="694104CB">
            <w:pPr>
              <w:tabs>
                <w:tab w:val="left" w:pos="5580"/>
              </w:tabs>
              <w:spacing w:line="276" w:lineRule="auto"/>
              <w:ind w:firstLine="663" w:firstLineChars="300"/>
              <w:rPr>
                <w:rFonts w:ascii="Times New Roman" w:hAnsi="Times New Roman"/>
                <w:b/>
                <w:bCs/>
                <w:sz w:val="22"/>
                <w:szCs w:val="22"/>
              </w:rPr>
            </w:pPr>
            <w:r>
              <w:rPr>
                <w:rFonts w:hint="eastAsia" w:ascii="Times New Roman" w:hAnsi="Times New Roman"/>
                <w:b/>
                <w:bCs/>
                <w:sz w:val="22"/>
                <w:szCs w:val="22"/>
              </w:rPr>
              <w:t>投标保证金</w:t>
            </w:r>
          </w:p>
        </w:tc>
        <w:tc>
          <w:tcPr>
            <w:tcW w:w="6809" w:type="dxa"/>
            <w:vAlign w:val="center"/>
          </w:tcPr>
          <w:p w14:paraId="192220D4">
            <w:pPr>
              <w:tabs>
                <w:tab w:val="left" w:pos="5580"/>
              </w:tabs>
              <w:spacing w:line="276" w:lineRule="auto"/>
              <w:ind w:firstLine="660" w:firstLineChars="300"/>
              <w:rPr>
                <w:rFonts w:ascii="Times New Roman" w:hAnsi="Times New Roman"/>
                <w:sz w:val="22"/>
                <w:szCs w:val="22"/>
              </w:rPr>
            </w:pPr>
            <w:r>
              <w:rPr>
                <w:rFonts w:hint="eastAsia" w:ascii="Times New Roman" w:hAnsi="Times New Roman"/>
                <w:bCs/>
                <w:sz w:val="22"/>
                <w:szCs w:val="22"/>
              </w:rPr>
              <w:t>（小写金额）</w:t>
            </w:r>
            <w:r>
              <w:rPr>
                <w:rFonts w:ascii="Times New Roman" w:hAnsi="Times New Roman"/>
                <w:bCs/>
                <w:sz w:val="22"/>
                <w:szCs w:val="22"/>
              </w:rPr>
              <w:t xml:space="preserve"> </w:t>
            </w:r>
            <w:r>
              <w:rPr>
                <w:rFonts w:hint="eastAsia" w:ascii="Times New Roman" w:hAnsi="Times New Roman"/>
                <w:bCs/>
                <w:sz w:val="22"/>
                <w:szCs w:val="22"/>
              </w:rPr>
              <w:t>（大写金额）</w:t>
            </w:r>
          </w:p>
        </w:tc>
      </w:tr>
      <w:tr w14:paraId="6A3F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3" w:type="dxa"/>
            <w:vAlign w:val="center"/>
          </w:tcPr>
          <w:p w14:paraId="76D2B3E9">
            <w:pPr>
              <w:tabs>
                <w:tab w:val="left" w:pos="5580"/>
              </w:tabs>
              <w:spacing w:line="276" w:lineRule="auto"/>
              <w:ind w:firstLine="663" w:firstLineChars="300"/>
              <w:rPr>
                <w:rFonts w:ascii="Times New Roman" w:hAnsi="Times New Roman"/>
                <w:b/>
                <w:bCs/>
                <w:sz w:val="22"/>
                <w:szCs w:val="22"/>
              </w:rPr>
            </w:pPr>
            <w:r>
              <w:rPr>
                <w:rFonts w:hint="eastAsia" w:ascii="Times New Roman" w:hAnsi="Times New Roman"/>
                <w:b/>
                <w:bCs/>
                <w:sz w:val="22"/>
                <w:szCs w:val="22"/>
              </w:rPr>
              <w:t>投标声明</w:t>
            </w:r>
          </w:p>
        </w:tc>
        <w:tc>
          <w:tcPr>
            <w:tcW w:w="6809" w:type="dxa"/>
            <w:vAlign w:val="center"/>
          </w:tcPr>
          <w:p w14:paraId="5E941857">
            <w:pPr>
              <w:tabs>
                <w:tab w:val="left" w:pos="5580"/>
              </w:tabs>
              <w:spacing w:line="276" w:lineRule="auto"/>
              <w:ind w:firstLine="660" w:firstLineChars="300"/>
              <w:rPr>
                <w:rFonts w:ascii="Times New Roman" w:hAnsi="Times New Roman"/>
                <w:sz w:val="22"/>
                <w:szCs w:val="22"/>
              </w:rPr>
            </w:pPr>
          </w:p>
        </w:tc>
      </w:tr>
    </w:tbl>
    <w:p w14:paraId="0CA6E869">
      <w:pPr>
        <w:spacing w:line="280" w:lineRule="exact"/>
        <w:rPr>
          <w:rFonts w:ascii="Times New Roman" w:hAnsi="Times New Roman" w:eastAsia="楷体_GB2312"/>
          <w:szCs w:val="32"/>
        </w:rPr>
      </w:pPr>
    </w:p>
    <w:p w14:paraId="262BB75D">
      <w:pPr>
        <w:tabs>
          <w:tab w:val="left" w:pos="5580"/>
        </w:tabs>
        <w:spacing w:line="360" w:lineRule="auto"/>
        <w:ind w:firstLine="482" w:firstLineChars="200"/>
        <w:rPr>
          <w:rFonts w:ascii="Times New Roman" w:hAnsi="Times New Roman"/>
          <w:u w:color="000000"/>
        </w:rPr>
      </w:pPr>
      <w:r>
        <w:rPr>
          <w:rFonts w:hint="eastAsia" w:ascii="Times New Roman" w:hAnsi="Times New Roman"/>
          <w:b/>
          <w:bCs/>
          <w:u w:color="000000"/>
        </w:rPr>
        <w:t>注</w:t>
      </w:r>
      <w:r>
        <w:rPr>
          <w:rFonts w:ascii="Times New Roman" w:hAnsi="Times New Roman"/>
          <w:u w:color="000000"/>
        </w:rPr>
        <w:t xml:space="preserve">: </w:t>
      </w:r>
    </w:p>
    <w:p w14:paraId="18D828F1">
      <w:pPr>
        <w:widowControl/>
        <w:spacing w:line="360" w:lineRule="auto"/>
        <w:ind w:firstLine="480" w:firstLineChars="200"/>
        <w:rPr>
          <w:rFonts w:ascii="Times New Roman" w:hAnsi="Times New Roman"/>
          <w:u w:color="000000"/>
        </w:rPr>
      </w:pPr>
      <w:r>
        <w:rPr>
          <w:rFonts w:ascii="Times New Roman" w:hAnsi="Times New Roman"/>
          <w:u w:color="000000"/>
        </w:rPr>
        <w:t>1.投标报价：</w:t>
      </w:r>
      <w:r>
        <w:rPr>
          <w:rFonts w:hint="eastAsia" w:ascii="Times New Roman" w:hAnsi="Times New Roman"/>
          <w:b/>
          <w:bCs/>
          <w:u w:color="000000"/>
        </w:rPr>
        <w:t>报价条件为完成招标文件规定全部内容的含税总价</w:t>
      </w:r>
      <w:r>
        <w:rPr>
          <w:rFonts w:hint="eastAsia" w:ascii="Times New Roman" w:hAnsi="Times New Roman"/>
          <w:u w:color="000000"/>
        </w:rPr>
        <w:t>。</w:t>
      </w:r>
    </w:p>
    <w:p w14:paraId="7623F53C">
      <w:pPr>
        <w:pStyle w:val="2"/>
        <w:ind w:firstLine="480" w:firstLineChars="200"/>
        <w:rPr>
          <w:rFonts w:ascii="Times New Roman" w:hAnsi="Times New Roman"/>
        </w:rPr>
      </w:pPr>
      <w:r>
        <w:rPr>
          <w:rFonts w:ascii="Times New Roman" w:hAnsi="Times New Roman"/>
        </w:rPr>
        <w:t>2.</w:t>
      </w:r>
      <w:r>
        <w:rPr>
          <w:rFonts w:hint="eastAsia" w:ascii="Times New Roman" w:hAnsi="Times New Roman"/>
        </w:rPr>
        <w:t>投标报价不得超过最高限价。</w:t>
      </w:r>
    </w:p>
    <w:p w14:paraId="005D00BF">
      <w:pPr>
        <w:pStyle w:val="2"/>
        <w:ind w:firstLine="480" w:firstLineChars="200"/>
        <w:rPr>
          <w:rFonts w:ascii="Times New Roman" w:hAnsi="Times New Roman"/>
        </w:rPr>
      </w:pPr>
      <w:r>
        <w:rPr>
          <w:rFonts w:ascii="Times New Roman" w:hAnsi="Times New Roman"/>
        </w:rPr>
        <w:t>3</w:t>
      </w:r>
      <w:r>
        <w:rPr>
          <w:rFonts w:ascii="Times New Roman" w:hAnsi="Times New Roman"/>
          <w:u w:color="000000"/>
        </w:rPr>
        <w:t>.</w:t>
      </w:r>
      <w:r>
        <w:rPr>
          <w:rFonts w:hint="eastAsia" w:ascii="Times New Roman" w:hAnsi="Times New Roman"/>
          <w:u w:color="000000"/>
        </w:rPr>
        <w:t>投标报价应以人民币作为结算货币，单位为元，保留至小数点后两位（小数点后第三位四舍五入）。</w:t>
      </w:r>
    </w:p>
    <w:p w14:paraId="5BD32D0C">
      <w:pPr>
        <w:spacing w:line="280" w:lineRule="exact"/>
        <w:ind w:firstLine="4394" w:firstLineChars="1831"/>
        <w:rPr>
          <w:rFonts w:ascii="Times New Roman" w:hAnsi="Times New Roman"/>
          <w:szCs w:val="24"/>
        </w:rPr>
      </w:pPr>
      <w:r>
        <w:rPr>
          <w:rFonts w:hint="eastAsia" w:ascii="Times New Roman" w:hAnsi="Times New Roman"/>
          <w:szCs w:val="21"/>
        </w:rPr>
        <w:t>投标人名称（公章）</w:t>
      </w:r>
      <w:r>
        <w:rPr>
          <w:rFonts w:hint="eastAsia" w:ascii="Times New Roman" w:hAnsi="Times New Roman"/>
          <w:szCs w:val="24"/>
        </w:rPr>
        <w:t>：</w:t>
      </w:r>
    </w:p>
    <w:p w14:paraId="0E28A513">
      <w:pPr>
        <w:spacing w:line="280" w:lineRule="exact"/>
        <w:ind w:firstLine="4394" w:firstLineChars="1831"/>
        <w:rPr>
          <w:rFonts w:ascii="Times New Roman" w:hAnsi="Times New Roman"/>
          <w:szCs w:val="24"/>
        </w:rPr>
      </w:pPr>
    </w:p>
    <w:p w14:paraId="4EAEB252">
      <w:pPr>
        <w:spacing w:line="280" w:lineRule="exact"/>
        <w:ind w:firstLine="4394" w:firstLineChars="1831"/>
        <w:rPr>
          <w:rFonts w:ascii="Times New Roman" w:hAnsi="Times New Roman"/>
          <w:szCs w:val="24"/>
        </w:rPr>
      </w:pPr>
      <w:r>
        <w:rPr>
          <w:rFonts w:hint="eastAsia" w:ascii="Times New Roman" w:hAnsi="Times New Roman"/>
          <w:szCs w:val="21"/>
        </w:rPr>
        <w:t>法定代表人或授权代表（签字）</w:t>
      </w:r>
      <w:r>
        <w:rPr>
          <w:rFonts w:hint="eastAsia" w:ascii="Times New Roman" w:hAnsi="Times New Roman"/>
          <w:szCs w:val="24"/>
        </w:rPr>
        <w:t>：</w:t>
      </w:r>
    </w:p>
    <w:p w14:paraId="6619CD7E">
      <w:pPr>
        <w:spacing w:line="280" w:lineRule="exact"/>
        <w:ind w:firstLine="4394" w:firstLineChars="1831"/>
        <w:rPr>
          <w:rFonts w:ascii="Times New Roman" w:hAnsi="Times New Roman"/>
          <w:szCs w:val="24"/>
        </w:rPr>
      </w:pPr>
    </w:p>
    <w:p w14:paraId="0E66A933">
      <w:pPr>
        <w:spacing w:line="280" w:lineRule="exact"/>
        <w:ind w:firstLine="4394" w:firstLineChars="1831"/>
        <w:rPr>
          <w:rFonts w:ascii="Times New Roman" w:hAnsi="Times New Roman"/>
          <w:szCs w:val="24"/>
        </w:rPr>
      </w:pPr>
      <w:r>
        <w:rPr>
          <w:rFonts w:hint="eastAsia" w:ascii="Times New Roman" w:hAnsi="Times New Roman"/>
          <w:szCs w:val="24"/>
        </w:rPr>
        <w:t>日期：</w:t>
      </w:r>
      <w:r>
        <w:rPr>
          <w:rFonts w:ascii="Times New Roman" w:hAnsi="Times New Roman"/>
          <w:szCs w:val="24"/>
        </w:rPr>
        <w:t>20</w:t>
      </w:r>
      <w:r>
        <w:rPr>
          <w:rFonts w:hint="eastAsia" w:ascii="Times New Roman" w:hAnsi="Times New Roman"/>
          <w:szCs w:val="24"/>
          <w:u w:val="single"/>
        </w:rPr>
        <w:t>××</w:t>
      </w:r>
      <w:r>
        <w:rPr>
          <w:rFonts w:hint="eastAsia" w:ascii="Times New Roman" w:hAnsi="Times New Roman"/>
          <w:szCs w:val="24"/>
        </w:rPr>
        <w:t>年</w:t>
      </w:r>
      <w:r>
        <w:rPr>
          <w:rFonts w:hint="eastAsia" w:ascii="Times New Roman" w:hAnsi="Times New Roman"/>
          <w:szCs w:val="24"/>
          <w:u w:val="single"/>
        </w:rPr>
        <w:t>××</w:t>
      </w:r>
      <w:r>
        <w:rPr>
          <w:rFonts w:hint="eastAsia" w:ascii="Times New Roman" w:hAnsi="Times New Roman"/>
          <w:szCs w:val="24"/>
        </w:rPr>
        <w:t>月</w:t>
      </w:r>
      <w:r>
        <w:rPr>
          <w:rFonts w:hint="eastAsia" w:ascii="Times New Roman" w:hAnsi="Times New Roman"/>
          <w:szCs w:val="24"/>
          <w:u w:val="single"/>
        </w:rPr>
        <w:t>××</w:t>
      </w:r>
      <w:r>
        <w:rPr>
          <w:rFonts w:hint="eastAsia" w:ascii="Times New Roman" w:hAnsi="Times New Roman"/>
          <w:szCs w:val="24"/>
        </w:rPr>
        <w:t>日</w:t>
      </w:r>
      <w:bookmarkStart w:id="446" w:name="_Toc66742360"/>
    </w:p>
    <w:p w14:paraId="4A43225A">
      <w:pPr>
        <w:rPr>
          <w:rFonts w:ascii="Times New Roman" w:hAnsi="Times New Roman"/>
          <w:szCs w:val="24"/>
        </w:rPr>
      </w:pPr>
      <w:r>
        <w:rPr>
          <w:rFonts w:hint="eastAsia" w:ascii="Times New Roman" w:hAnsi="Times New Roman"/>
          <w:szCs w:val="24"/>
        </w:rPr>
        <w:br w:type="page"/>
      </w:r>
    </w:p>
    <w:p w14:paraId="390580DB">
      <w:pPr>
        <w:pStyle w:val="2"/>
      </w:pPr>
    </w:p>
    <w:p w14:paraId="4AE83FCB">
      <w:pPr>
        <w:pStyle w:val="5"/>
        <w:ind w:firstLine="480"/>
        <w:rPr>
          <w:rFonts w:ascii="Times New Roman" w:hAnsi="Times New Roman"/>
        </w:rPr>
      </w:pPr>
      <w:bookmarkStart w:id="447" w:name="_Toc87353246"/>
      <w:bookmarkEnd w:id="447"/>
      <w:bookmarkStart w:id="448" w:name="_Toc87353232"/>
      <w:bookmarkEnd w:id="448"/>
      <w:bookmarkStart w:id="449" w:name="_Toc87353244"/>
      <w:bookmarkEnd w:id="449"/>
      <w:bookmarkStart w:id="450" w:name="_Toc87353159"/>
      <w:bookmarkEnd w:id="450"/>
      <w:bookmarkStart w:id="451" w:name="_Toc87353121"/>
      <w:bookmarkEnd w:id="451"/>
      <w:bookmarkStart w:id="452" w:name="_Toc87353243"/>
      <w:bookmarkEnd w:id="452"/>
      <w:bookmarkStart w:id="453" w:name="_Toc87353247"/>
      <w:bookmarkEnd w:id="453"/>
      <w:bookmarkStart w:id="454" w:name="_Toc87353122"/>
      <w:bookmarkEnd w:id="454"/>
      <w:bookmarkStart w:id="455" w:name="_Toc87353195"/>
      <w:bookmarkEnd w:id="455"/>
      <w:bookmarkStart w:id="456" w:name="_Toc87353248"/>
      <w:bookmarkEnd w:id="456"/>
      <w:bookmarkStart w:id="457" w:name="_Toc87353245"/>
      <w:bookmarkEnd w:id="457"/>
      <w:bookmarkStart w:id="458" w:name="_Toc87353249"/>
      <w:bookmarkEnd w:id="458"/>
      <w:r>
        <w:rPr>
          <w:rFonts w:hint="eastAsia" w:ascii="Times New Roman" w:hAnsi="Times New Roman"/>
        </w:rPr>
        <w:t>价格评审相关附件</w:t>
      </w:r>
      <w:bookmarkEnd w:id="446"/>
    </w:p>
    <w:p w14:paraId="4C0CE3E9">
      <w:pPr>
        <w:pStyle w:val="7"/>
        <w:ind w:firstLine="482"/>
        <w:rPr>
          <w:rFonts w:ascii="Times New Roman" w:hAnsi="Times New Roman"/>
        </w:rPr>
      </w:pPr>
      <w:r>
        <w:rPr>
          <w:rFonts w:hint="eastAsia" w:ascii="Times New Roman" w:hAnsi="Times New Roman"/>
        </w:rPr>
        <w:t>价格评审相关附件</w:t>
      </w:r>
      <w:r>
        <w:rPr>
          <w:rFonts w:ascii="Times New Roman" w:hAnsi="Times New Roman"/>
        </w:rPr>
        <w:t xml:space="preserve">1  </w:t>
      </w:r>
      <w:r>
        <w:rPr>
          <w:rFonts w:hint="eastAsia" w:ascii="Times New Roman" w:hAnsi="Times New Roman"/>
        </w:rPr>
        <w:t>分项报价表格式</w:t>
      </w:r>
    </w:p>
    <w:p w14:paraId="4FF6E31C">
      <w:pPr>
        <w:spacing w:before="326" w:beforeLines="100"/>
        <w:jc w:val="center"/>
        <w:rPr>
          <w:rFonts w:ascii="Times New Roman" w:hAnsi="Times New Roman" w:eastAsia="方正小标宋简体"/>
          <w:sz w:val="30"/>
          <w:szCs w:val="30"/>
        </w:rPr>
      </w:pPr>
      <w:r>
        <w:rPr>
          <w:rFonts w:hint="eastAsia" w:ascii="Times New Roman" w:hAnsi="Times New Roman" w:eastAsia="方正小标宋简体"/>
          <w:sz w:val="30"/>
          <w:szCs w:val="30"/>
        </w:rPr>
        <w:t>表1 概算方案汇总表</w:t>
      </w:r>
    </w:p>
    <w:p w14:paraId="5A83E1EB">
      <w:pPr>
        <w:spacing w:line="280" w:lineRule="exact"/>
        <w:rPr>
          <w:rFonts w:ascii="Times New Roman" w:hAnsi="Times New Roman" w:eastAsia="黑体"/>
          <w:szCs w:val="24"/>
        </w:rPr>
      </w:pPr>
      <w:r>
        <w:rPr>
          <w:rFonts w:ascii="Times New Roman" w:hAnsi="Times New Roman" w:eastAsia="黑体"/>
          <w:szCs w:val="24"/>
        </w:rPr>
        <w:t xml:space="preserve">     </w:t>
      </w:r>
      <w:r>
        <w:rPr>
          <w:rFonts w:hint="eastAsia" w:ascii="Times New Roman" w:hAnsi="Times New Roman" w:eastAsia="黑体"/>
          <w:szCs w:val="24"/>
        </w:rPr>
        <w:t>项目名称：</w:t>
      </w:r>
      <w:r>
        <w:rPr>
          <w:rFonts w:ascii="Times New Roman" w:hAnsi="Times New Roman" w:eastAsia="黑体"/>
          <w:szCs w:val="24"/>
        </w:rPr>
        <w:t xml:space="preserve">  </w:t>
      </w:r>
    </w:p>
    <w:p w14:paraId="48AD691B">
      <w:pPr>
        <w:spacing w:line="280" w:lineRule="exact"/>
        <w:rPr>
          <w:rFonts w:ascii="Times New Roman" w:hAnsi="Times New Roman" w:eastAsia="黑体"/>
          <w:szCs w:val="24"/>
        </w:rPr>
      </w:pPr>
    </w:p>
    <w:p w14:paraId="1FC00DE4">
      <w:pPr>
        <w:spacing w:line="280" w:lineRule="exact"/>
        <w:rPr>
          <w:rFonts w:ascii="Times New Roman" w:hAnsi="Times New Roman" w:eastAsia="黑体"/>
          <w:szCs w:val="24"/>
        </w:rPr>
      </w:pPr>
      <w:r>
        <w:rPr>
          <w:rFonts w:ascii="Times New Roman" w:hAnsi="Times New Roman" w:eastAsia="黑体"/>
          <w:szCs w:val="24"/>
        </w:rPr>
        <w:t xml:space="preserve">     </w:t>
      </w:r>
      <w:r>
        <w:rPr>
          <w:rFonts w:hint="eastAsia" w:ascii="Times New Roman" w:hAnsi="Times New Roman" w:eastAsia="黑体"/>
          <w:szCs w:val="24"/>
        </w:rPr>
        <w:t>项目编号：</w:t>
      </w:r>
      <w:r>
        <w:rPr>
          <w:rFonts w:ascii="Times New Roman" w:hAnsi="Times New Roman" w:eastAsia="黑体"/>
          <w:szCs w:val="24"/>
        </w:rPr>
        <w:t xml:space="preserve">                                </w:t>
      </w:r>
      <w:r>
        <w:rPr>
          <w:rFonts w:hint="eastAsia" w:ascii="Times New Roman" w:hAnsi="Times New Roman" w:eastAsia="黑体"/>
          <w:szCs w:val="24"/>
        </w:rPr>
        <w:t>价格单位：人民币元</w:t>
      </w:r>
    </w:p>
    <w:tbl>
      <w:tblPr>
        <w:tblStyle w:val="39"/>
        <w:tblW w:w="4484" w:type="pct"/>
        <w:jc w:val="center"/>
        <w:tblLayout w:type="autofit"/>
        <w:tblCellMar>
          <w:top w:w="0" w:type="dxa"/>
          <w:left w:w="108" w:type="dxa"/>
          <w:bottom w:w="0" w:type="dxa"/>
          <w:right w:w="108" w:type="dxa"/>
        </w:tblCellMar>
      </w:tblPr>
      <w:tblGrid>
        <w:gridCol w:w="868"/>
        <w:gridCol w:w="2761"/>
        <w:gridCol w:w="442"/>
        <w:gridCol w:w="236"/>
        <w:gridCol w:w="1066"/>
        <w:gridCol w:w="1906"/>
        <w:gridCol w:w="847"/>
      </w:tblGrid>
      <w:tr w14:paraId="7799422C">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486B364D">
            <w:pPr>
              <w:widowControl/>
              <w:jc w:val="center"/>
              <w:rPr>
                <w:rFonts w:ascii="Times New Roman" w:hAnsi="Times New Roman" w:eastAsia="黑体"/>
                <w:bCs/>
                <w:kern w:val="0"/>
                <w:sz w:val="20"/>
              </w:rPr>
            </w:pPr>
            <w:r>
              <w:rPr>
                <w:rFonts w:ascii="Times New Roman" w:hAnsi="Times New Roman" w:eastAsia="黑体"/>
                <w:bCs/>
                <w:kern w:val="0"/>
                <w:sz w:val="20"/>
              </w:rPr>
              <w:t>序号</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412D47DF">
            <w:pPr>
              <w:widowControl/>
              <w:jc w:val="center"/>
              <w:rPr>
                <w:rFonts w:ascii="Times New Roman" w:hAnsi="Times New Roman" w:eastAsia="黑体"/>
                <w:bCs/>
                <w:kern w:val="0"/>
                <w:sz w:val="20"/>
              </w:rPr>
            </w:pPr>
            <w:r>
              <w:rPr>
                <w:rFonts w:ascii="Times New Roman" w:hAnsi="Times New Roman" w:eastAsia="黑体"/>
                <w:bCs/>
                <w:kern w:val="0"/>
                <w:sz w:val="20"/>
              </w:rPr>
              <w:t>项目</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6FCEA8D">
            <w:pPr>
              <w:widowControl/>
              <w:jc w:val="center"/>
              <w:rPr>
                <w:rFonts w:ascii="Times New Roman" w:hAnsi="Times New Roman" w:eastAsia="黑体"/>
                <w:bCs/>
                <w:kern w:val="0"/>
                <w:sz w:val="20"/>
              </w:rPr>
            </w:pPr>
            <w:r>
              <w:rPr>
                <w:rFonts w:ascii="Times New Roman" w:hAnsi="Times New Roman" w:eastAsia="黑体"/>
                <w:bCs/>
                <w:kern w:val="0"/>
                <w:sz w:val="20"/>
              </w:rPr>
              <w:t>金额</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43E853B">
            <w:pPr>
              <w:widowControl/>
              <w:jc w:val="center"/>
              <w:rPr>
                <w:rFonts w:ascii="Times New Roman" w:hAnsi="Times New Roman" w:eastAsia="黑体"/>
                <w:bCs/>
                <w:kern w:val="0"/>
                <w:sz w:val="20"/>
              </w:rPr>
            </w:pPr>
            <w:r>
              <w:rPr>
                <w:rFonts w:ascii="Times New Roman" w:hAnsi="Times New Roman" w:eastAsia="黑体"/>
                <w:bCs/>
                <w:kern w:val="0"/>
                <w:sz w:val="20"/>
              </w:rPr>
              <w:t>备注</w:t>
            </w:r>
          </w:p>
        </w:tc>
      </w:tr>
      <w:tr w14:paraId="0A4375E3">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366BB0A2">
            <w:pPr>
              <w:widowControl/>
              <w:jc w:val="center"/>
              <w:rPr>
                <w:rFonts w:ascii="Times New Roman" w:hAnsi="Times New Roman"/>
                <w:kern w:val="0"/>
                <w:sz w:val="18"/>
                <w:szCs w:val="18"/>
              </w:rPr>
            </w:pPr>
            <w:r>
              <w:rPr>
                <w:rFonts w:hint="eastAsia" w:ascii="Times New Roman" w:hAnsi="Times New Roman"/>
                <w:kern w:val="0"/>
                <w:sz w:val="18"/>
                <w:szCs w:val="18"/>
              </w:rPr>
              <w:t>一</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3FDC39FA">
            <w:pPr>
              <w:widowControl/>
              <w:jc w:val="center"/>
              <w:rPr>
                <w:rFonts w:ascii="Times New Roman" w:hAnsi="Times New Roman"/>
                <w:b/>
                <w:kern w:val="0"/>
                <w:sz w:val="18"/>
                <w:szCs w:val="18"/>
              </w:rPr>
            </w:pPr>
            <w:r>
              <w:rPr>
                <w:rFonts w:ascii="Times New Roman" w:hAnsi="Times New Roman"/>
                <w:b/>
                <w:kern w:val="0"/>
                <w:sz w:val="18"/>
                <w:szCs w:val="18"/>
              </w:rPr>
              <w:t>预计成本</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2BAF431F">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7222641">
            <w:pPr>
              <w:widowControl/>
              <w:rPr>
                <w:rFonts w:ascii="Times New Roman" w:hAnsi="Times New Roman"/>
                <w:kern w:val="0"/>
                <w:sz w:val="18"/>
                <w:szCs w:val="18"/>
              </w:rPr>
            </w:pPr>
            <w:r>
              <w:rPr>
                <w:rFonts w:ascii="Times New Roman" w:hAnsi="Times New Roman"/>
                <w:kern w:val="0"/>
                <w:sz w:val="18"/>
                <w:szCs w:val="18"/>
              </w:rPr>
              <w:t>　</w:t>
            </w:r>
          </w:p>
        </w:tc>
      </w:tr>
      <w:tr w14:paraId="01420C53">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7F00A80B">
            <w:pPr>
              <w:widowControl/>
              <w:jc w:val="center"/>
              <w:rPr>
                <w:rFonts w:ascii="Times New Roman" w:hAnsi="Times New Roman"/>
                <w:kern w:val="0"/>
                <w:sz w:val="18"/>
                <w:szCs w:val="18"/>
              </w:rPr>
            </w:pPr>
            <w:r>
              <w:rPr>
                <w:rFonts w:ascii="Times New Roman" w:hAnsi="Times New Roman"/>
                <w:kern w:val="0"/>
                <w:sz w:val="18"/>
                <w:szCs w:val="18"/>
              </w:rPr>
              <w:t>1</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580A0650">
            <w:pPr>
              <w:widowControl/>
              <w:jc w:val="center"/>
              <w:rPr>
                <w:rFonts w:ascii="Times New Roman" w:hAnsi="Times New Roman"/>
                <w:kern w:val="0"/>
                <w:sz w:val="18"/>
                <w:szCs w:val="18"/>
              </w:rPr>
            </w:pPr>
            <w:r>
              <w:rPr>
                <w:rFonts w:ascii="Times New Roman" w:hAnsi="Times New Roman"/>
                <w:kern w:val="0"/>
                <w:sz w:val="18"/>
                <w:szCs w:val="18"/>
              </w:rPr>
              <w:t>综合费用</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31E65484">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1A31E65">
            <w:pPr>
              <w:widowControl/>
              <w:rPr>
                <w:rFonts w:ascii="Times New Roman" w:hAnsi="Times New Roman"/>
                <w:kern w:val="0"/>
                <w:sz w:val="18"/>
                <w:szCs w:val="18"/>
              </w:rPr>
            </w:pPr>
            <w:r>
              <w:rPr>
                <w:rFonts w:ascii="Times New Roman" w:hAnsi="Times New Roman"/>
                <w:kern w:val="0"/>
                <w:sz w:val="18"/>
                <w:szCs w:val="18"/>
              </w:rPr>
              <w:t>　</w:t>
            </w:r>
          </w:p>
        </w:tc>
      </w:tr>
      <w:tr w14:paraId="37087028">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12851A54">
            <w:pPr>
              <w:widowControl/>
              <w:jc w:val="center"/>
              <w:rPr>
                <w:rFonts w:ascii="Times New Roman" w:hAnsi="Times New Roman"/>
                <w:kern w:val="0"/>
                <w:sz w:val="18"/>
                <w:szCs w:val="18"/>
              </w:rPr>
            </w:pPr>
            <w:r>
              <w:rPr>
                <w:rFonts w:ascii="Times New Roman" w:hAnsi="Times New Roman"/>
                <w:kern w:val="0"/>
                <w:sz w:val="18"/>
                <w:szCs w:val="18"/>
              </w:rPr>
              <w:t>1.1</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7E75F685">
            <w:pPr>
              <w:widowControl/>
              <w:jc w:val="center"/>
              <w:rPr>
                <w:rFonts w:ascii="Times New Roman" w:hAnsi="Times New Roman"/>
                <w:kern w:val="0"/>
                <w:sz w:val="18"/>
                <w:szCs w:val="18"/>
              </w:rPr>
            </w:pPr>
            <w:r>
              <w:rPr>
                <w:rFonts w:ascii="Times New Roman" w:hAnsi="Times New Roman"/>
                <w:kern w:val="0"/>
                <w:sz w:val="18"/>
                <w:szCs w:val="18"/>
              </w:rPr>
              <w:t>测算金额</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3C4C7E9E">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29BF763A">
            <w:pPr>
              <w:widowControl/>
              <w:rPr>
                <w:rFonts w:ascii="Times New Roman" w:hAnsi="Times New Roman"/>
                <w:kern w:val="0"/>
                <w:sz w:val="18"/>
                <w:szCs w:val="18"/>
              </w:rPr>
            </w:pPr>
            <w:r>
              <w:rPr>
                <w:rFonts w:ascii="Times New Roman" w:hAnsi="Times New Roman"/>
                <w:kern w:val="0"/>
                <w:sz w:val="18"/>
                <w:szCs w:val="18"/>
              </w:rPr>
              <w:t>　</w:t>
            </w:r>
          </w:p>
        </w:tc>
      </w:tr>
      <w:tr w14:paraId="0FD1945F">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522506D4">
            <w:pPr>
              <w:widowControl/>
              <w:jc w:val="center"/>
              <w:rPr>
                <w:rFonts w:ascii="Times New Roman" w:hAnsi="Times New Roman"/>
                <w:kern w:val="0"/>
                <w:sz w:val="18"/>
                <w:szCs w:val="18"/>
              </w:rPr>
            </w:pPr>
            <w:r>
              <w:rPr>
                <w:rFonts w:ascii="Times New Roman" w:hAnsi="Times New Roman"/>
                <w:kern w:val="0"/>
                <w:sz w:val="18"/>
                <w:szCs w:val="18"/>
              </w:rPr>
              <w:t>1.2</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44FA9F7F">
            <w:pPr>
              <w:widowControl/>
              <w:jc w:val="center"/>
              <w:rPr>
                <w:rFonts w:ascii="Times New Roman" w:hAnsi="Times New Roman"/>
                <w:kern w:val="0"/>
                <w:sz w:val="18"/>
                <w:szCs w:val="18"/>
              </w:rPr>
            </w:pPr>
            <w:r>
              <w:rPr>
                <w:rFonts w:ascii="Times New Roman" w:hAnsi="Times New Roman"/>
                <w:kern w:val="0"/>
                <w:sz w:val="18"/>
                <w:szCs w:val="18"/>
              </w:rPr>
              <w:t>高端人才薪酬及劳务费</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36D52399">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A39251E">
            <w:pPr>
              <w:widowControl/>
              <w:rPr>
                <w:rFonts w:ascii="Times New Roman" w:hAnsi="Times New Roman"/>
                <w:kern w:val="0"/>
                <w:sz w:val="18"/>
                <w:szCs w:val="18"/>
              </w:rPr>
            </w:pPr>
            <w:r>
              <w:rPr>
                <w:rFonts w:ascii="Times New Roman" w:hAnsi="Times New Roman"/>
                <w:kern w:val="0"/>
                <w:sz w:val="18"/>
                <w:szCs w:val="18"/>
              </w:rPr>
              <w:t>　</w:t>
            </w:r>
          </w:p>
        </w:tc>
      </w:tr>
      <w:tr w14:paraId="30136929">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3CB06949">
            <w:pPr>
              <w:widowControl/>
              <w:jc w:val="center"/>
              <w:rPr>
                <w:rFonts w:ascii="Times New Roman" w:hAnsi="Times New Roman"/>
                <w:kern w:val="0"/>
                <w:sz w:val="18"/>
                <w:szCs w:val="18"/>
              </w:rPr>
            </w:pPr>
            <w:r>
              <w:rPr>
                <w:rFonts w:ascii="Times New Roman" w:hAnsi="Times New Roman"/>
                <w:kern w:val="0"/>
                <w:sz w:val="18"/>
                <w:szCs w:val="18"/>
              </w:rPr>
              <w:t>2</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0BDE9A3B">
            <w:pPr>
              <w:widowControl/>
              <w:jc w:val="center"/>
              <w:rPr>
                <w:rFonts w:ascii="Times New Roman" w:hAnsi="Times New Roman"/>
                <w:kern w:val="0"/>
                <w:sz w:val="18"/>
                <w:szCs w:val="18"/>
              </w:rPr>
            </w:pPr>
            <w:r>
              <w:rPr>
                <w:rFonts w:ascii="Times New Roman" w:hAnsi="Times New Roman"/>
                <w:kern w:val="0"/>
                <w:sz w:val="18"/>
                <w:szCs w:val="18"/>
              </w:rPr>
              <w:t>直接非人力成本</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0D3F522A">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ADAB6CC">
            <w:pPr>
              <w:widowControl/>
              <w:rPr>
                <w:rFonts w:ascii="Times New Roman" w:hAnsi="Times New Roman"/>
                <w:kern w:val="0"/>
                <w:sz w:val="18"/>
                <w:szCs w:val="18"/>
              </w:rPr>
            </w:pPr>
            <w:r>
              <w:rPr>
                <w:rFonts w:ascii="Times New Roman" w:hAnsi="Times New Roman"/>
                <w:kern w:val="0"/>
                <w:sz w:val="18"/>
                <w:szCs w:val="18"/>
              </w:rPr>
              <w:t>　</w:t>
            </w:r>
          </w:p>
        </w:tc>
      </w:tr>
      <w:tr w14:paraId="7EA40A48">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035BBEE2">
            <w:pPr>
              <w:widowControl/>
              <w:jc w:val="center"/>
              <w:rPr>
                <w:rFonts w:ascii="Times New Roman" w:hAnsi="Times New Roman"/>
                <w:kern w:val="0"/>
                <w:sz w:val="18"/>
                <w:szCs w:val="18"/>
              </w:rPr>
            </w:pPr>
            <w:r>
              <w:rPr>
                <w:rFonts w:ascii="Times New Roman" w:hAnsi="Times New Roman"/>
                <w:kern w:val="0"/>
                <w:sz w:val="18"/>
                <w:szCs w:val="18"/>
              </w:rPr>
              <w:t>2.1</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34F7C2C5">
            <w:pPr>
              <w:widowControl/>
              <w:jc w:val="center"/>
              <w:rPr>
                <w:rFonts w:ascii="Times New Roman" w:hAnsi="Times New Roman"/>
                <w:kern w:val="0"/>
                <w:sz w:val="18"/>
                <w:szCs w:val="18"/>
              </w:rPr>
            </w:pPr>
            <w:r>
              <w:rPr>
                <w:rFonts w:ascii="Times New Roman" w:hAnsi="Times New Roman"/>
                <w:kern w:val="0"/>
                <w:sz w:val="18"/>
                <w:szCs w:val="18"/>
              </w:rPr>
              <w:t>事务费</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515426D4">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C722B74">
            <w:pPr>
              <w:widowControl/>
              <w:rPr>
                <w:rFonts w:ascii="Times New Roman" w:hAnsi="Times New Roman"/>
                <w:kern w:val="0"/>
                <w:sz w:val="18"/>
                <w:szCs w:val="18"/>
              </w:rPr>
            </w:pPr>
            <w:r>
              <w:rPr>
                <w:rFonts w:ascii="Times New Roman" w:hAnsi="Times New Roman"/>
                <w:kern w:val="0"/>
                <w:sz w:val="18"/>
                <w:szCs w:val="18"/>
              </w:rPr>
              <w:t>　</w:t>
            </w:r>
          </w:p>
        </w:tc>
      </w:tr>
      <w:tr w14:paraId="38C858EC">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11567CAF">
            <w:pPr>
              <w:widowControl/>
              <w:jc w:val="center"/>
              <w:rPr>
                <w:rFonts w:ascii="Times New Roman" w:hAnsi="Times New Roman"/>
                <w:kern w:val="0"/>
                <w:sz w:val="18"/>
                <w:szCs w:val="18"/>
              </w:rPr>
            </w:pPr>
            <w:r>
              <w:rPr>
                <w:rFonts w:ascii="Times New Roman" w:hAnsi="Times New Roman"/>
                <w:kern w:val="0"/>
                <w:sz w:val="18"/>
                <w:szCs w:val="18"/>
              </w:rPr>
              <w:t>2.1.1</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40ED95B7">
            <w:pPr>
              <w:widowControl/>
              <w:jc w:val="center"/>
              <w:rPr>
                <w:rFonts w:ascii="Times New Roman" w:hAnsi="Times New Roman"/>
                <w:kern w:val="0"/>
                <w:sz w:val="18"/>
                <w:szCs w:val="18"/>
              </w:rPr>
            </w:pPr>
            <w:r>
              <w:rPr>
                <w:rFonts w:ascii="Times New Roman" w:hAnsi="Times New Roman"/>
                <w:kern w:val="0"/>
                <w:sz w:val="18"/>
                <w:szCs w:val="18"/>
              </w:rPr>
              <w:t>会议费</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6E929B3A">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44061AA">
            <w:pPr>
              <w:widowControl/>
              <w:rPr>
                <w:rFonts w:ascii="Times New Roman" w:hAnsi="Times New Roman"/>
                <w:kern w:val="0"/>
                <w:sz w:val="18"/>
                <w:szCs w:val="18"/>
              </w:rPr>
            </w:pPr>
            <w:r>
              <w:rPr>
                <w:rFonts w:ascii="Times New Roman" w:hAnsi="Times New Roman"/>
                <w:kern w:val="0"/>
                <w:sz w:val="18"/>
                <w:szCs w:val="18"/>
              </w:rPr>
              <w:t>　</w:t>
            </w:r>
          </w:p>
        </w:tc>
      </w:tr>
      <w:tr w14:paraId="207B4E6C">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2C00D6D3">
            <w:pPr>
              <w:widowControl/>
              <w:jc w:val="center"/>
              <w:rPr>
                <w:rFonts w:ascii="Times New Roman" w:hAnsi="Times New Roman"/>
                <w:kern w:val="0"/>
                <w:sz w:val="18"/>
                <w:szCs w:val="18"/>
              </w:rPr>
            </w:pPr>
            <w:r>
              <w:rPr>
                <w:rFonts w:ascii="Times New Roman" w:hAnsi="Times New Roman"/>
                <w:kern w:val="0"/>
                <w:sz w:val="18"/>
                <w:szCs w:val="18"/>
              </w:rPr>
              <w:t>2.1.2</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375F7EDF">
            <w:pPr>
              <w:widowControl/>
              <w:jc w:val="center"/>
              <w:rPr>
                <w:rFonts w:ascii="Times New Roman" w:hAnsi="Times New Roman"/>
                <w:kern w:val="0"/>
                <w:sz w:val="18"/>
                <w:szCs w:val="18"/>
              </w:rPr>
            </w:pPr>
            <w:r>
              <w:rPr>
                <w:rFonts w:ascii="Times New Roman" w:hAnsi="Times New Roman"/>
                <w:kern w:val="0"/>
                <w:sz w:val="18"/>
                <w:szCs w:val="18"/>
              </w:rPr>
              <w:t>差旅费</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69E43885">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243BA53">
            <w:pPr>
              <w:widowControl/>
              <w:rPr>
                <w:rFonts w:ascii="Times New Roman" w:hAnsi="Times New Roman"/>
                <w:kern w:val="0"/>
                <w:sz w:val="18"/>
                <w:szCs w:val="18"/>
              </w:rPr>
            </w:pPr>
            <w:r>
              <w:rPr>
                <w:rFonts w:ascii="Times New Roman" w:hAnsi="Times New Roman"/>
                <w:kern w:val="0"/>
                <w:sz w:val="18"/>
                <w:szCs w:val="18"/>
              </w:rPr>
              <w:t>　</w:t>
            </w:r>
          </w:p>
        </w:tc>
      </w:tr>
      <w:tr w14:paraId="6A91B46D">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721A4CCE">
            <w:pPr>
              <w:widowControl/>
              <w:jc w:val="center"/>
              <w:rPr>
                <w:rFonts w:ascii="Times New Roman" w:hAnsi="Times New Roman"/>
                <w:kern w:val="0"/>
                <w:sz w:val="18"/>
                <w:szCs w:val="18"/>
              </w:rPr>
            </w:pPr>
            <w:r>
              <w:rPr>
                <w:rFonts w:ascii="Times New Roman" w:hAnsi="Times New Roman"/>
                <w:kern w:val="0"/>
                <w:sz w:val="18"/>
                <w:szCs w:val="18"/>
              </w:rPr>
              <w:t>2.1.3</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3104CD37">
            <w:pPr>
              <w:widowControl/>
              <w:jc w:val="center"/>
              <w:rPr>
                <w:rFonts w:ascii="Times New Roman" w:hAnsi="Times New Roman"/>
                <w:kern w:val="0"/>
                <w:sz w:val="18"/>
                <w:szCs w:val="18"/>
              </w:rPr>
            </w:pPr>
            <w:r>
              <w:rPr>
                <w:rFonts w:ascii="Times New Roman" w:hAnsi="Times New Roman"/>
                <w:kern w:val="0"/>
                <w:sz w:val="18"/>
                <w:szCs w:val="18"/>
              </w:rPr>
              <w:t>专家咨询费</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4D586F5E">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AB0EA65">
            <w:pPr>
              <w:widowControl/>
              <w:rPr>
                <w:rFonts w:ascii="Times New Roman" w:hAnsi="Times New Roman"/>
                <w:kern w:val="0"/>
                <w:sz w:val="18"/>
                <w:szCs w:val="18"/>
              </w:rPr>
            </w:pPr>
            <w:r>
              <w:rPr>
                <w:rFonts w:ascii="Times New Roman" w:hAnsi="Times New Roman"/>
                <w:kern w:val="0"/>
                <w:sz w:val="18"/>
                <w:szCs w:val="18"/>
              </w:rPr>
              <w:t>　</w:t>
            </w:r>
          </w:p>
        </w:tc>
      </w:tr>
      <w:tr w14:paraId="6231DBB1">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27A9F175">
            <w:pPr>
              <w:widowControl/>
              <w:jc w:val="center"/>
              <w:rPr>
                <w:rFonts w:ascii="Times New Roman" w:hAnsi="Times New Roman"/>
                <w:kern w:val="0"/>
                <w:sz w:val="18"/>
                <w:szCs w:val="18"/>
              </w:rPr>
            </w:pPr>
            <w:r>
              <w:rPr>
                <w:rFonts w:ascii="Times New Roman" w:hAnsi="Times New Roman"/>
                <w:kern w:val="0"/>
                <w:sz w:val="18"/>
                <w:szCs w:val="18"/>
              </w:rPr>
              <w:t>2.2</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423E5162">
            <w:pPr>
              <w:widowControl/>
              <w:jc w:val="center"/>
              <w:rPr>
                <w:rFonts w:ascii="Times New Roman" w:hAnsi="Times New Roman"/>
                <w:kern w:val="0"/>
                <w:sz w:val="18"/>
                <w:szCs w:val="18"/>
              </w:rPr>
            </w:pPr>
            <w:r>
              <w:rPr>
                <w:rFonts w:ascii="Times New Roman" w:hAnsi="Times New Roman"/>
                <w:kern w:val="0"/>
                <w:sz w:val="18"/>
                <w:szCs w:val="18"/>
              </w:rPr>
              <w:t>专用费</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575BCB88">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F1B5422">
            <w:pPr>
              <w:widowControl/>
              <w:rPr>
                <w:rFonts w:ascii="Times New Roman" w:hAnsi="Times New Roman"/>
                <w:kern w:val="0"/>
                <w:sz w:val="18"/>
                <w:szCs w:val="18"/>
              </w:rPr>
            </w:pPr>
            <w:r>
              <w:rPr>
                <w:rFonts w:ascii="Times New Roman" w:hAnsi="Times New Roman"/>
                <w:kern w:val="0"/>
                <w:sz w:val="18"/>
                <w:szCs w:val="18"/>
              </w:rPr>
              <w:t>　</w:t>
            </w:r>
          </w:p>
        </w:tc>
      </w:tr>
      <w:tr w14:paraId="07B67841">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2F31A272">
            <w:pPr>
              <w:widowControl/>
              <w:jc w:val="center"/>
              <w:rPr>
                <w:rFonts w:ascii="Times New Roman" w:hAnsi="Times New Roman"/>
                <w:kern w:val="0"/>
                <w:sz w:val="18"/>
                <w:szCs w:val="18"/>
              </w:rPr>
            </w:pPr>
            <w:r>
              <w:rPr>
                <w:rFonts w:ascii="Times New Roman" w:hAnsi="Times New Roman"/>
                <w:kern w:val="0"/>
                <w:sz w:val="18"/>
                <w:szCs w:val="18"/>
              </w:rPr>
              <w:t>2.3</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41B500CF">
            <w:pPr>
              <w:widowControl/>
              <w:jc w:val="center"/>
              <w:rPr>
                <w:rFonts w:ascii="Times New Roman" w:hAnsi="Times New Roman"/>
                <w:kern w:val="0"/>
                <w:sz w:val="18"/>
                <w:szCs w:val="18"/>
              </w:rPr>
            </w:pPr>
            <w:r>
              <w:rPr>
                <w:rFonts w:ascii="Times New Roman" w:hAnsi="Times New Roman"/>
                <w:kern w:val="0"/>
                <w:sz w:val="18"/>
                <w:szCs w:val="18"/>
              </w:rPr>
              <w:t>第三方测评费</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55875326">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55715E8">
            <w:pPr>
              <w:widowControl/>
              <w:rPr>
                <w:rFonts w:ascii="Times New Roman" w:hAnsi="Times New Roman"/>
                <w:kern w:val="0"/>
                <w:sz w:val="18"/>
                <w:szCs w:val="18"/>
              </w:rPr>
            </w:pPr>
            <w:r>
              <w:rPr>
                <w:rFonts w:ascii="Times New Roman" w:hAnsi="Times New Roman"/>
                <w:kern w:val="0"/>
                <w:sz w:val="18"/>
                <w:szCs w:val="18"/>
              </w:rPr>
              <w:t>　</w:t>
            </w:r>
          </w:p>
        </w:tc>
      </w:tr>
      <w:tr w14:paraId="4227A681">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5E4E7FF2">
            <w:pPr>
              <w:widowControl/>
              <w:jc w:val="center"/>
              <w:rPr>
                <w:rFonts w:ascii="Times New Roman" w:hAnsi="Times New Roman"/>
                <w:kern w:val="0"/>
                <w:sz w:val="18"/>
                <w:szCs w:val="18"/>
              </w:rPr>
            </w:pPr>
            <w:r>
              <w:rPr>
                <w:rFonts w:ascii="Times New Roman" w:hAnsi="Times New Roman"/>
                <w:kern w:val="0"/>
                <w:sz w:val="18"/>
                <w:szCs w:val="18"/>
              </w:rPr>
              <w:t>2.3.1</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050EA559">
            <w:pPr>
              <w:widowControl/>
              <w:jc w:val="center"/>
              <w:rPr>
                <w:rFonts w:ascii="Times New Roman" w:hAnsi="Times New Roman"/>
                <w:kern w:val="0"/>
                <w:sz w:val="18"/>
                <w:szCs w:val="18"/>
              </w:rPr>
            </w:pPr>
            <w:r>
              <w:rPr>
                <w:rFonts w:ascii="Times New Roman" w:hAnsi="Times New Roman"/>
                <w:kern w:val="0"/>
                <w:sz w:val="18"/>
                <w:szCs w:val="18"/>
              </w:rPr>
              <w:t>测评费</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63364EED">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71F84DE">
            <w:pPr>
              <w:widowControl/>
              <w:rPr>
                <w:rFonts w:ascii="Times New Roman" w:hAnsi="Times New Roman"/>
                <w:kern w:val="0"/>
                <w:sz w:val="18"/>
                <w:szCs w:val="18"/>
              </w:rPr>
            </w:pPr>
            <w:r>
              <w:rPr>
                <w:rFonts w:ascii="Times New Roman" w:hAnsi="Times New Roman"/>
                <w:kern w:val="0"/>
                <w:sz w:val="18"/>
                <w:szCs w:val="18"/>
              </w:rPr>
              <w:t>　</w:t>
            </w:r>
          </w:p>
        </w:tc>
      </w:tr>
      <w:tr w14:paraId="661CE4CF">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582672C1">
            <w:pPr>
              <w:widowControl/>
              <w:jc w:val="center"/>
              <w:rPr>
                <w:rFonts w:ascii="Times New Roman" w:hAnsi="Times New Roman"/>
                <w:kern w:val="0"/>
                <w:sz w:val="18"/>
                <w:szCs w:val="18"/>
              </w:rPr>
            </w:pPr>
            <w:r>
              <w:rPr>
                <w:rFonts w:ascii="Times New Roman" w:hAnsi="Times New Roman"/>
                <w:kern w:val="0"/>
                <w:sz w:val="18"/>
                <w:szCs w:val="18"/>
              </w:rPr>
              <w:t>2.3.2</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414E8F51">
            <w:pPr>
              <w:widowControl/>
              <w:jc w:val="center"/>
              <w:rPr>
                <w:rFonts w:ascii="Times New Roman" w:hAnsi="Times New Roman"/>
                <w:kern w:val="0"/>
                <w:sz w:val="18"/>
                <w:szCs w:val="18"/>
              </w:rPr>
            </w:pPr>
            <w:r>
              <w:rPr>
                <w:rFonts w:ascii="Times New Roman" w:hAnsi="Times New Roman"/>
                <w:kern w:val="0"/>
                <w:sz w:val="18"/>
                <w:szCs w:val="18"/>
              </w:rPr>
              <w:t>单独计列</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257FFB2A">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7B8B5D26">
            <w:pPr>
              <w:widowControl/>
              <w:rPr>
                <w:rFonts w:ascii="Times New Roman" w:hAnsi="Times New Roman"/>
                <w:kern w:val="0"/>
                <w:sz w:val="18"/>
                <w:szCs w:val="18"/>
              </w:rPr>
            </w:pPr>
            <w:r>
              <w:rPr>
                <w:rFonts w:ascii="Times New Roman" w:hAnsi="Times New Roman"/>
                <w:kern w:val="0"/>
                <w:sz w:val="18"/>
                <w:szCs w:val="18"/>
              </w:rPr>
              <w:t>　</w:t>
            </w:r>
          </w:p>
        </w:tc>
      </w:tr>
      <w:tr w14:paraId="796596CC">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6A5C9358">
            <w:pPr>
              <w:widowControl/>
              <w:jc w:val="center"/>
              <w:rPr>
                <w:rFonts w:ascii="Times New Roman" w:hAnsi="Times New Roman"/>
                <w:kern w:val="0"/>
                <w:sz w:val="18"/>
                <w:szCs w:val="18"/>
              </w:rPr>
            </w:pPr>
            <w:r>
              <w:rPr>
                <w:rFonts w:ascii="Times New Roman" w:hAnsi="Times New Roman"/>
                <w:kern w:val="0"/>
                <w:sz w:val="18"/>
                <w:szCs w:val="18"/>
              </w:rPr>
              <w:t>3</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183F171C">
            <w:pPr>
              <w:widowControl/>
              <w:jc w:val="center"/>
              <w:rPr>
                <w:rFonts w:ascii="Times New Roman" w:hAnsi="Times New Roman"/>
                <w:kern w:val="0"/>
                <w:sz w:val="18"/>
                <w:szCs w:val="18"/>
              </w:rPr>
            </w:pPr>
            <w:r>
              <w:rPr>
                <w:rFonts w:hint="eastAsia" w:ascii="Times New Roman" w:hAnsi="Times New Roman"/>
                <w:kern w:val="0"/>
                <w:sz w:val="18"/>
                <w:szCs w:val="18"/>
              </w:rPr>
              <w:t>其他</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67A76997">
            <w:pPr>
              <w:widowControl/>
              <w:rPr>
                <w:rFonts w:ascii="Times New Roman" w:hAnsi="Times New Roman"/>
                <w:kern w:val="0"/>
                <w:sz w:val="18"/>
                <w:szCs w:val="18"/>
              </w:rPr>
            </w:pP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1733104">
            <w:pPr>
              <w:widowControl/>
              <w:rPr>
                <w:rFonts w:ascii="Times New Roman" w:hAnsi="Times New Roman"/>
                <w:kern w:val="0"/>
                <w:sz w:val="18"/>
                <w:szCs w:val="18"/>
              </w:rPr>
            </w:pPr>
            <w:r>
              <w:rPr>
                <w:rFonts w:hint="eastAsia" w:ascii="Times New Roman" w:hAnsi="Times New Roman"/>
                <w:kern w:val="0"/>
                <w:sz w:val="18"/>
                <w:szCs w:val="18"/>
              </w:rPr>
              <w:t>……（根据实际</w:t>
            </w:r>
            <w:r>
              <w:rPr>
                <w:rFonts w:ascii="Times New Roman" w:hAnsi="Times New Roman"/>
                <w:kern w:val="0"/>
                <w:sz w:val="18"/>
                <w:szCs w:val="18"/>
              </w:rPr>
              <w:t>补充分项</w:t>
            </w:r>
            <w:r>
              <w:rPr>
                <w:rFonts w:hint="eastAsia" w:ascii="Times New Roman" w:hAnsi="Times New Roman"/>
                <w:kern w:val="0"/>
                <w:sz w:val="18"/>
                <w:szCs w:val="18"/>
              </w:rPr>
              <w:t>）</w:t>
            </w:r>
          </w:p>
        </w:tc>
      </w:tr>
      <w:tr w14:paraId="737E7396">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56DD5B64">
            <w:pPr>
              <w:widowControl/>
              <w:jc w:val="center"/>
              <w:rPr>
                <w:rFonts w:ascii="Times New Roman" w:hAnsi="Times New Roman"/>
                <w:kern w:val="0"/>
                <w:sz w:val="18"/>
                <w:szCs w:val="18"/>
              </w:rPr>
            </w:pPr>
            <w:r>
              <w:rPr>
                <w:rFonts w:ascii="Times New Roman" w:hAnsi="Times New Roman"/>
                <w:kern w:val="0"/>
                <w:sz w:val="18"/>
                <w:szCs w:val="18"/>
              </w:rPr>
              <w:t>3.1</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176E6D3C">
            <w:pPr>
              <w:widowControl/>
              <w:jc w:val="center"/>
              <w:rPr>
                <w:rFonts w:ascii="Times New Roman" w:hAnsi="Times New Roman"/>
                <w:kern w:val="0"/>
                <w:sz w:val="18"/>
                <w:szCs w:val="18"/>
              </w:rPr>
            </w:pPr>
            <w:r>
              <w:rPr>
                <w:rFonts w:hint="eastAsia" w:ascii="Times New Roman" w:hAnsi="Times New Roman"/>
                <w:kern w:val="0"/>
                <w:sz w:val="18"/>
                <w:szCs w:val="18"/>
              </w:rPr>
              <w:t>……</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044C791F">
            <w:pPr>
              <w:widowControl/>
              <w:rPr>
                <w:rFonts w:ascii="Times New Roman" w:hAnsi="Times New Roman"/>
                <w:kern w:val="0"/>
                <w:sz w:val="18"/>
                <w:szCs w:val="18"/>
              </w:rPr>
            </w:pP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3163ACD">
            <w:pPr>
              <w:widowControl/>
              <w:rPr>
                <w:rFonts w:ascii="Times New Roman" w:hAnsi="Times New Roman"/>
                <w:kern w:val="0"/>
                <w:sz w:val="18"/>
                <w:szCs w:val="18"/>
              </w:rPr>
            </w:pPr>
            <w:r>
              <w:rPr>
                <w:rFonts w:hint="eastAsia" w:ascii="Times New Roman" w:hAnsi="Times New Roman"/>
                <w:kern w:val="0"/>
                <w:sz w:val="18"/>
                <w:szCs w:val="18"/>
              </w:rPr>
              <w:t>……（根据实际</w:t>
            </w:r>
            <w:r>
              <w:rPr>
                <w:rFonts w:ascii="Times New Roman" w:hAnsi="Times New Roman"/>
                <w:kern w:val="0"/>
                <w:sz w:val="18"/>
                <w:szCs w:val="18"/>
              </w:rPr>
              <w:t>补充分项</w:t>
            </w:r>
            <w:r>
              <w:rPr>
                <w:rFonts w:hint="eastAsia" w:ascii="Times New Roman" w:hAnsi="Times New Roman"/>
                <w:kern w:val="0"/>
                <w:sz w:val="18"/>
                <w:szCs w:val="18"/>
              </w:rPr>
              <w:t>）</w:t>
            </w:r>
          </w:p>
        </w:tc>
      </w:tr>
      <w:tr w14:paraId="4F1B25FD">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27242EB8">
            <w:pPr>
              <w:widowControl/>
              <w:jc w:val="center"/>
              <w:rPr>
                <w:rFonts w:ascii="Times New Roman" w:hAnsi="Times New Roman"/>
                <w:kern w:val="0"/>
                <w:sz w:val="18"/>
                <w:szCs w:val="18"/>
              </w:rPr>
            </w:pPr>
            <w:r>
              <w:rPr>
                <w:rFonts w:ascii="Times New Roman" w:hAnsi="Times New Roman"/>
                <w:kern w:val="0"/>
                <w:sz w:val="18"/>
                <w:szCs w:val="18"/>
              </w:rPr>
              <w:t>二</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748C03F0">
            <w:pPr>
              <w:widowControl/>
              <w:jc w:val="center"/>
              <w:rPr>
                <w:rFonts w:ascii="Times New Roman" w:hAnsi="Times New Roman"/>
                <w:b/>
                <w:kern w:val="0"/>
                <w:sz w:val="18"/>
                <w:szCs w:val="18"/>
              </w:rPr>
            </w:pPr>
            <w:r>
              <w:rPr>
                <w:rFonts w:hint="eastAsia" w:ascii="Times New Roman" w:hAnsi="Times New Roman"/>
                <w:b/>
                <w:kern w:val="0"/>
                <w:sz w:val="18"/>
                <w:szCs w:val="18"/>
              </w:rPr>
              <w:t>利润</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242D296B">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A2D6CC6">
            <w:pPr>
              <w:widowControl/>
              <w:rPr>
                <w:rFonts w:ascii="Times New Roman" w:hAnsi="Times New Roman"/>
                <w:kern w:val="0"/>
                <w:sz w:val="18"/>
                <w:szCs w:val="18"/>
              </w:rPr>
            </w:pPr>
            <w:r>
              <w:rPr>
                <w:rFonts w:hint="eastAsia" w:ascii="Times New Roman" w:hAnsi="Times New Roman"/>
                <w:kern w:val="0"/>
                <w:sz w:val="18"/>
                <w:szCs w:val="18"/>
              </w:rPr>
              <w:t>不超过</w:t>
            </w:r>
            <w:r>
              <w:rPr>
                <w:rFonts w:hint="eastAsia" w:ascii="Times New Roman" w:hAnsi="Times New Roman"/>
                <w:b/>
                <w:kern w:val="0"/>
                <w:sz w:val="18"/>
                <w:szCs w:val="18"/>
              </w:rPr>
              <w:t>预计成本</w:t>
            </w:r>
            <w:r>
              <w:rPr>
                <w:rFonts w:hint="eastAsia" w:ascii="Times New Roman" w:hAnsi="Times New Roman"/>
                <w:kern w:val="0"/>
                <w:sz w:val="18"/>
                <w:szCs w:val="18"/>
              </w:rPr>
              <w:t>的</w:t>
            </w:r>
            <w:r>
              <w:rPr>
                <w:rFonts w:ascii="Times New Roman" w:hAnsi="Times New Roman"/>
                <w:kern w:val="0"/>
                <w:sz w:val="18"/>
                <w:szCs w:val="18"/>
              </w:rPr>
              <w:t>5%</w:t>
            </w:r>
          </w:p>
        </w:tc>
      </w:tr>
      <w:tr w14:paraId="5FC43827">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3D4F99A4">
            <w:pPr>
              <w:widowControl/>
              <w:jc w:val="center"/>
              <w:rPr>
                <w:rFonts w:ascii="Times New Roman" w:hAnsi="Times New Roman"/>
                <w:kern w:val="0"/>
                <w:sz w:val="18"/>
                <w:szCs w:val="18"/>
              </w:rPr>
            </w:pPr>
            <w:r>
              <w:rPr>
                <w:rFonts w:hint="eastAsia" w:ascii="Times New Roman" w:hAnsi="Times New Roman"/>
                <w:kern w:val="0"/>
                <w:sz w:val="18"/>
                <w:szCs w:val="18"/>
              </w:rPr>
              <w:t>三</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12A548D9">
            <w:pPr>
              <w:widowControl/>
              <w:jc w:val="center"/>
              <w:rPr>
                <w:rFonts w:ascii="Times New Roman" w:hAnsi="Times New Roman"/>
                <w:b/>
                <w:kern w:val="0"/>
                <w:sz w:val="18"/>
                <w:szCs w:val="18"/>
              </w:rPr>
            </w:pPr>
            <w:r>
              <w:rPr>
                <w:rFonts w:hint="eastAsia" w:ascii="Times New Roman" w:hAnsi="Times New Roman"/>
                <w:b/>
                <w:kern w:val="0"/>
                <w:sz w:val="18"/>
                <w:szCs w:val="18"/>
              </w:rPr>
              <w:t>不含税</w:t>
            </w:r>
            <w:r>
              <w:rPr>
                <w:rFonts w:ascii="Times New Roman" w:hAnsi="Times New Roman"/>
                <w:b/>
                <w:kern w:val="0"/>
                <w:sz w:val="18"/>
                <w:szCs w:val="18"/>
              </w:rPr>
              <w:t>总价</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762DD6F5">
            <w:pPr>
              <w:widowControl/>
              <w:rPr>
                <w:rFonts w:ascii="Times New Roman" w:hAnsi="Times New Roman"/>
                <w:kern w:val="0"/>
                <w:sz w:val="18"/>
                <w:szCs w:val="18"/>
              </w:rPr>
            </w:pPr>
            <w:r>
              <w:rPr>
                <w:rFonts w:hint="eastAsia" w:ascii="Times New Roman" w:hAnsi="Times New Roman"/>
                <w:kern w:val="0"/>
                <w:sz w:val="18"/>
                <w:szCs w:val="18"/>
              </w:rPr>
              <w:t>小写：</w:t>
            </w:r>
            <w:r>
              <w:rPr>
                <w:rFonts w:ascii="Times New Roman" w:hAnsi="Times New Roman"/>
                <w:kern w:val="0"/>
                <w:sz w:val="18"/>
                <w:szCs w:val="18"/>
              </w:rPr>
              <w:t xml:space="preserve">        </w:t>
            </w:r>
          </w:p>
          <w:p w14:paraId="22191FA4">
            <w:pPr>
              <w:widowControl/>
              <w:rPr>
                <w:rFonts w:ascii="Times New Roman" w:hAnsi="Times New Roman"/>
                <w:kern w:val="0"/>
                <w:sz w:val="18"/>
                <w:szCs w:val="18"/>
              </w:rPr>
            </w:pPr>
            <w:r>
              <w:rPr>
                <w:rFonts w:hint="eastAsia" w:ascii="Times New Roman" w:hAnsi="Times New Roman"/>
                <w:kern w:val="0"/>
                <w:sz w:val="18"/>
                <w:szCs w:val="18"/>
              </w:rPr>
              <w:t>大写：</w:t>
            </w:r>
            <w:r>
              <w:rPr>
                <w:rFonts w:ascii="Times New Roman" w:hAnsi="Times New Roman"/>
                <w:kern w:val="0"/>
                <w:sz w:val="18"/>
                <w:szCs w:val="18"/>
              </w:rPr>
              <w:t xml:space="preserve">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776D0A7">
            <w:pPr>
              <w:widowControl/>
              <w:rPr>
                <w:rFonts w:ascii="Times New Roman" w:hAnsi="Times New Roman"/>
                <w:kern w:val="0"/>
                <w:sz w:val="18"/>
                <w:szCs w:val="18"/>
              </w:rPr>
            </w:pPr>
            <w:r>
              <w:rPr>
                <w:rFonts w:hint="eastAsia" w:ascii="Times New Roman" w:hAnsi="Times New Roman"/>
                <w:kern w:val="0"/>
                <w:sz w:val="18"/>
                <w:szCs w:val="18"/>
              </w:rPr>
              <w:t>（预计成本</w:t>
            </w:r>
            <w:r>
              <w:rPr>
                <w:rFonts w:ascii="Times New Roman" w:hAnsi="Times New Roman"/>
                <w:kern w:val="0"/>
                <w:sz w:val="18"/>
                <w:szCs w:val="18"/>
              </w:rPr>
              <w:t>+利润</w:t>
            </w:r>
            <w:r>
              <w:rPr>
                <w:rFonts w:hint="eastAsia" w:ascii="Times New Roman" w:hAnsi="Times New Roman"/>
                <w:kern w:val="0"/>
                <w:sz w:val="18"/>
                <w:szCs w:val="18"/>
              </w:rPr>
              <w:t>）</w:t>
            </w:r>
          </w:p>
        </w:tc>
      </w:tr>
      <w:tr w14:paraId="02C86773">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2197FEDF">
            <w:pPr>
              <w:widowControl/>
              <w:jc w:val="center"/>
              <w:rPr>
                <w:rFonts w:ascii="Times New Roman" w:hAnsi="Times New Roman"/>
                <w:kern w:val="0"/>
                <w:sz w:val="18"/>
                <w:szCs w:val="18"/>
              </w:rPr>
            </w:pPr>
            <w:r>
              <w:rPr>
                <w:rFonts w:hint="eastAsia" w:ascii="Times New Roman" w:hAnsi="Times New Roman"/>
                <w:kern w:val="0"/>
                <w:sz w:val="18"/>
                <w:szCs w:val="18"/>
              </w:rPr>
              <w:t>四</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78168A59">
            <w:pPr>
              <w:widowControl/>
              <w:jc w:val="center"/>
              <w:rPr>
                <w:rFonts w:ascii="Times New Roman" w:hAnsi="Times New Roman"/>
                <w:b/>
                <w:kern w:val="0"/>
                <w:sz w:val="18"/>
                <w:szCs w:val="18"/>
              </w:rPr>
            </w:pPr>
            <w:r>
              <w:rPr>
                <w:rFonts w:ascii="Times New Roman" w:hAnsi="Times New Roman"/>
                <w:b/>
                <w:kern w:val="0"/>
                <w:sz w:val="18"/>
                <w:szCs w:val="18"/>
              </w:rPr>
              <w:t>税金</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76F2D293">
            <w:pPr>
              <w:widowControl/>
              <w:rPr>
                <w:rFonts w:ascii="Times New Roman" w:hAnsi="Times New Roman"/>
                <w:kern w:val="0"/>
                <w:sz w:val="18"/>
                <w:szCs w:val="18"/>
              </w:rPr>
            </w:pPr>
            <w:r>
              <w:rPr>
                <w:rFonts w:ascii="Times New Roman" w:hAnsi="Times New Roman"/>
                <w:kern w:val="0"/>
                <w:sz w:val="18"/>
                <w:szCs w:val="18"/>
              </w:rPr>
              <w:t>　</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06F2684">
            <w:pPr>
              <w:rPr>
                <w:rFonts w:ascii="Times New Roman" w:hAnsi="Times New Roman"/>
                <w:kern w:val="0"/>
                <w:sz w:val="18"/>
                <w:szCs w:val="18"/>
              </w:rPr>
            </w:pPr>
            <w:r>
              <w:rPr>
                <w:rFonts w:hint="eastAsia" w:ascii="Times New Roman" w:hAnsi="Times New Roman"/>
                <w:kern w:val="0"/>
                <w:sz w:val="18"/>
                <w:szCs w:val="18"/>
              </w:rPr>
              <w:t>税金计取方式（请选择）：</w:t>
            </w:r>
          </w:p>
          <w:p w14:paraId="0307C601">
            <w:pPr>
              <w:rPr>
                <w:rFonts w:ascii="Times New Roman" w:hAnsi="Times New Roman"/>
                <w:kern w:val="0"/>
                <w:sz w:val="18"/>
                <w:szCs w:val="18"/>
              </w:rPr>
            </w:pPr>
            <w:r>
              <w:rPr>
                <w:rFonts w:ascii="Times New Roman" w:hAnsi="Times New Roman"/>
                <w:kern w:val="0"/>
                <w:sz w:val="18"/>
                <w:szCs w:val="18"/>
              </w:rPr>
              <w:t>☐</w:t>
            </w:r>
            <w:r>
              <w:rPr>
                <w:rFonts w:hint="eastAsia" w:ascii="Times New Roman" w:hAnsi="Times New Roman"/>
                <w:kern w:val="0"/>
                <w:sz w:val="18"/>
                <w:szCs w:val="18"/>
              </w:rPr>
              <w:t>一般计税方法</w:t>
            </w:r>
            <w:r>
              <w:rPr>
                <w:rFonts w:ascii="Times New Roman" w:hAnsi="Times New Roman"/>
                <w:kern w:val="0"/>
                <w:sz w:val="18"/>
                <w:szCs w:val="18"/>
              </w:rPr>
              <w:t xml:space="preserve">   </w:t>
            </w:r>
          </w:p>
          <w:p w14:paraId="1059D725">
            <w:pPr>
              <w:rPr>
                <w:rFonts w:ascii="Times New Roman" w:hAnsi="Times New Roman"/>
                <w:kern w:val="0"/>
                <w:sz w:val="18"/>
                <w:szCs w:val="18"/>
              </w:rPr>
            </w:pPr>
            <w:r>
              <w:rPr>
                <w:rFonts w:ascii="Times New Roman" w:hAnsi="Times New Roman"/>
                <w:kern w:val="0"/>
                <w:sz w:val="18"/>
                <w:szCs w:val="18"/>
              </w:rPr>
              <w:t>☐</w:t>
            </w:r>
            <w:r>
              <w:rPr>
                <w:rFonts w:hint="eastAsia" w:ascii="Times New Roman" w:hAnsi="Times New Roman"/>
                <w:kern w:val="0"/>
                <w:sz w:val="18"/>
                <w:szCs w:val="18"/>
              </w:rPr>
              <w:t>简易计税方法</w:t>
            </w:r>
          </w:p>
          <w:p w14:paraId="5DD851E7">
            <w:pPr>
              <w:rPr>
                <w:rFonts w:ascii="Times New Roman" w:hAnsi="Times New Roman"/>
                <w:kern w:val="0"/>
                <w:sz w:val="18"/>
                <w:szCs w:val="18"/>
              </w:rPr>
            </w:pPr>
            <w:r>
              <w:rPr>
                <w:rFonts w:hint="eastAsia" w:ascii="Times New Roman" w:hAnsi="Times New Roman"/>
                <w:kern w:val="0"/>
                <w:sz w:val="18"/>
                <w:szCs w:val="18"/>
              </w:rPr>
              <w:t>开票税率（请填写）：</w:t>
            </w:r>
            <w:r>
              <w:rPr>
                <w:rFonts w:ascii="Times New Roman" w:hAnsi="Times New Roman"/>
                <w:kern w:val="0"/>
                <w:sz w:val="18"/>
                <w:szCs w:val="18"/>
                <w:u w:val="single"/>
              </w:rPr>
              <w:t xml:space="preserve">    </w:t>
            </w:r>
            <w:r>
              <w:rPr>
                <w:rFonts w:ascii="Times New Roman" w:hAnsi="Times New Roman"/>
                <w:kern w:val="0"/>
                <w:sz w:val="18"/>
                <w:szCs w:val="18"/>
              </w:rPr>
              <w:t xml:space="preserve"> %</w:t>
            </w:r>
          </w:p>
          <w:p w14:paraId="3A0646D1">
            <w:pPr>
              <w:widowControl/>
              <w:rPr>
                <w:rFonts w:ascii="Times New Roman" w:hAnsi="Times New Roman"/>
                <w:kern w:val="0"/>
                <w:sz w:val="18"/>
                <w:szCs w:val="18"/>
              </w:rPr>
            </w:pPr>
            <w:r>
              <w:rPr>
                <w:rFonts w:hint="eastAsia" w:ascii="Times New Roman" w:hAnsi="Times New Roman"/>
                <w:kern w:val="0"/>
                <w:sz w:val="18"/>
                <w:szCs w:val="18"/>
              </w:rPr>
              <w:t>税金计算方法：</w:t>
            </w:r>
          </w:p>
          <w:p w14:paraId="30A26AE2">
            <w:pPr>
              <w:widowControl/>
              <w:rPr>
                <w:rFonts w:ascii="Times New Roman" w:hAnsi="Times New Roman"/>
                <w:kern w:val="0"/>
                <w:sz w:val="18"/>
                <w:szCs w:val="18"/>
              </w:rPr>
            </w:pPr>
            <w:r>
              <w:rPr>
                <w:rFonts w:hint="eastAsia" w:ascii="Times New Roman" w:hAnsi="Times New Roman"/>
                <w:kern w:val="0"/>
                <w:sz w:val="18"/>
                <w:szCs w:val="18"/>
              </w:rPr>
              <w:t>税金</w:t>
            </w:r>
            <w:r>
              <w:rPr>
                <w:rFonts w:ascii="Times New Roman" w:hAnsi="Times New Roman"/>
                <w:kern w:val="0"/>
                <w:sz w:val="18"/>
                <w:szCs w:val="18"/>
              </w:rPr>
              <w:t>=</w:t>
            </w:r>
            <w:r>
              <w:rPr>
                <w:rFonts w:hint="eastAsia" w:ascii="Times New Roman" w:hAnsi="Times New Roman"/>
                <w:kern w:val="0"/>
                <w:sz w:val="18"/>
                <w:szCs w:val="18"/>
              </w:rPr>
              <w:t>不含税总价</w:t>
            </w:r>
            <w:r>
              <w:rPr>
                <w:rFonts w:ascii="Times New Roman" w:hAnsi="Times New Roman"/>
                <w:kern w:val="0"/>
                <w:sz w:val="18"/>
                <w:szCs w:val="18"/>
              </w:rPr>
              <w:t>*开票税率</w:t>
            </w:r>
          </w:p>
        </w:tc>
      </w:tr>
      <w:tr w14:paraId="4EA29684">
        <w:tblPrEx>
          <w:tblCellMar>
            <w:top w:w="0" w:type="dxa"/>
            <w:left w:w="108" w:type="dxa"/>
            <w:bottom w:w="0" w:type="dxa"/>
            <w:right w:w="108" w:type="dxa"/>
          </w:tblCellMar>
        </w:tblPrEx>
        <w:trPr>
          <w:trHeight w:val="300" w:hRule="atLeast"/>
          <w:jc w:val="center"/>
        </w:trPr>
        <w:tc>
          <w:tcPr>
            <w:tcW w:w="534" w:type="pct"/>
            <w:tcBorders>
              <w:top w:val="single" w:color="auto" w:sz="4" w:space="0"/>
              <w:left w:val="single" w:color="auto" w:sz="4" w:space="0"/>
              <w:bottom w:val="single" w:color="auto" w:sz="4" w:space="0"/>
              <w:right w:val="single" w:color="auto" w:sz="4" w:space="0"/>
            </w:tcBorders>
            <w:shd w:val="clear" w:color="auto" w:fill="auto"/>
            <w:vAlign w:val="center"/>
          </w:tcPr>
          <w:p w14:paraId="030D6778">
            <w:pPr>
              <w:widowControl/>
              <w:jc w:val="center"/>
              <w:rPr>
                <w:rFonts w:ascii="Times New Roman" w:hAnsi="Times New Roman"/>
                <w:kern w:val="0"/>
                <w:sz w:val="18"/>
                <w:szCs w:val="18"/>
              </w:rPr>
            </w:pPr>
            <w:r>
              <w:rPr>
                <w:rFonts w:hint="eastAsia" w:ascii="Times New Roman" w:hAnsi="Times New Roman"/>
                <w:kern w:val="0"/>
                <w:sz w:val="18"/>
                <w:szCs w:val="18"/>
              </w:rPr>
              <w:t>五</w:t>
            </w:r>
          </w:p>
        </w:tc>
        <w:tc>
          <w:tcPr>
            <w:tcW w:w="1699" w:type="pct"/>
            <w:tcBorders>
              <w:top w:val="single" w:color="auto" w:sz="4" w:space="0"/>
              <w:left w:val="single" w:color="auto" w:sz="4" w:space="0"/>
              <w:bottom w:val="single" w:color="auto" w:sz="4" w:space="0"/>
              <w:right w:val="single" w:color="auto" w:sz="4" w:space="0"/>
            </w:tcBorders>
            <w:shd w:val="clear" w:color="auto" w:fill="auto"/>
            <w:vAlign w:val="center"/>
          </w:tcPr>
          <w:p w14:paraId="59410C5F">
            <w:pPr>
              <w:widowControl/>
              <w:jc w:val="center"/>
              <w:rPr>
                <w:rFonts w:ascii="Times New Roman" w:hAnsi="Times New Roman"/>
                <w:b/>
                <w:kern w:val="0"/>
                <w:sz w:val="18"/>
                <w:szCs w:val="18"/>
              </w:rPr>
            </w:pPr>
            <w:r>
              <w:rPr>
                <w:rFonts w:ascii="Times New Roman" w:hAnsi="Times New Roman"/>
                <w:b/>
                <w:kern w:val="0"/>
                <w:sz w:val="18"/>
                <w:szCs w:val="18"/>
              </w:rPr>
              <w:t>合计</w:t>
            </w:r>
            <w:r>
              <w:rPr>
                <w:rFonts w:hint="eastAsia" w:ascii="Times New Roman" w:hAnsi="Times New Roman"/>
                <w:b/>
                <w:kern w:val="0"/>
                <w:sz w:val="18"/>
                <w:szCs w:val="18"/>
              </w:rPr>
              <w:t>（含税</w:t>
            </w:r>
            <w:r>
              <w:rPr>
                <w:rFonts w:ascii="Times New Roman" w:hAnsi="Times New Roman"/>
                <w:b/>
                <w:kern w:val="0"/>
                <w:sz w:val="18"/>
                <w:szCs w:val="18"/>
              </w:rPr>
              <w:t>总价</w:t>
            </w:r>
            <w:r>
              <w:rPr>
                <w:rFonts w:hint="eastAsia" w:ascii="Times New Roman" w:hAnsi="Times New Roman"/>
                <w:b/>
                <w:kern w:val="0"/>
                <w:sz w:val="18"/>
                <w:szCs w:val="18"/>
              </w:rPr>
              <w:t>）</w:t>
            </w:r>
          </w:p>
        </w:tc>
        <w:tc>
          <w:tcPr>
            <w:tcW w:w="1073"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7AC336A5">
            <w:pPr>
              <w:widowControl/>
              <w:rPr>
                <w:rFonts w:ascii="Times New Roman" w:hAnsi="Times New Roman"/>
                <w:kern w:val="0"/>
                <w:sz w:val="18"/>
                <w:szCs w:val="18"/>
              </w:rPr>
            </w:pPr>
            <w:r>
              <w:rPr>
                <w:rFonts w:hint="eastAsia" w:ascii="Times New Roman" w:hAnsi="Times New Roman"/>
                <w:kern w:val="0"/>
                <w:sz w:val="18"/>
                <w:szCs w:val="18"/>
              </w:rPr>
              <w:t>小写：</w:t>
            </w:r>
            <w:r>
              <w:rPr>
                <w:rFonts w:ascii="Times New Roman" w:hAnsi="Times New Roman"/>
                <w:kern w:val="0"/>
                <w:sz w:val="18"/>
                <w:szCs w:val="18"/>
              </w:rPr>
              <w:t xml:space="preserve">        </w:t>
            </w:r>
            <w:r>
              <w:rPr>
                <w:rFonts w:hint="eastAsia" w:ascii="Times New Roman" w:hAnsi="Times New Roman"/>
                <w:kern w:val="0"/>
                <w:sz w:val="18"/>
                <w:szCs w:val="18"/>
              </w:rPr>
              <w:t>；</w:t>
            </w:r>
          </w:p>
          <w:p w14:paraId="21A2560C">
            <w:pPr>
              <w:widowControl/>
              <w:rPr>
                <w:rFonts w:ascii="Times New Roman" w:hAnsi="Times New Roman"/>
                <w:kern w:val="0"/>
                <w:sz w:val="18"/>
                <w:szCs w:val="18"/>
              </w:rPr>
            </w:pPr>
            <w:r>
              <w:rPr>
                <w:rFonts w:hint="eastAsia" w:ascii="Times New Roman" w:hAnsi="Times New Roman"/>
                <w:kern w:val="0"/>
                <w:sz w:val="18"/>
                <w:szCs w:val="18"/>
              </w:rPr>
              <w:t>大写：</w:t>
            </w:r>
            <w:r>
              <w:rPr>
                <w:rFonts w:ascii="Times New Roman" w:hAnsi="Times New Roman"/>
                <w:kern w:val="0"/>
                <w:sz w:val="18"/>
                <w:szCs w:val="18"/>
              </w:rPr>
              <w:t xml:space="preserve">        </w:t>
            </w:r>
            <w:r>
              <w:rPr>
                <w:rFonts w:hint="eastAsia" w:ascii="Times New Roman" w:hAnsi="Times New Roman"/>
                <w:kern w:val="0"/>
                <w:sz w:val="18"/>
                <w:szCs w:val="18"/>
              </w:rPr>
              <w:t>；</w:t>
            </w:r>
          </w:p>
        </w:tc>
        <w:tc>
          <w:tcPr>
            <w:tcW w:w="1693"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D422104">
            <w:pPr>
              <w:widowControl/>
              <w:rPr>
                <w:rFonts w:ascii="Times New Roman" w:hAnsi="Times New Roman"/>
                <w:kern w:val="0"/>
                <w:sz w:val="18"/>
                <w:szCs w:val="18"/>
              </w:rPr>
            </w:pPr>
            <w:r>
              <w:rPr>
                <w:rFonts w:ascii="Times New Roman" w:hAnsi="Times New Roman"/>
                <w:kern w:val="0"/>
                <w:sz w:val="18"/>
                <w:szCs w:val="18"/>
              </w:rPr>
              <w:t>　</w:t>
            </w:r>
          </w:p>
        </w:tc>
      </w:tr>
      <w:tr w14:paraId="7A072638">
        <w:tblPrEx>
          <w:tblCellMar>
            <w:top w:w="0" w:type="dxa"/>
            <w:left w:w="108" w:type="dxa"/>
            <w:bottom w:w="0" w:type="dxa"/>
            <w:right w:w="108" w:type="dxa"/>
          </w:tblCellMar>
        </w:tblPrEx>
        <w:trPr>
          <w:gridAfter w:val="1"/>
          <w:wAfter w:w="521" w:type="pct"/>
          <w:trHeight w:val="255" w:hRule="atLeast"/>
          <w:jc w:val="center"/>
        </w:trPr>
        <w:tc>
          <w:tcPr>
            <w:tcW w:w="2505" w:type="pct"/>
            <w:gridSpan w:val="3"/>
            <w:tcBorders>
              <w:top w:val="nil"/>
              <w:left w:val="nil"/>
              <w:bottom w:val="nil"/>
              <w:right w:val="nil"/>
            </w:tcBorders>
            <w:shd w:val="clear" w:color="auto" w:fill="auto"/>
            <w:vAlign w:val="bottom"/>
          </w:tcPr>
          <w:p w14:paraId="5CCF0767">
            <w:pPr>
              <w:widowControl/>
              <w:rPr>
                <w:rFonts w:ascii="Times New Roman" w:hAnsi="Times New Roman"/>
                <w:kern w:val="0"/>
                <w:sz w:val="20"/>
              </w:rPr>
            </w:pPr>
          </w:p>
        </w:tc>
        <w:tc>
          <w:tcPr>
            <w:tcW w:w="145" w:type="pct"/>
            <w:tcBorders>
              <w:top w:val="nil"/>
              <w:left w:val="nil"/>
              <w:bottom w:val="nil"/>
              <w:right w:val="nil"/>
            </w:tcBorders>
            <w:shd w:val="clear" w:color="auto" w:fill="auto"/>
            <w:vAlign w:val="bottom"/>
          </w:tcPr>
          <w:p w14:paraId="0966853F">
            <w:pPr>
              <w:widowControl/>
              <w:jc w:val="right"/>
              <w:rPr>
                <w:rFonts w:ascii="Times New Roman" w:hAnsi="Times New Roman"/>
                <w:kern w:val="0"/>
                <w:sz w:val="20"/>
              </w:rPr>
            </w:pPr>
          </w:p>
        </w:tc>
        <w:tc>
          <w:tcPr>
            <w:tcW w:w="1829" w:type="pct"/>
            <w:gridSpan w:val="2"/>
            <w:tcBorders>
              <w:top w:val="nil"/>
              <w:left w:val="nil"/>
              <w:bottom w:val="nil"/>
              <w:right w:val="nil"/>
            </w:tcBorders>
            <w:shd w:val="clear" w:color="auto" w:fill="auto"/>
            <w:vAlign w:val="bottom"/>
          </w:tcPr>
          <w:p w14:paraId="6E26E71B">
            <w:pPr>
              <w:keepNext/>
              <w:widowControl/>
              <w:jc w:val="center"/>
              <w:rPr>
                <w:rFonts w:ascii="Times New Roman" w:hAnsi="Times New Roman"/>
                <w:kern w:val="0"/>
                <w:sz w:val="20"/>
              </w:rPr>
            </w:pPr>
          </w:p>
        </w:tc>
      </w:tr>
    </w:tbl>
    <w:p w14:paraId="0352661E">
      <w:pPr>
        <w:widowControl/>
        <w:spacing w:after="163" w:afterLines="50" w:line="320" w:lineRule="exact"/>
        <w:ind w:firstLine="480" w:firstLineChars="200"/>
        <w:rPr>
          <w:rFonts w:ascii="Times New Roman" w:hAnsi="Times New Roman"/>
          <w:szCs w:val="28"/>
          <w:u w:color="000000"/>
        </w:rPr>
      </w:pPr>
      <w:r>
        <w:rPr>
          <w:rFonts w:hint="eastAsia" w:ascii="Times New Roman" w:hAnsi="Times New Roman"/>
          <w:szCs w:val="28"/>
          <w:u w:color="000000"/>
        </w:rPr>
        <w:t>说明：</w:t>
      </w:r>
    </w:p>
    <w:p w14:paraId="607B5081">
      <w:pPr>
        <w:widowControl/>
        <w:spacing w:after="163" w:afterLines="50" w:line="320" w:lineRule="exact"/>
        <w:ind w:firstLine="480" w:firstLineChars="200"/>
        <w:rPr>
          <w:rFonts w:ascii="Times New Roman" w:hAnsi="Times New Roman"/>
          <w:szCs w:val="28"/>
          <w:u w:color="000000"/>
        </w:rPr>
      </w:pPr>
      <w:r>
        <w:rPr>
          <w:rFonts w:ascii="Times New Roman" w:hAnsi="Times New Roman"/>
          <w:szCs w:val="28"/>
          <w:u w:color="000000"/>
        </w:rPr>
        <w:t>1.此处报价应按照招标文件第四部分《技术任务书》中的全部内容进行报价。如果报价明细中存在缺漏项，则视为缺漏项价格已包含在其他报价明细之中。</w:t>
      </w:r>
    </w:p>
    <w:p w14:paraId="4DA4D5B4">
      <w:pPr>
        <w:widowControl/>
        <w:spacing w:after="163" w:afterLines="50" w:line="320" w:lineRule="exact"/>
        <w:ind w:firstLine="480" w:firstLineChars="200"/>
        <w:rPr>
          <w:rFonts w:ascii="Times New Roman" w:hAnsi="Times New Roman"/>
          <w:szCs w:val="28"/>
          <w:u w:color="000000"/>
        </w:rPr>
      </w:pPr>
      <w:r>
        <w:rPr>
          <w:rFonts w:ascii="Times New Roman" w:hAnsi="Times New Roman"/>
          <w:szCs w:val="28"/>
          <w:u w:color="000000"/>
        </w:rPr>
        <w:t>2.按照上表进行明细报价，若包含备品备件，请在相关位置进行增加。投标人根据企业及产品情况，若还有相关报价内容，请自行增加。</w:t>
      </w:r>
    </w:p>
    <w:p w14:paraId="3A6C773E">
      <w:pPr>
        <w:widowControl/>
        <w:spacing w:after="163" w:afterLines="50" w:line="320" w:lineRule="exact"/>
        <w:ind w:firstLine="480" w:firstLineChars="200"/>
        <w:rPr>
          <w:rFonts w:ascii="Times New Roman" w:hAnsi="Times New Roman"/>
          <w:szCs w:val="28"/>
          <w:u w:color="000000"/>
        </w:rPr>
      </w:pPr>
      <w:r>
        <w:rPr>
          <w:rFonts w:ascii="Times New Roman" w:hAnsi="Times New Roman"/>
          <w:szCs w:val="28"/>
          <w:u w:color="000000"/>
        </w:rPr>
        <w:t>3.请按招标文件的要求详细列明分项内容，本表无法详细列明的，可进一步提供详细分项报价，格式自拟。后附详细分项报价表应与此表对应项目所报的金额一致；若不一致，以此表为准。</w:t>
      </w:r>
    </w:p>
    <w:p w14:paraId="30012227">
      <w:pPr>
        <w:widowControl/>
        <w:spacing w:after="163" w:afterLines="50" w:line="320" w:lineRule="exact"/>
        <w:ind w:firstLine="480" w:firstLineChars="200"/>
        <w:rPr>
          <w:rFonts w:ascii="Times New Roman" w:hAnsi="Times New Roman"/>
          <w:szCs w:val="28"/>
          <w:u w:color="000000"/>
        </w:rPr>
      </w:pPr>
      <w:r>
        <w:rPr>
          <w:rFonts w:ascii="Times New Roman" w:hAnsi="Times New Roman"/>
          <w:szCs w:val="28"/>
          <w:u w:color="000000"/>
        </w:rPr>
        <w:t>4.如果投标文件关于报价存在前后不一致的情况，按招标文件的相关约定进行处理。</w:t>
      </w:r>
    </w:p>
    <w:p w14:paraId="54D331CC">
      <w:pPr>
        <w:widowControl/>
        <w:spacing w:after="163" w:afterLines="50" w:line="320" w:lineRule="exact"/>
        <w:ind w:firstLine="480" w:firstLineChars="200"/>
        <w:rPr>
          <w:rFonts w:ascii="Times New Roman" w:hAnsi="Times New Roman"/>
          <w:szCs w:val="28"/>
          <w:u w:color="000000"/>
        </w:rPr>
      </w:pPr>
      <w:r>
        <w:rPr>
          <w:rFonts w:ascii="Times New Roman" w:hAnsi="Times New Roman"/>
          <w:szCs w:val="28"/>
          <w:u w:color="000000"/>
        </w:rPr>
        <w:t>5.税金的计算为后期合同签订开票税金，税率为后期合同签订开票税率。报价条件为完成招标文件规定全部内容的含税总价。</w:t>
      </w:r>
    </w:p>
    <w:p w14:paraId="44F1E0CD">
      <w:pPr>
        <w:widowControl/>
        <w:spacing w:after="163" w:afterLines="50" w:line="320" w:lineRule="exact"/>
        <w:ind w:firstLine="480" w:firstLineChars="200"/>
        <w:rPr>
          <w:rFonts w:ascii="Times New Roman" w:hAnsi="Times New Roman"/>
          <w:szCs w:val="28"/>
          <w:u w:color="000000"/>
        </w:rPr>
      </w:pPr>
      <w:r>
        <w:rPr>
          <w:rFonts w:ascii="Times New Roman" w:hAnsi="Times New Roman"/>
          <w:szCs w:val="28"/>
          <w:u w:color="000000"/>
        </w:rPr>
        <w:t>6.为确保填写金额准确，建议投标人分别用计算器、Excel表两种方式进行核算；若不一致，核算结果应以计算器核算的准确值为准，并进行相应的调整，否则产生的不利后果自行承担。</w:t>
      </w:r>
    </w:p>
    <w:p w14:paraId="098BEA06">
      <w:pPr>
        <w:widowControl/>
        <w:spacing w:after="163" w:afterLines="50" w:line="320" w:lineRule="exact"/>
        <w:ind w:firstLine="480" w:firstLineChars="200"/>
        <w:rPr>
          <w:rFonts w:ascii="Times New Roman" w:hAnsi="Times New Roman"/>
          <w:szCs w:val="28"/>
          <w:u w:color="000000"/>
        </w:rPr>
      </w:pPr>
      <w:r>
        <w:rPr>
          <w:rFonts w:ascii="Times New Roman" w:hAnsi="Times New Roman"/>
          <w:szCs w:val="28"/>
          <w:u w:color="000000"/>
        </w:rPr>
        <w:t>7.</w:t>
      </w:r>
      <w:r>
        <w:rPr>
          <w:rFonts w:hint="eastAsia" w:ascii="Times New Roman" w:hAnsi="Times New Roman"/>
          <w:szCs w:val="28"/>
          <w:u w:color="000000"/>
        </w:rPr>
        <w:t>本表“总计”金额须与“</w:t>
      </w:r>
      <w:r>
        <w:rPr>
          <w:rFonts w:ascii="Times New Roman" w:hAnsi="Times New Roman"/>
          <w:szCs w:val="28"/>
          <w:u w:color="000000"/>
        </w:rPr>
        <w:t>7.3.1</w:t>
      </w:r>
      <w:r>
        <w:rPr>
          <w:rFonts w:hint="eastAsia" w:ascii="Times New Roman" w:hAnsi="Times New Roman"/>
          <w:szCs w:val="28"/>
          <w:u w:color="000000"/>
        </w:rPr>
        <w:t>开标一览表”中的“投标总价”金额一致。如有四舍五入，应备注说明；如未备注说明，可视同为四舍五入。</w:t>
      </w:r>
    </w:p>
    <w:p w14:paraId="3B6AA99D">
      <w:pPr>
        <w:widowControl/>
        <w:spacing w:before="120" w:after="163" w:afterLines="50" w:line="320" w:lineRule="exact"/>
        <w:ind w:firstLine="480" w:firstLineChars="200"/>
        <w:jc w:val="right"/>
        <w:rPr>
          <w:rFonts w:ascii="Times New Roman" w:hAnsi="Times New Roman"/>
          <w:kern w:val="0"/>
          <w:szCs w:val="21"/>
          <w:u w:color="000000"/>
          <w:lang w:val="zh-CN"/>
        </w:rPr>
      </w:pPr>
    </w:p>
    <w:p w14:paraId="23392CBA">
      <w:pPr>
        <w:spacing w:line="320" w:lineRule="exact"/>
        <w:ind w:left="900" w:hanging="480"/>
        <w:jc w:val="both"/>
        <w:rPr>
          <w:rFonts w:ascii="Times New Roman" w:hAnsi="Times New Roman"/>
          <w:lang w:val="zh-CN"/>
        </w:rPr>
      </w:pPr>
    </w:p>
    <w:p w14:paraId="52BB8BEF">
      <w:pPr>
        <w:snapToGrid w:val="0"/>
        <w:spacing w:line="320" w:lineRule="exact"/>
        <w:ind w:left="324" w:leftChars="135"/>
        <w:jc w:val="right"/>
        <w:rPr>
          <w:rFonts w:ascii="Times New Roman" w:hAnsi="Times New Roman"/>
          <w:szCs w:val="28"/>
          <w:u w:color="000000"/>
        </w:rPr>
      </w:pPr>
      <w:r>
        <w:rPr>
          <w:rFonts w:hint="eastAsia" w:ascii="Times New Roman" w:hAnsi="Times New Roman"/>
          <w:szCs w:val="28"/>
          <w:u w:color="000000"/>
        </w:rPr>
        <w:t>投标人名称：（公章）</w:t>
      </w:r>
    </w:p>
    <w:p w14:paraId="0AC091E9">
      <w:pPr>
        <w:rPr>
          <w:rFonts w:ascii="Times New Roman" w:hAnsi="Times New Roman" w:eastAsia="仿宋"/>
          <w:sz w:val="28"/>
          <w:szCs w:val="28"/>
        </w:rPr>
        <w:sectPr>
          <w:headerReference r:id="rId14" w:type="default"/>
          <w:footerReference r:id="rId15" w:type="even"/>
          <w:type w:val="oddPage"/>
          <w:pgSz w:w="11907" w:h="16840"/>
          <w:pgMar w:top="2098" w:right="1474" w:bottom="1985" w:left="1588" w:header="1418" w:footer="992" w:gutter="0"/>
          <w:pgNumType w:fmt="decimal"/>
          <w:cols w:space="720" w:num="1"/>
          <w:docGrid w:type="lines" w:linePitch="326" w:charSpace="0"/>
        </w:sectPr>
      </w:pPr>
      <w:r>
        <w:rPr>
          <w:rFonts w:ascii="Times New Roman" w:hAnsi="Times New Roman"/>
          <w:szCs w:val="28"/>
          <w:u w:color="000000"/>
        </w:rPr>
        <w:t xml:space="preserve">                                                       </w:t>
      </w:r>
      <w:r>
        <w:rPr>
          <w:rFonts w:hint="eastAsia" w:ascii="Times New Roman" w:hAnsi="Times New Roman"/>
          <w:szCs w:val="28"/>
          <w:u w:color="000000"/>
        </w:rPr>
        <w:t>日期</w:t>
      </w:r>
      <w:r>
        <w:rPr>
          <w:rFonts w:ascii="Times New Roman" w:hAnsi="Times New Roman"/>
          <w:szCs w:val="28"/>
          <w:u w:color="000000"/>
        </w:rPr>
        <w:t xml:space="preserve">: </w:t>
      </w:r>
      <w:r>
        <w:rPr>
          <w:rFonts w:ascii="Times New Roman" w:hAnsi="Times New Roman"/>
          <w:sz w:val="28"/>
          <w:szCs w:val="28"/>
        </w:rPr>
        <w:t xml:space="preserve"> </w:t>
      </w:r>
      <w:r>
        <w:rPr>
          <w:rFonts w:ascii="Times New Roman" w:hAnsi="Times New Roman" w:eastAsia="仿宋"/>
          <w:sz w:val="28"/>
          <w:szCs w:val="28"/>
        </w:rPr>
        <w:t xml:space="preserve"> </w:t>
      </w:r>
    </w:p>
    <w:tbl>
      <w:tblPr>
        <w:tblStyle w:val="39"/>
        <w:tblW w:w="14911" w:type="dxa"/>
        <w:jc w:val="center"/>
        <w:tblLayout w:type="autofit"/>
        <w:tblCellMar>
          <w:top w:w="0" w:type="dxa"/>
          <w:left w:w="108" w:type="dxa"/>
          <w:bottom w:w="0" w:type="dxa"/>
          <w:right w:w="108" w:type="dxa"/>
        </w:tblCellMar>
      </w:tblPr>
      <w:tblGrid>
        <w:gridCol w:w="498"/>
        <w:gridCol w:w="1080"/>
        <w:gridCol w:w="54"/>
        <w:gridCol w:w="1346"/>
        <w:gridCol w:w="1080"/>
        <w:gridCol w:w="232"/>
        <w:gridCol w:w="848"/>
        <w:gridCol w:w="747"/>
        <w:gridCol w:w="238"/>
        <w:gridCol w:w="95"/>
        <w:gridCol w:w="897"/>
        <w:gridCol w:w="183"/>
        <w:gridCol w:w="146"/>
        <w:gridCol w:w="521"/>
        <w:gridCol w:w="413"/>
        <w:gridCol w:w="438"/>
        <w:gridCol w:w="203"/>
        <w:gridCol w:w="439"/>
        <w:gridCol w:w="350"/>
        <w:gridCol w:w="730"/>
        <w:gridCol w:w="450"/>
        <w:gridCol w:w="238"/>
        <w:gridCol w:w="1134"/>
        <w:gridCol w:w="45"/>
        <w:gridCol w:w="778"/>
        <w:gridCol w:w="878"/>
        <w:gridCol w:w="825"/>
        <w:gridCol w:w="25"/>
      </w:tblGrid>
      <w:tr w14:paraId="17BDCD12">
        <w:tblPrEx>
          <w:tblCellMar>
            <w:top w:w="0" w:type="dxa"/>
            <w:left w:w="108" w:type="dxa"/>
            <w:bottom w:w="0" w:type="dxa"/>
            <w:right w:w="108" w:type="dxa"/>
          </w:tblCellMar>
        </w:tblPrEx>
        <w:trPr>
          <w:trHeight w:val="450" w:hRule="atLeast"/>
          <w:jc w:val="center"/>
        </w:trPr>
        <w:tc>
          <w:tcPr>
            <w:tcW w:w="14911" w:type="dxa"/>
            <w:gridSpan w:val="28"/>
            <w:tcBorders>
              <w:top w:val="nil"/>
              <w:left w:val="nil"/>
              <w:bottom w:val="nil"/>
              <w:right w:val="nil"/>
            </w:tcBorders>
            <w:shd w:val="clear" w:color="auto" w:fill="auto"/>
            <w:noWrap/>
            <w:vAlign w:val="center"/>
          </w:tcPr>
          <w:p w14:paraId="13146E86">
            <w:pPr>
              <w:widowControl/>
              <w:jc w:val="center"/>
              <w:rPr>
                <w:rFonts w:ascii="方正小标宋简体" w:hAnsi="宋体" w:eastAsia="方正小标宋简体" w:cs="宋体"/>
                <w:bCs/>
                <w:kern w:val="0"/>
                <w:sz w:val="30"/>
                <w:szCs w:val="30"/>
              </w:rPr>
            </w:pPr>
            <w:r>
              <w:rPr>
                <w:rFonts w:hint="eastAsia" w:ascii="方正小标宋简体" w:hAnsi="宋体" w:eastAsia="方正小标宋简体" w:cs="宋体"/>
                <w:bCs/>
                <w:kern w:val="0"/>
                <w:sz w:val="30"/>
                <w:szCs w:val="30"/>
              </w:rPr>
              <w:t>表2 概算分项汇总表</w:t>
            </w:r>
          </w:p>
        </w:tc>
      </w:tr>
      <w:tr w14:paraId="0786471D">
        <w:tblPrEx>
          <w:tblCellMar>
            <w:top w:w="0" w:type="dxa"/>
            <w:left w:w="108" w:type="dxa"/>
            <w:bottom w:w="0" w:type="dxa"/>
            <w:right w:w="108" w:type="dxa"/>
          </w:tblCellMar>
        </w:tblPrEx>
        <w:trPr>
          <w:trHeight w:val="270" w:hRule="atLeast"/>
          <w:jc w:val="center"/>
        </w:trPr>
        <w:tc>
          <w:tcPr>
            <w:tcW w:w="498" w:type="dxa"/>
            <w:tcBorders>
              <w:top w:val="nil"/>
              <w:left w:val="nil"/>
              <w:bottom w:val="single" w:color="auto" w:sz="4" w:space="0"/>
              <w:right w:val="nil"/>
            </w:tcBorders>
            <w:shd w:val="clear" w:color="auto" w:fill="auto"/>
            <w:noWrap/>
            <w:vAlign w:val="bottom"/>
          </w:tcPr>
          <w:p w14:paraId="240DB45D">
            <w:pPr>
              <w:widowControl/>
              <w:rPr>
                <w:rFonts w:ascii="Times New Roman" w:hAnsi="Times New Roman"/>
                <w:kern w:val="0"/>
                <w:sz w:val="18"/>
                <w:szCs w:val="18"/>
              </w:rPr>
            </w:pPr>
          </w:p>
        </w:tc>
        <w:tc>
          <w:tcPr>
            <w:tcW w:w="1080" w:type="dxa"/>
            <w:tcBorders>
              <w:top w:val="nil"/>
              <w:left w:val="nil"/>
              <w:bottom w:val="single" w:color="auto" w:sz="4" w:space="0"/>
              <w:right w:val="nil"/>
            </w:tcBorders>
            <w:shd w:val="clear" w:color="auto" w:fill="auto"/>
            <w:noWrap/>
            <w:vAlign w:val="bottom"/>
          </w:tcPr>
          <w:p w14:paraId="077B8D89">
            <w:pPr>
              <w:widowControl/>
              <w:rPr>
                <w:rFonts w:ascii="Times New Roman" w:hAnsi="Times New Roman"/>
                <w:kern w:val="0"/>
                <w:sz w:val="18"/>
                <w:szCs w:val="18"/>
              </w:rPr>
            </w:pPr>
          </w:p>
        </w:tc>
        <w:tc>
          <w:tcPr>
            <w:tcW w:w="1400" w:type="dxa"/>
            <w:gridSpan w:val="2"/>
            <w:tcBorders>
              <w:top w:val="nil"/>
              <w:left w:val="nil"/>
              <w:bottom w:val="single" w:color="auto" w:sz="4" w:space="0"/>
              <w:right w:val="nil"/>
            </w:tcBorders>
            <w:shd w:val="clear" w:color="auto" w:fill="auto"/>
            <w:noWrap/>
            <w:vAlign w:val="bottom"/>
          </w:tcPr>
          <w:p w14:paraId="4F070AFE">
            <w:pPr>
              <w:widowControl/>
              <w:rPr>
                <w:rFonts w:ascii="Times New Roman" w:hAnsi="Times New Roman"/>
                <w:kern w:val="0"/>
                <w:sz w:val="18"/>
                <w:szCs w:val="18"/>
              </w:rPr>
            </w:pPr>
          </w:p>
        </w:tc>
        <w:tc>
          <w:tcPr>
            <w:tcW w:w="1080" w:type="dxa"/>
            <w:tcBorders>
              <w:top w:val="nil"/>
              <w:left w:val="nil"/>
              <w:bottom w:val="single" w:color="auto" w:sz="4" w:space="0"/>
              <w:right w:val="nil"/>
            </w:tcBorders>
            <w:shd w:val="clear" w:color="auto" w:fill="auto"/>
            <w:noWrap/>
            <w:vAlign w:val="bottom"/>
          </w:tcPr>
          <w:p w14:paraId="7C8BBD5F">
            <w:pPr>
              <w:widowControl/>
              <w:rPr>
                <w:rFonts w:ascii="Times New Roman" w:hAnsi="Times New Roman"/>
                <w:kern w:val="0"/>
                <w:sz w:val="18"/>
                <w:szCs w:val="18"/>
              </w:rPr>
            </w:pPr>
          </w:p>
        </w:tc>
        <w:tc>
          <w:tcPr>
            <w:tcW w:w="1080" w:type="dxa"/>
            <w:gridSpan w:val="2"/>
            <w:tcBorders>
              <w:top w:val="nil"/>
              <w:left w:val="nil"/>
              <w:bottom w:val="single" w:color="auto" w:sz="4" w:space="0"/>
              <w:right w:val="nil"/>
            </w:tcBorders>
            <w:shd w:val="clear" w:color="auto" w:fill="auto"/>
            <w:noWrap/>
            <w:vAlign w:val="bottom"/>
          </w:tcPr>
          <w:p w14:paraId="416CE63B">
            <w:pPr>
              <w:widowControl/>
              <w:rPr>
                <w:rFonts w:ascii="Times New Roman" w:hAnsi="Times New Roman"/>
                <w:kern w:val="0"/>
                <w:sz w:val="18"/>
                <w:szCs w:val="18"/>
              </w:rPr>
            </w:pPr>
          </w:p>
        </w:tc>
        <w:tc>
          <w:tcPr>
            <w:tcW w:w="1080" w:type="dxa"/>
            <w:gridSpan w:val="3"/>
            <w:tcBorders>
              <w:top w:val="nil"/>
              <w:left w:val="nil"/>
              <w:bottom w:val="single" w:color="auto" w:sz="4" w:space="0"/>
              <w:right w:val="nil"/>
            </w:tcBorders>
            <w:shd w:val="clear" w:color="auto" w:fill="auto"/>
            <w:noWrap/>
            <w:vAlign w:val="bottom"/>
          </w:tcPr>
          <w:p w14:paraId="3E7AE66C">
            <w:pPr>
              <w:widowControl/>
              <w:rPr>
                <w:rFonts w:ascii="Times New Roman" w:hAnsi="Times New Roman"/>
                <w:kern w:val="0"/>
                <w:sz w:val="18"/>
                <w:szCs w:val="18"/>
              </w:rPr>
            </w:pPr>
          </w:p>
        </w:tc>
        <w:tc>
          <w:tcPr>
            <w:tcW w:w="1080" w:type="dxa"/>
            <w:gridSpan w:val="2"/>
            <w:tcBorders>
              <w:top w:val="nil"/>
              <w:left w:val="nil"/>
              <w:bottom w:val="single" w:color="auto" w:sz="4" w:space="0"/>
              <w:right w:val="nil"/>
            </w:tcBorders>
            <w:shd w:val="clear" w:color="auto" w:fill="auto"/>
            <w:noWrap/>
            <w:vAlign w:val="bottom"/>
          </w:tcPr>
          <w:p w14:paraId="241BED8B">
            <w:pPr>
              <w:widowControl/>
              <w:rPr>
                <w:rFonts w:ascii="Times New Roman" w:hAnsi="Times New Roman"/>
                <w:kern w:val="0"/>
                <w:sz w:val="18"/>
                <w:szCs w:val="18"/>
              </w:rPr>
            </w:pPr>
          </w:p>
        </w:tc>
        <w:tc>
          <w:tcPr>
            <w:tcW w:w="1080" w:type="dxa"/>
            <w:gridSpan w:val="3"/>
            <w:tcBorders>
              <w:top w:val="nil"/>
              <w:left w:val="nil"/>
              <w:bottom w:val="single" w:color="auto" w:sz="4" w:space="0"/>
              <w:right w:val="nil"/>
            </w:tcBorders>
            <w:shd w:val="clear" w:color="auto" w:fill="auto"/>
            <w:noWrap/>
            <w:vAlign w:val="bottom"/>
          </w:tcPr>
          <w:p w14:paraId="313CF52F">
            <w:pPr>
              <w:widowControl/>
              <w:rPr>
                <w:rFonts w:ascii="Times New Roman" w:hAnsi="Times New Roman"/>
                <w:kern w:val="0"/>
                <w:sz w:val="18"/>
                <w:szCs w:val="18"/>
              </w:rPr>
            </w:pPr>
          </w:p>
        </w:tc>
        <w:tc>
          <w:tcPr>
            <w:tcW w:w="1080" w:type="dxa"/>
            <w:gridSpan w:val="3"/>
            <w:tcBorders>
              <w:top w:val="nil"/>
              <w:left w:val="nil"/>
              <w:bottom w:val="single" w:color="auto" w:sz="4" w:space="0"/>
              <w:right w:val="nil"/>
            </w:tcBorders>
            <w:shd w:val="clear" w:color="auto" w:fill="auto"/>
            <w:noWrap/>
            <w:vAlign w:val="bottom"/>
          </w:tcPr>
          <w:p w14:paraId="1E27675D">
            <w:pPr>
              <w:widowControl/>
              <w:rPr>
                <w:rFonts w:ascii="Times New Roman" w:hAnsi="Times New Roman"/>
                <w:kern w:val="0"/>
                <w:sz w:val="18"/>
                <w:szCs w:val="18"/>
              </w:rPr>
            </w:pPr>
          </w:p>
        </w:tc>
        <w:tc>
          <w:tcPr>
            <w:tcW w:w="1080" w:type="dxa"/>
            <w:gridSpan w:val="2"/>
            <w:tcBorders>
              <w:top w:val="nil"/>
              <w:left w:val="nil"/>
              <w:bottom w:val="single" w:color="auto" w:sz="4" w:space="0"/>
              <w:right w:val="nil"/>
            </w:tcBorders>
            <w:shd w:val="clear" w:color="auto" w:fill="auto"/>
            <w:noWrap/>
            <w:vAlign w:val="bottom"/>
          </w:tcPr>
          <w:p w14:paraId="38EB7E6D">
            <w:pPr>
              <w:widowControl/>
              <w:rPr>
                <w:rFonts w:ascii="Times New Roman" w:hAnsi="Times New Roman"/>
                <w:kern w:val="0"/>
                <w:sz w:val="18"/>
                <w:szCs w:val="18"/>
              </w:rPr>
            </w:pPr>
          </w:p>
        </w:tc>
        <w:tc>
          <w:tcPr>
            <w:tcW w:w="688" w:type="dxa"/>
            <w:gridSpan w:val="2"/>
            <w:tcBorders>
              <w:top w:val="nil"/>
              <w:left w:val="nil"/>
              <w:bottom w:val="single" w:color="auto" w:sz="4" w:space="0"/>
              <w:right w:val="nil"/>
            </w:tcBorders>
            <w:shd w:val="clear" w:color="auto" w:fill="auto"/>
            <w:noWrap/>
            <w:vAlign w:val="bottom"/>
          </w:tcPr>
          <w:p w14:paraId="4D41C4FC">
            <w:pPr>
              <w:widowControl/>
              <w:rPr>
                <w:rFonts w:ascii="Times New Roman" w:hAnsi="Times New Roman"/>
                <w:kern w:val="0"/>
                <w:sz w:val="18"/>
                <w:szCs w:val="18"/>
              </w:rPr>
            </w:pPr>
          </w:p>
        </w:tc>
        <w:tc>
          <w:tcPr>
            <w:tcW w:w="1134" w:type="dxa"/>
            <w:tcBorders>
              <w:top w:val="nil"/>
              <w:left w:val="nil"/>
              <w:bottom w:val="single" w:color="auto" w:sz="4" w:space="0"/>
              <w:right w:val="nil"/>
            </w:tcBorders>
            <w:shd w:val="clear" w:color="auto" w:fill="auto"/>
            <w:noWrap/>
            <w:vAlign w:val="bottom"/>
          </w:tcPr>
          <w:p w14:paraId="4C199D08">
            <w:pPr>
              <w:widowControl/>
              <w:rPr>
                <w:rFonts w:ascii="Times New Roman" w:hAnsi="Times New Roman"/>
                <w:kern w:val="0"/>
                <w:sz w:val="18"/>
                <w:szCs w:val="18"/>
              </w:rPr>
            </w:pPr>
          </w:p>
        </w:tc>
        <w:tc>
          <w:tcPr>
            <w:tcW w:w="1701" w:type="dxa"/>
            <w:gridSpan w:val="3"/>
            <w:tcBorders>
              <w:top w:val="nil"/>
              <w:left w:val="nil"/>
              <w:bottom w:val="single" w:color="auto" w:sz="4" w:space="0"/>
              <w:right w:val="nil"/>
            </w:tcBorders>
            <w:shd w:val="clear" w:color="auto" w:fill="auto"/>
            <w:noWrap/>
            <w:vAlign w:val="bottom"/>
          </w:tcPr>
          <w:p w14:paraId="2A895609">
            <w:pPr>
              <w:widowControl/>
              <w:rPr>
                <w:rFonts w:ascii="宋体" w:hAnsi="宋体" w:cs="宋体"/>
                <w:kern w:val="0"/>
                <w:sz w:val="18"/>
                <w:szCs w:val="18"/>
              </w:rPr>
            </w:pPr>
            <w:r>
              <w:rPr>
                <w:rFonts w:hint="eastAsia" w:ascii="宋体" w:hAnsi="宋体" w:cs="宋体"/>
                <w:kern w:val="0"/>
                <w:sz w:val="18"/>
                <w:szCs w:val="18"/>
              </w:rPr>
              <w:t>单位：</w:t>
            </w:r>
          </w:p>
        </w:tc>
        <w:tc>
          <w:tcPr>
            <w:tcW w:w="850" w:type="dxa"/>
            <w:gridSpan w:val="2"/>
            <w:tcBorders>
              <w:top w:val="nil"/>
              <w:left w:val="nil"/>
              <w:bottom w:val="single" w:color="auto" w:sz="4" w:space="0"/>
              <w:right w:val="nil"/>
            </w:tcBorders>
            <w:shd w:val="clear" w:color="auto" w:fill="auto"/>
            <w:noWrap/>
            <w:vAlign w:val="center"/>
          </w:tcPr>
          <w:p w14:paraId="2254E96F">
            <w:pPr>
              <w:widowControl/>
              <w:rPr>
                <w:rFonts w:ascii="Times New Roman" w:hAnsi="Times New Roman"/>
                <w:kern w:val="0"/>
                <w:sz w:val="18"/>
                <w:szCs w:val="18"/>
              </w:rPr>
            </w:pPr>
          </w:p>
        </w:tc>
      </w:tr>
      <w:tr w14:paraId="34DE8613">
        <w:tblPrEx>
          <w:tblCellMar>
            <w:top w:w="0" w:type="dxa"/>
            <w:left w:w="108" w:type="dxa"/>
            <w:bottom w:w="0" w:type="dxa"/>
            <w:right w:w="108" w:type="dxa"/>
          </w:tblCellMar>
        </w:tblPrEx>
        <w:trPr>
          <w:trHeight w:val="270" w:hRule="atLeast"/>
          <w:jc w:val="center"/>
        </w:trPr>
        <w:tc>
          <w:tcPr>
            <w:tcW w:w="49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570FB23">
            <w:pPr>
              <w:widowControl/>
              <w:spacing w:line="240" w:lineRule="exact"/>
              <w:jc w:val="center"/>
              <w:rPr>
                <w:rFonts w:ascii="黑体" w:hAnsi="黑体" w:eastAsia="黑体"/>
                <w:bCs/>
                <w:kern w:val="0"/>
                <w:sz w:val="20"/>
              </w:rPr>
            </w:pPr>
            <w:r>
              <w:rPr>
                <w:rFonts w:ascii="黑体" w:hAnsi="黑体" w:eastAsia="黑体"/>
                <w:bCs/>
                <w:kern w:val="0"/>
                <w:sz w:val="20"/>
              </w:rPr>
              <w:t>序号</w:t>
            </w:r>
          </w:p>
        </w:tc>
        <w:tc>
          <w:tcPr>
            <w:tcW w:w="108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F7AA4AC">
            <w:pPr>
              <w:widowControl/>
              <w:spacing w:line="240" w:lineRule="exact"/>
              <w:jc w:val="center"/>
              <w:rPr>
                <w:rFonts w:ascii="黑体" w:hAnsi="黑体" w:eastAsia="黑体"/>
                <w:bCs/>
                <w:kern w:val="0"/>
                <w:sz w:val="20"/>
              </w:rPr>
            </w:pPr>
            <w:r>
              <w:rPr>
                <w:rFonts w:ascii="黑体" w:hAnsi="黑体" w:eastAsia="黑体"/>
                <w:bCs/>
                <w:kern w:val="0"/>
                <w:sz w:val="20"/>
              </w:rPr>
              <w:t>软件名称</w:t>
            </w:r>
          </w:p>
        </w:tc>
        <w:tc>
          <w:tcPr>
            <w:tcW w:w="1400"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35BC2A8">
            <w:pPr>
              <w:widowControl/>
              <w:spacing w:line="240" w:lineRule="exact"/>
              <w:jc w:val="center"/>
              <w:rPr>
                <w:rFonts w:ascii="黑体" w:hAnsi="黑体" w:eastAsia="黑体"/>
                <w:bCs/>
                <w:kern w:val="0"/>
                <w:sz w:val="20"/>
              </w:rPr>
            </w:pPr>
            <w:r>
              <w:rPr>
                <w:rFonts w:ascii="黑体" w:hAnsi="黑体" w:eastAsia="黑体"/>
                <w:bCs/>
                <w:kern w:val="0"/>
                <w:sz w:val="20"/>
              </w:rPr>
              <w:t>概算合计</w:t>
            </w:r>
          </w:p>
        </w:tc>
        <w:tc>
          <w:tcPr>
            <w:tcW w:w="216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486107B">
            <w:pPr>
              <w:widowControl/>
              <w:spacing w:line="240" w:lineRule="exact"/>
              <w:jc w:val="center"/>
              <w:rPr>
                <w:rFonts w:ascii="黑体" w:hAnsi="黑体" w:eastAsia="黑体"/>
                <w:bCs/>
                <w:kern w:val="0"/>
                <w:sz w:val="20"/>
              </w:rPr>
            </w:pPr>
            <w:r>
              <w:rPr>
                <w:rFonts w:ascii="黑体" w:hAnsi="黑体" w:eastAsia="黑体"/>
                <w:bCs/>
                <w:kern w:val="0"/>
                <w:sz w:val="20"/>
              </w:rPr>
              <w:t>综合费用</w:t>
            </w:r>
          </w:p>
        </w:tc>
        <w:tc>
          <w:tcPr>
            <w:tcW w:w="6088" w:type="dxa"/>
            <w:gridSpan w:val="15"/>
            <w:tcBorders>
              <w:top w:val="single" w:color="auto" w:sz="4" w:space="0"/>
              <w:left w:val="single" w:color="auto" w:sz="4" w:space="0"/>
              <w:bottom w:val="single" w:color="auto" w:sz="4" w:space="0"/>
              <w:right w:val="single" w:color="auto" w:sz="4" w:space="0"/>
            </w:tcBorders>
            <w:shd w:val="clear" w:color="auto" w:fill="auto"/>
            <w:vAlign w:val="center"/>
          </w:tcPr>
          <w:p w14:paraId="5D19AAF0">
            <w:pPr>
              <w:widowControl/>
              <w:spacing w:line="240" w:lineRule="exact"/>
              <w:jc w:val="center"/>
              <w:rPr>
                <w:rFonts w:ascii="黑体" w:hAnsi="黑体" w:eastAsia="黑体"/>
                <w:bCs/>
                <w:kern w:val="0"/>
                <w:sz w:val="20"/>
              </w:rPr>
            </w:pPr>
            <w:r>
              <w:rPr>
                <w:rFonts w:ascii="黑体" w:hAnsi="黑体" w:eastAsia="黑体"/>
                <w:bCs/>
                <w:kern w:val="0"/>
                <w:sz w:val="20"/>
              </w:rPr>
              <w:t>直接非人力成本</w:t>
            </w:r>
          </w:p>
        </w:tc>
        <w:tc>
          <w:tcPr>
            <w:tcW w:w="113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C909C5F">
            <w:pPr>
              <w:widowControl/>
              <w:spacing w:line="240" w:lineRule="exact"/>
              <w:jc w:val="center"/>
              <w:rPr>
                <w:rFonts w:ascii="黑体" w:hAnsi="黑体" w:eastAsia="黑体"/>
                <w:bCs/>
                <w:kern w:val="0"/>
                <w:sz w:val="20"/>
              </w:rPr>
            </w:pPr>
            <w:r>
              <w:rPr>
                <w:rFonts w:ascii="黑体" w:hAnsi="黑体" w:eastAsia="黑体"/>
                <w:bCs/>
                <w:kern w:val="0"/>
                <w:sz w:val="20"/>
              </w:rPr>
              <w:t>预计成本</w:t>
            </w:r>
          </w:p>
        </w:tc>
        <w:tc>
          <w:tcPr>
            <w:tcW w:w="823"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CBD4516">
            <w:pPr>
              <w:widowControl/>
              <w:spacing w:line="240" w:lineRule="exact"/>
              <w:jc w:val="center"/>
              <w:rPr>
                <w:rFonts w:ascii="黑体" w:hAnsi="黑体" w:eastAsia="黑体"/>
                <w:bCs/>
                <w:kern w:val="0"/>
                <w:sz w:val="20"/>
              </w:rPr>
            </w:pPr>
            <w:r>
              <w:rPr>
                <w:rFonts w:ascii="黑体" w:hAnsi="黑体" w:eastAsia="黑体"/>
                <w:bCs/>
                <w:kern w:val="0"/>
                <w:sz w:val="20"/>
              </w:rPr>
              <w:t>收益</w:t>
            </w:r>
          </w:p>
        </w:tc>
        <w:tc>
          <w:tcPr>
            <w:tcW w:w="87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B3C7709">
            <w:pPr>
              <w:widowControl/>
              <w:spacing w:line="240" w:lineRule="exact"/>
              <w:jc w:val="center"/>
              <w:rPr>
                <w:rFonts w:ascii="黑体" w:hAnsi="黑体" w:eastAsia="黑体"/>
                <w:bCs/>
                <w:kern w:val="0"/>
                <w:sz w:val="20"/>
              </w:rPr>
            </w:pPr>
            <w:r>
              <w:rPr>
                <w:rFonts w:ascii="黑体" w:hAnsi="黑体" w:eastAsia="黑体"/>
                <w:bCs/>
                <w:kern w:val="0"/>
                <w:sz w:val="20"/>
              </w:rPr>
              <w:t>税金</w:t>
            </w:r>
          </w:p>
        </w:tc>
        <w:tc>
          <w:tcPr>
            <w:tcW w:w="850"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44418F2">
            <w:pPr>
              <w:widowControl/>
              <w:spacing w:line="240" w:lineRule="exact"/>
              <w:jc w:val="center"/>
              <w:rPr>
                <w:rFonts w:ascii="黑体" w:hAnsi="黑体" w:eastAsia="黑体"/>
                <w:bCs/>
                <w:kern w:val="0"/>
                <w:sz w:val="20"/>
              </w:rPr>
            </w:pPr>
            <w:r>
              <w:rPr>
                <w:rFonts w:ascii="黑体" w:hAnsi="黑体" w:eastAsia="黑体"/>
                <w:bCs/>
                <w:kern w:val="0"/>
                <w:sz w:val="20"/>
              </w:rPr>
              <w:t>备注</w:t>
            </w:r>
          </w:p>
        </w:tc>
      </w:tr>
      <w:tr w14:paraId="7022E499">
        <w:tblPrEx>
          <w:tblCellMar>
            <w:top w:w="0" w:type="dxa"/>
            <w:left w:w="108" w:type="dxa"/>
            <w:bottom w:w="0" w:type="dxa"/>
            <w:right w:w="108" w:type="dxa"/>
          </w:tblCellMar>
        </w:tblPrEx>
        <w:trPr>
          <w:trHeight w:val="765" w:hRule="atLeast"/>
          <w:jc w:val="center"/>
        </w:trPr>
        <w:tc>
          <w:tcPr>
            <w:tcW w:w="498" w:type="dxa"/>
            <w:vMerge w:val="continue"/>
            <w:tcBorders>
              <w:top w:val="single" w:color="auto" w:sz="4" w:space="0"/>
              <w:left w:val="single" w:color="auto" w:sz="4" w:space="0"/>
              <w:bottom w:val="single" w:color="auto" w:sz="4" w:space="0"/>
              <w:right w:val="single" w:color="auto" w:sz="4" w:space="0"/>
            </w:tcBorders>
            <w:vAlign w:val="center"/>
          </w:tcPr>
          <w:p w14:paraId="41FC473A">
            <w:pPr>
              <w:widowControl/>
              <w:spacing w:line="240" w:lineRule="exact"/>
              <w:rPr>
                <w:rFonts w:ascii="黑体" w:hAnsi="黑体" w:eastAsia="黑体"/>
                <w:bCs/>
                <w:kern w:val="0"/>
                <w:sz w:val="20"/>
              </w:rPr>
            </w:pPr>
          </w:p>
        </w:tc>
        <w:tc>
          <w:tcPr>
            <w:tcW w:w="1080" w:type="dxa"/>
            <w:vMerge w:val="continue"/>
            <w:tcBorders>
              <w:top w:val="single" w:color="auto" w:sz="4" w:space="0"/>
              <w:left w:val="single" w:color="auto" w:sz="4" w:space="0"/>
              <w:bottom w:val="single" w:color="auto" w:sz="4" w:space="0"/>
              <w:right w:val="single" w:color="auto" w:sz="4" w:space="0"/>
            </w:tcBorders>
            <w:vAlign w:val="center"/>
          </w:tcPr>
          <w:p w14:paraId="40B1B34B">
            <w:pPr>
              <w:widowControl/>
              <w:spacing w:line="240" w:lineRule="exact"/>
              <w:rPr>
                <w:rFonts w:ascii="黑体" w:hAnsi="黑体" w:eastAsia="黑体"/>
                <w:bCs/>
                <w:kern w:val="0"/>
                <w:sz w:val="20"/>
              </w:rPr>
            </w:pPr>
          </w:p>
        </w:tc>
        <w:tc>
          <w:tcPr>
            <w:tcW w:w="1400" w:type="dxa"/>
            <w:gridSpan w:val="2"/>
            <w:vMerge w:val="continue"/>
            <w:tcBorders>
              <w:top w:val="single" w:color="auto" w:sz="4" w:space="0"/>
              <w:left w:val="single" w:color="auto" w:sz="4" w:space="0"/>
              <w:bottom w:val="single" w:color="auto" w:sz="4" w:space="0"/>
              <w:right w:val="single" w:color="auto" w:sz="4" w:space="0"/>
            </w:tcBorders>
            <w:vAlign w:val="center"/>
          </w:tcPr>
          <w:p w14:paraId="3A1E025A">
            <w:pPr>
              <w:widowControl/>
              <w:spacing w:line="240" w:lineRule="exact"/>
              <w:rPr>
                <w:rFonts w:ascii="黑体" w:hAnsi="黑体" w:eastAsia="黑体"/>
                <w:bCs/>
                <w:kern w:val="0"/>
                <w:sz w:val="20"/>
              </w:rPr>
            </w:pPr>
          </w:p>
        </w:tc>
        <w:tc>
          <w:tcPr>
            <w:tcW w:w="1080" w:type="dxa"/>
            <w:tcBorders>
              <w:top w:val="single" w:color="auto" w:sz="4" w:space="0"/>
              <w:left w:val="single" w:color="auto" w:sz="4" w:space="0"/>
              <w:bottom w:val="single" w:color="auto" w:sz="4" w:space="0"/>
              <w:right w:val="single" w:color="auto" w:sz="4" w:space="0"/>
            </w:tcBorders>
            <w:shd w:val="clear" w:color="auto" w:fill="auto"/>
            <w:vAlign w:val="center"/>
          </w:tcPr>
          <w:p w14:paraId="1B949FF2">
            <w:pPr>
              <w:widowControl/>
              <w:spacing w:line="240" w:lineRule="exact"/>
              <w:jc w:val="center"/>
              <w:rPr>
                <w:rFonts w:ascii="黑体" w:hAnsi="黑体" w:eastAsia="黑体"/>
                <w:bCs/>
                <w:kern w:val="0"/>
                <w:sz w:val="20"/>
              </w:rPr>
            </w:pPr>
            <w:r>
              <w:rPr>
                <w:rFonts w:ascii="黑体" w:hAnsi="黑体" w:eastAsia="黑体"/>
                <w:bCs/>
                <w:kern w:val="0"/>
                <w:sz w:val="20"/>
              </w:rPr>
              <w:t>测算金额</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3556D7A">
            <w:pPr>
              <w:widowControl/>
              <w:spacing w:line="240" w:lineRule="exact"/>
              <w:jc w:val="center"/>
              <w:rPr>
                <w:rFonts w:ascii="黑体" w:hAnsi="黑体" w:eastAsia="黑体"/>
                <w:bCs/>
                <w:kern w:val="0"/>
                <w:sz w:val="20"/>
              </w:rPr>
            </w:pPr>
            <w:r>
              <w:rPr>
                <w:rFonts w:ascii="黑体" w:hAnsi="黑体" w:eastAsia="黑体"/>
                <w:bCs/>
                <w:kern w:val="0"/>
                <w:sz w:val="20"/>
              </w:rPr>
              <w:t>高端人才薪酬及劳务费</w:t>
            </w:r>
          </w:p>
        </w:tc>
        <w:tc>
          <w:tcPr>
            <w:tcW w:w="98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E4DA706">
            <w:pPr>
              <w:widowControl/>
              <w:spacing w:line="240" w:lineRule="exact"/>
              <w:jc w:val="center"/>
              <w:rPr>
                <w:rFonts w:ascii="黑体" w:hAnsi="黑体" w:eastAsia="黑体"/>
                <w:bCs/>
                <w:kern w:val="0"/>
                <w:sz w:val="20"/>
              </w:rPr>
            </w:pPr>
            <w:r>
              <w:rPr>
                <w:rFonts w:ascii="黑体" w:hAnsi="黑体" w:eastAsia="黑体"/>
                <w:bCs/>
                <w:kern w:val="0"/>
                <w:sz w:val="20"/>
              </w:rPr>
              <w:t>会议费</w:t>
            </w:r>
          </w:p>
        </w:tc>
        <w:tc>
          <w:tcPr>
            <w:tcW w:w="992"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1187B78">
            <w:pPr>
              <w:widowControl/>
              <w:spacing w:line="240" w:lineRule="exact"/>
              <w:jc w:val="center"/>
              <w:rPr>
                <w:rFonts w:ascii="黑体" w:hAnsi="黑体" w:eastAsia="黑体"/>
                <w:bCs/>
                <w:kern w:val="0"/>
                <w:sz w:val="20"/>
              </w:rPr>
            </w:pPr>
            <w:r>
              <w:rPr>
                <w:rFonts w:ascii="黑体" w:hAnsi="黑体" w:eastAsia="黑体"/>
                <w:bCs/>
                <w:kern w:val="0"/>
                <w:sz w:val="20"/>
              </w:rPr>
              <w:t>差旅费</w:t>
            </w:r>
          </w:p>
        </w:tc>
        <w:tc>
          <w:tcPr>
            <w:tcW w:w="85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1A3CCA7">
            <w:pPr>
              <w:widowControl/>
              <w:spacing w:line="240" w:lineRule="exact"/>
              <w:jc w:val="center"/>
              <w:rPr>
                <w:rFonts w:ascii="黑体" w:hAnsi="黑体" w:eastAsia="黑体"/>
                <w:bCs/>
                <w:kern w:val="0"/>
                <w:sz w:val="20"/>
              </w:rPr>
            </w:pPr>
            <w:r>
              <w:rPr>
                <w:rFonts w:ascii="黑体" w:hAnsi="黑体" w:eastAsia="黑体"/>
                <w:bCs/>
                <w:kern w:val="0"/>
                <w:sz w:val="20"/>
              </w:rPr>
              <w:t>专家咨询费</w:t>
            </w:r>
          </w:p>
        </w:tc>
        <w:tc>
          <w:tcPr>
            <w:tcW w:w="8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14F838A">
            <w:pPr>
              <w:widowControl/>
              <w:spacing w:line="240" w:lineRule="exact"/>
              <w:jc w:val="center"/>
              <w:rPr>
                <w:rFonts w:ascii="黑体" w:hAnsi="黑体" w:eastAsia="黑体"/>
                <w:bCs/>
                <w:kern w:val="0"/>
                <w:sz w:val="20"/>
              </w:rPr>
            </w:pPr>
            <w:r>
              <w:rPr>
                <w:rFonts w:ascii="黑体" w:hAnsi="黑体" w:eastAsia="黑体"/>
                <w:bCs/>
                <w:kern w:val="0"/>
                <w:sz w:val="20"/>
              </w:rPr>
              <w:t>专用费</w:t>
            </w:r>
          </w:p>
        </w:tc>
        <w:tc>
          <w:tcPr>
            <w:tcW w:w="99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8FC5549">
            <w:pPr>
              <w:widowControl/>
              <w:spacing w:line="240" w:lineRule="exact"/>
              <w:jc w:val="center"/>
              <w:rPr>
                <w:rFonts w:ascii="黑体" w:hAnsi="黑体" w:eastAsia="黑体"/>
                <w:bCs/>
                <w:kern w:val="0"/>
                <w:sz w:val="20"/>
              </w:rPr>
            </w:pPr>
            <w:r>
              <w:rPr>
                <w:rFonts w:ascii="黑体" w:hAnsi="黑体" w:eastAsia="黑体"/>
                <w:bCs/>
                <w:kern w:val="0"/>
                <w:sz w:val="20"/>
              </w:rPr>
              <w:t>第三方测评费</w:t>
            </w:r>
          </w:p>
        </w:tc>
        <w:tc>
          <w:tcPr>
            <w:tcW w:w="141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8244E35">
            <w:pPr>
              <w:widowControl/>
              <w:spacing w:line="240" w:lineRule="exact"/>
              <w:jc w:val="center"/>
              <w:rPr>
                <w:rFonts w:ascii="黑体" w:hAnsi="黑体" w:eastAsia="黑体"/>
                <w:bCs/>
                <w:kern w:val="0"/>
                <w:sz w:val="20"/>
              </w:rPr>
            </w:pPr>
            <w:r>
              <w:rPr>
                <w:rFonts w:ascii="黑体" w:hAnsi="黑体" w:eastAsia="黑体"/>
                <w:bCs/>
                <w:kern w:val="0"/>
                <w:sz w:val="20"/>
              </w:rPr>
              <w:t>小计</w:t>
            </w:r>
          </w:p>
        </w:tc>
        <w:tc>
          <w:tcPr>
            <w:tcW w:w="1134" w:type="dxa"/>
            <w:vMerge w:val="continue"/>
            <w:tcBorders>
              <w:top w:val="single" w:color="auto" w:sz="4" w:space="0"/>
              <w:left w:val="single" w:color="auto" w:sz="4" w:space="0"/>
              <w:bottom w:val="single" w:color="auto" w:sz="4" w:space="0"/>
              <w:right w:val="single" w:color="auto" w:sz="4" w:space="0"/>
            </w:tcBorders>
            <w:vAlign w:val="center"/>
          </w:tcPr>
          <w:p w14:paraId="2809946C">
            <w:pPr>
              <w:widowControl/>
              <w:spacing w:line="240" w:lineRule="exact"/>
              <w:rPr>
                <w:rFonts w:ascii="黑体" w:hAnsi="黑体" w:eastAsia="黑体"/>
                <w:bCs/>
                <w:kern w:val="0"/>
                <w:sz w:val="20"/>
              </w:rPr>
            </w:pPr>
          </w:p>
        </w:tc>
        <w:tc>
          <w:tcPr>
            <w:tcW w:w="823" w:type="dxa"/>
            <w:gridSpan w:val="2"/>
            <w:vMerge w:val="continue"/>
            <w:tcBorders>
              <w:top w:val="single" w:color="auto" w:sz="4" w:space="0"/>
              <w:left w:val="single" w:color="auto" w:sz="4" w:space="0"/>
              <w:bottom w:val="single" w:color="auto" w:sz="4" w:space="0"/>
              <w:right w:val="single" w:color="auto" w:sz="4" w:space="0"/>
            </w:tcBorders>
            <w:vAlign w:val="center"/>
          </w:tcPr>
          <w:p w14:paraId="39D2484A">
            <w:pPr>
              <w:widowControl/>
              <w:spacing w:line="240" w:lineRule="exact"/>
              <w:rPr>
                <w:rFonts w:ascii="黑体" w:hAnsi="黑体" w:eastAsia="黑体"/>
                <w:bCs/>
                <w:kern w:val="0"/>
                <w:sz w:val="20"/>
              </w:rPr>
            </w:pPr>
          </w:p>
        </w:tc>
        <w:tc>
          <w:tcPr>
            <w:tcW w:w="878" w:type="dxa"/>
            <w:vMerge w:val="continue"/>
            <w:tcBorders>
              <w:top w:val="single" w:color="auto" w:sz="4" w:space="0"/>
              <w:left w:val="single" w:color="auto" w:sz="4" w:space="0"/>
              <w:bottom w:val="single" w:color="auto" w:sz="4" w:space="0"/>
              <w:right w:val="single" w:color="auto" w:sz="4" w:space="0"/>
            </w:tcBorders>
            <w:vAlign w:val="center"/>
          </w:tcPr>
          <w:p w14:paraId="1527B1CB">
            <w:pPr>
              <w:widowControl/>
              <w:spacing w:line="240" w:lineRule="exact"/>
              <w:rPr>
                <w:rFonts w:ascii="黑体" w:hAnsi="黑体" w:eastAsia="黑体"/>
                <w:bCs/>
                <w:kern w:val="0"/>
                <w:sz w:val="20"/>
              </w:rPr>
            </w:pPr>
          </w:p>
        </w:tc>
        <w:tc>
          <w:tcPr>
            <w:tcW w:w="850" w:type="dxa"/>
            <w:gridSpan w:val="2"/>
            <w:vMerge w:val="continue"/>
            <w:tcBorders>
              <w:top w:val="single" w:color="auto" w:sz="4" w:space="0"/>
              <w:left w:val="single" w:color="auto" w:sz="4" w:space="0"/>
              <w:bottom w:val="single" w:color="auto" w:sz="4" w:space="0"/>
              <w:right w:val="single" w:color="auto" w:sz="4" w:space="0"/>
            </w:tcBorders>
            <w:vAlign w:val="center"/>
          </w:tcPr>
          <w:p w14:paraId="2CC7A707">
            <w:pPr>
              <w:widowControl/>
              <w:spacing w:line="240" w:lineRule="exact"/>
              <w:rPr>
                <w:rFonts w:ascii="黑体" w:hAnsi="黑体" w:eastAsia="黑体"/>
                <w:bCs/>
                <w:kern w:val="0"/>
                <w:sz w:val="20"/>
              </w:rPr>
            </w:pPr>
          </w:p>
        </w:tc>
      </w:tr>
      <w:tr w14:paraId="4AF39AF9">
        <w:tblPrEx>
          <w:tblCellMar>
            <w:top w:w="0" w:type="dxa"/>
            <w:left w:w="108" w:type="dxa"/>
            <w:bottom w:w="0" w:type="dxa"/>
            <w:right w:w="108" w:type="dxa"/>
          </w:tblCellMar>
        </w:tblPrEx>
        <w:trPr>
          <w:trHeight w:val="510" w:hRule="atLeast"/>
          <w:jc w:val="center"/>
        </w:trPr>
        <w:tc>
          <w:tcPr>
            <w:tcW w:w="498" w:type="dxa"/>
            <w:vMerge w:val="continue"/>
            <w:tcBorders>
              <w:top w:val="single" w:color="auto" w:sz="4" w:space="0"/>
              <w:left w:val="single" w:color="auto" w:sz="4" w:space="0"/>
              <w:bottom w:val="single" w:color="auto" w:sz="4" w:space="0"/>
              <w:right w:val="single" w:color="auto" w:sz="4" w:space="0"/>
            </w:tcBorders>
            <w:vAlign w:val="center"/>
          </w:tcPr>
          <w:p w14:paraId="5BA28693">
            <w:pPr>
              <w:widowControl/>
              <w:spacing w:line="240" w:lineRule="exact"/>
              <w:rPr>
                <w:rFonts w:ascii="黑体" w:hAnsi="黑体" w:eastAsia="黑体"/>
                <w:bCs/>
                <w:kern w:val="0"/>
                <w:sz w:val="20"/>
              </w:rPr>
            </w:pPr>
          </w:p>
        </w:tc>
        <w:tc>
          <w:tcPr>
            <w:tcW w:w="1080" w:type="dxa"/>
            <w:vMerge w:val="continue"/>
            <w:tcBorders>
              <w:top w:val="single" w:color="auto" w:sz="4" w:space="0"/>
              <w:left w:val="single" w:color="auto" w:sz="4" w:space="0"/>
              <w:bottom w:val="single" w:color="auto" w:sz="4" w:space="0"/>
              <w:right w:val="single" w:color="auto" w:sz="4" w:space="0"/>
            </w:tcBorders>
            <w:vAlign w:val="center"/>
          </w:tcPr>
          <w:p w14:paraId="781B6138">
            <w:pPr>
              <w:widowControl/>
              <w:spacing w:line="240" w:lineRule="exact"/>
              <w:rPr>
                <w:rFonts w:ascii="黑体" w:hAnsi="黑体" w:eastAsia="黑体"/>
                <w:bCs/>
                <w:kern w:val="0"/>
                <w:sz w:val="20"/>
              </w:rPr>
            </w:pPr>
          </w:p>
        </w:tc>
        <w:tc>
          <w:tcPr>
            <w:tcW w:w="140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A2B272F">
            <w:pPr>
              <w:widowControl/>
              <w:spacing w:line="240" w:lineRule="exact"/>
              <w:jc w:val="center"/>
              <w:rPr>
                <w:rFonts w:ascii="黑体" w:hAnsi="黑体" w:eastAsia="黑体"/>
                <w:bCs/>
                <w:kern w:val="0"/>
                <w:sz w:val="20"/>
              </w:rPr>
            </w:pPr>
            <w:r>
              <w:rPr>
                <w:rFonts w:ascii="黑体" w:hAnsi="黑体" w:eastAsia="黑体"/>
                <w:bCs/>
                <w:kern w:val="0"/>
                <w:sz w:val="20"/>
              </w:rPr>
              <w:t>1=10+11+12</w:t>
            </w:r>
          </w:p>
        </w:tc>
        <w:tc>
          <w:tcPr>
            <w:tcW w:w="1080" w:type="dxa"/>
            <w:tcBorders>
              <w:top w:val="single" w:color="auto" w:sz="4" w:space="0"/>
              <w:left w:val="single" w:color="auto" w:sz="4" w:space="0"/>
              <w:bottom w:val="single" w:color="auto" w:sz="4" w:space="0"/>
              <w:right w:val="single" w:color="auto" w:sz="4" w:space="0"/>
            </w:tcBorders>
            <w:shd w:val="clear" w:color="auto" w:fill="auto"/>
            <w:vAlign w:val="center"/>
          </w:tcPr>
          <w:p w14:paraId="1C1FD3EB">
            <w:pPr>
              <w:widowControl/>
              <w:spacing w:line="240" w:lineRule="exact"/>
              <w:jc w:val="center"/>
              <w:rPr>
                <w:rFonts w:ascii="黑体" w:hAnsi="黑体" w:eastAsia="黑体"/>
                <w:bCs/>
                <w:kern w:val="0"/>
                <w:sz w:val="20"/>
              </w:rPr>
            </w:pPr>
            <w:r>
              <w:rPr>
                <w:rFonts w:ascii="黑体" w:hAnsi="黑体" w:eastAsia="黑体"/>
                <w:bCs/>
                <w:kern w:val="0"/>
                <w:sz w:val="20"/>
              </w:rPr>
              <w:t>2</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2591ED2">
            <w:pPr>
              <w:widowControl/>
              <w:spacing w:line="240" w:lineRule="exact"/>
              <w:jc w:val="center"/>
              <w:rPr>
                <w:rFonts w:ascii="黑体" w:hAnsi="黑体" w:eastAsia="黑体"/>
                <w:bCs/>
                <w:kern w:val="0"/>
                <w:sz w:val="20"/>
              </w:rPr>
            </w:pPr>
            <w:r>
              <w:rPr>
                <w:rFonts w:ascii="黑体" w:hAnsi="黑体" w:eastAsia="黑体"/>
                <w:bCs/>
                <w:kern w:val="0"/>
                <w:sz w:val="20"/>
              </w:rPr>
              <w:t>3</w:t>
            </w:r>
          </w:p>
        </w:tc>
        <w:tc>
          <w:tcPr>
            <w:tcW w:w="98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F28C816">
            <w:pPr>
              <w:widowControl/>
              <w:spacing w:line="240" w:lineRule="exact"/>
              <w:jc w:val="center"/>
              <w:rPr>
                <w:rFonts w:ascii="黑体" w:hAnsi="黑体" w:eastAsia="黑体"/>
                <w:bCs/>
                <w:kern w:val="0"/>
                <w:sz w:val="20"/>
              </w:rPr>
            </w:pPr>
            <w:r>
              <w:rPr>
                <w:rFonts w:ascii="黑体" w:hAnsi="黑体" w:eastAsia="黑体"/>
                <w:bCs/>
                <w:kern w:val="0"/>
                <w:sz w:val="20"/>
              </w:rPr>
              <w:t>4</w:t>
            </w:r>
          </w:p>
        </w:tc>
        <w:tc>
          <w:tcPr>
            <w:tcW w:w="992"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FAC7BC4">
            <w:pPr>
              <w:widowControl/>
              <w:spacing w:line="240" w:lineRule="exact"/>
              <w:jc w:val="center"/>
              <w:rPr>
                <w:rFonts w:ascii="黑体" w:hAnsi="黑体" w:eastAsia="黑体"/>
                <w:bCs/>
                <w:kern w:val="0"/>
                <w:sz w:val="20"/>
              </w:rPr>
            </w:pPr>
            <w:r>
              <w:rPr>
                <w:rFonts w:ascii="黑体" w:hAnsi="黑体" w:eastAsia="黑体"/>
                <w:bCs/>
                <w:kern w:val="0"/>
                <w:sz w:val="20"/>
              </w:rPr>
              <w:t>5</w:t>
            </w:r>
          </w:p>
        </w:tc>
        <w:tc>
          <w:tcPr>
            <w:tcW w:w="85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F1E05B8">
            <w:pPr>
              <w:widowControl/>
              <w:spacing w:line="240" w:lineRule="exact"/>
              <w:jc w:val="center"/>
              <w:rPr>
                <w:rFonts w:ascii="黑体" w:hAnsi="黑体" w:eastAsia="黑体"/>
                <w:bCs/>
                <w:kern w:val="0"/>
                <w:sz w:val="20"/>
              </w:rPr>
            </w:pPr>
            <w:r>
              <w:rPr>
                <w:rFonts w:ascii="黑体" w:hAnsi="黑体" w:eastAsia="黑体"/>
                <w:bCs/>
                <w:kern w:val="0"/>
                <w:sz w:val="20"/>
              </w:rPr>
              <w:t>6</w:t>
            </w:r>
          </w:p>
        </w:tc>
        <w:tc>
          <w:tcPr>
            <w:tcW w:w="85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C16D9C5">
            <w:pPr>
              <w:widowControl/>
              <w:spacing w:line="240" w:lineRule="exact"/>
              <w:jc w:val="center"/>
              <w:rPr>
                <w:rFonts w:ascii="黑体" w:hAnsi="黑体" w:eastAsia="黑体"/>
                <w:bCs/>
                <w:kern w:val="0"/>
                <w:sz w:val="20"/>
              </w:rPr>
            </w:pPr>
            <w:r>
              <w:rPr>
                <w:rFonts w:ascii="黑体" w:hAnsi="黑体" w:eastAsia="黑体"/>
                <w:bCs/>
                <w:kern w:val="0"/>
                <w:sz w:val="20"/>
              </w:rPr>
              <w:t>7</w:t>
            </w:r>
          </w:p>
        </w:tc>
        <w:tc>
          <w:tcPr>
            <w:tcW w:w="99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8808F2C">
            <w:pPr>
              <w:widowControl/>
              <w:spacing w:line="240" w:lineRule="exact"/>
              <w:jc w:val="center"/>
              <w:rPr>
                <w:rFonts w:ascii="黑体" w:hAnsi="黑体" w:eastAsia="黑体"/>
                <w:bCs/>
                <w:kern w:val="0"/>
                <w:sz w:val="20"/>
              </w:rPr>
            </w:pPr>
            <w:r>
              <w:rPr>
                <w:rFonts w:ascii="黑体" w:hAnsi="黑体" w:eastAsia="黑体"/>
                <w:bCs/>
                <w:kern w:val="0"/>
                <w:sz w:val="20"/>
              </w:rPr>
              <w:t>8</w:t>
            </w:r>
          </w:p>
        </w:tc>
        <w:tc>
          <w:tcPr>
            <w:tcW w:w="141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1399572">
            <w:pPr>
              <w:widowControl/>
              <w:spacing w:line="240" w:lineRule="exact"/>
              <w:jc w:val="center"/>
              <w:rPr>
                <w:rFonts w:ascii="黑体" w:hAnsi="黑体" w:eastAsia="黑体"/>
                <w:bCs/>
                <w:kern w:val="0"/>
                <w:sz w:val="20"/>
              </w:rPr>
            </w:pPr>
            <w:r>
              <w:rPr>
                <w:rFonts w:ascii="黑体" w:hAnsi="黑体" w:eastAsia="黑体"/>
                <w:bCs/>
                <w:kern w:val="0"/>
                <w:sz w:val="20"/>
              </w:rPr>
              <w:t>9=4+5+6+7+8</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4AAB1FD1">
            <w:pPr>
              <w:widowControl/>
              <w:spacing w:line="240" w:lineRule="exact"/>
              <w:jc w:val="center"/>
              <w:rPr>
                <w:rFonts w:ascii="黑体" w:hAnsi="黑体" w:eastAsia="黑体"/>
                <w:bCs/>
                <w:kern w:val="0"/>
                <w:sz w:val="20"/>
              </w:rPr>
            </w:pPr>
            <w:r>
              <w:rPr>
                <w:rFonts w:ascii="黑体" w:hAnsi="黑体" w:eastAsia="黑体"/>
                <w:bCs/>
                <w:kern w:val="0"/>
                <w:sz w:val="20"/>
              </w:rPr>
              <w:t>10=2+3+9</w:t>
            </w:r>
          </w:p>
        </w:tc>
        <w:tc>
          <w:tcPr>
            <w:tcW w:w="82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551AF2A9">
            <w:pPr>
              <w:widowControl/>
              <w:spacing w:line="240" w:lineRule="exact"/>
              <w:jc w:val="center"/>
              <w:rPr>
                <w:rFonts w:ascii="黑体" w:hAnsi="黑体" w:eastAsia="黑体"/>
                <w:bCs/>
                <w:kern w:val="0"/>
                <w:sz w:val="20"/>
              </w:rPr>
            </w:pPr>
            <w:r>
              <w:rPr>
                <w:rFonts w:ascii="黑体" w:hAnsi="黑体" w:eastAsia="黑体"/>
                <w:bCs/>
                <w:kern w:val="0"/>
                <w:sz w:val="20"/>
              </w:rPr>
              <w:t>11</w:t>
            </w:r>
          </w:p>
        </w:tc>
        <w:tc>
          <w:tcPr>
            <w:tcW w:w="878" w:type="dxa"/>
            <w:tcBorders>
              <w:top w:val="single" w:color="auto" w:sz="4" w:space="0"/>
              <w:left w:val="single" w:color="auto" w:sz="4" w:space="0"/>
              <w:bottom w:val="single" w:color="auto" w:sz="4" w:space="0"/>
              <w:right w:val="single" w:color="auto" w:sz="4" w:space="0"/>
            </w:tcBorders>
            <w:shd w:val="clear" w:color="auto" w:fill="auto"/>
            <w:vAlign w:val="center"/>
          </w:tcPr>
          <w:p w14:paraId="155C37EA">
            <w:pPr>
              <w:widowControl/>
              <w:spacing w:line="240" w:lineRule="exact"/>
              <w:jc w:val="center"/>
              <w:rPr>
                <w:rFonts w:ascii="黑体" w:hAnsi="黑体" w:eastAsia="黑体"/>
                <w:bCs/>
                <w:kern w:val="0"/>
                <w:sz w:val="20"/>
              </w:rPr>
            </w:pPr>
            <w:r>
              <w:rPr>
                <w:rFonts w:ascii="黑体" w:hAnsi="黑体" w:eastAsia="黑体"/>
                <w:bCs/>
                <w:kern w:val="0"/>
                <w:sz w:val="20"/>
              </w:rPr>
              <w:t>12</w:t>
            </w:r>
          </w:p>
        </w:tc>
        <w:tc>
          <w:tcPr>
            <w:tcW w:w="850" w:type="dxa"/>
            <w:gridSpan w:val="2"/>
            <w:vMerge w:val="continue"/>
            <w:tcBorders>
              <w:top w:val="single" w:color="auto" w:sz="4" w:space="0"/>
              <w:left w:val="single" w:color="auto" w:sz="4" w:space="0"/>
              <w:bottom w:val="single" w:color="auto" w:sz="4" w:space="0"/>
              <w:right w:val="single" w:color="auto" w:sz="4" w:space="0"/>
            </w:tcBorders>
            <w:vAlign w:val="center"/>
          </w:tcPr>
          <w:p w14:paraId="11C6FACB">
            <w:pPr>
              <w:widowControl/>
              <w:spacing w:line="240" w:lineRule="exact"/>
              <w:rPr>
                <w:rFonts w:ascii="黑体" w:hAnsi="黑体" w:eastAsia="黑体"/>
                <w:bCs/>
                <w:kern w:val="0"/>
                <w:sz w:val="20"/>
              </w:rPr>
            </w:pPr>
          </w:p>
        </w:tc>
      </w:tr>
      <w:tr w14:paraId="1EAAD9F0">
        <w:tblPrEx>
          <w:tblCellMar>
            <w:top w:w="0" w:type="dxa"/>
            <w:left w:w="108" w:type="dxa"/>
            <w:bottom w:w="0" w:type="dxa"/>
            <w:right w:w="108" w:type="dxa"/>
          </w:tblCellMar>
        </w:tblPrEx>
        <w:trPr>
          <w:trHeight w:val="270" w:hRule="atLeast"/>
          <w:jc w:val="center"/>
        </w:trPr>
        <w:tc>
          <w:tcPr>
            <w:tcW w:w="498" w:type="dxa"/>
            <w:tcBorders>
              <w:top w:val="single" w:color="auto" w:sz="4" w:space="0"/>
              <w:left w:val="single" w:color="auto" w:sz="4" w:space="0"/>
              <w:bottom w:val="single" w:color="auto" w:sz="4" w:space="0"/>
              <w:right w:val="single" w:color="auto" w:sz="4" w:space="0"/>
            </w:tcBorders>
            <w:shd w:val="clear" w:color="auto" w:fill="auto"/>
            <w:vAlign w:val="center"/>
          </w:tcPr>
          <w:p w14:paraId="5BCCE074">
            <w:pPr>
              <w:widowControl/>
              <w:spacing w:line="240" w:lineRule="exact"/>
              <w:jc w:val="center"/>
              <w:rPr>
                <w:rFonts w:ascii="黑体" w:hAnsi="黑体" w:eastAsia="黑体"/>
                <w:kern w:val="0"/>
                <w:sz w:val="18"/>
                <w:szCs w:val="18"/>
              </w:rPr>
            </w:pPr>
            <w:r>
              <w:rPr>
                <w:rFonts w:ascii="黑体" w:hAnsi="黑体" w:eastAsia="黑体"/>
                <w:kern w:val="0"/>
                <w:sz w:val="18"/>
                <w:szCs w:val="18"/>
              </w:rPr>
              <w:t>1</w:t>
            </w:r>
          </w:p>
        </w:tc>
        <w:tc>
          <w:tcPr>
            <w:tcW w:w="1080" w:type="dxa"/>
            <w:tcBorders>
              <w:top w:val="single" w:color="auto" w:sz="4" w:space="0"/>
              <w:left w:val="single" w:color="auto" w:sz="4" w:space="0"/>
              <w:bottom w:val="single" w:color="auto" w:sz="4" w:space="0"/>
              <w:right w:val="single" w:color="auto" w:sz="4" w:space="0"/>
            </w:tcBorders>
            <w:shd w:val="clear" w:color="auto" w:fill="auto"/>
            <w:vAlign w:val="center"/>
          </w:tcPr>
          <w:p w14:paraId="21B4C82C">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40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5315FD0">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F92396">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5950180">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98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AAAC334">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992"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0E501DB">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850"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79EB0B3F">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85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6BE372B">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992"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5185A6C6">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418"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337970FC">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759200">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82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67130E7">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87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AAA467">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85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0E38798">
            <w:pPr>
              <w:widowControl/>
              <w:spacing w:line="240" w:lineRule="exact"/>
              <w:rPr>
                <w:rFonts w:ascii="黑体" w:hAnsi="黑体" w:eastAsia="黑体"/>
                <w:kern w:val="0"/>
                <w:sz w:val="18"/>
                <w:szCs w:val="18"/>
              </w:rPr>
            </w:pPr>
            <w:r>
              <w:rPr>
                <w:rFonts w:ascii="黑体" w:hAnsi="黑体" w:eastAsia="黑体"/>
                <w:kern w:val="0"/>
                <w:sz w:val="18"/>
                <w:szCs w:val="18"/>
              </w:rPr>
              <w:t>　</w:t>
            </w:r>
          </w:p>
        </w:tc>
      </w:tr>
      <w:tr w14:paraId="5AB47546">
        <w:tblPrEx>
          <w:tblCellMar>
            <w:top w:w="0" w:type="dxa"/>
            <w:left w:w="108" w:type="dxa"/>
            <w:bottom w:w="0" w:type="dxa"/>
            <w:right w:w="108" w:type="dxa"/>
          </w:tblCellMar>
        </w:tblPrEx>
        <w:trPr>
          <w:trHeight w:val="270" w:hRule="atLeast"/>
          <w:jc w:val="center"/>
        </w:trPr>
        <w:tc>
          <w:tcPr>
            <w:tcW w:w="498" w:type="dxa"/>
            <w:tcBorders>
              <w:top w:val="single" w:color="auto" w:sz="4" w:space="0"/>
              <w:left w:val="single" w:color="auto" w:sz="4" w:space="0"/>
              <w:bottom w:val="single" w:color="auto" w:sz="4" w:space="0"/>
              <w:right w:val="single" w:color="auto" w:sz="4" w:space="0"/>
            </w:tcBorders>
            <w:shd w:val="clear" w:color="auto" w:fill="auto"/>
            <w:vAlign w:val="center"/>
          </w:tcPr>
          <w:p w14:paraId="26FD106E">
            <w:pPr>
              <w:widowControl/>
              <w:jc w:val="center"/>
              <w:rPr>
                <w:rFonts w:ascii="黑体" w:hAnsi="黑体" w:eastAsia="黑体"/>
                <w:kern w:val="0"/>
                <w:sz w:val="18"/>
                <w:szCs w:val="18"/>
              </w:rPr>
            </w:pPr>
            <w:r>
              <w:rPr>
                <w:rFonts w:ascii="黑体" w:hAnsi="黑体" w:eastAsia="黑体"/>
                <w:kern w:val="0"/>
                <w:sz w:val="18"/>
                <w:szCs w:val="18"/>
              </w:rPr>
              <w:t>1.1</w:t>
            </w:r>
          </w:p>
        </w:tc>
        <w:tc>
          <w:tcPr>
            <w:tcW w:w="1080" w:type="dxa"/>
            <w:tcBorders>
              <w:top w:val="single" w:color="auto" w:sz="4" w:space="0"/>
              <w:left w:val="single" w:color="auto" w:sz="4" w:space="0"/>
              <w:bottom w:val="single" w:color="auto" w:sz="4" w:space="0"/>
              <w:right w:val="single" w:color="auto" w:sz="4" w:space="0"/>
            </w:tcBorders>
            <w:shd w:val="clear" w:color="auto" w:fill="auto"/>
            <w:vAlign w:val="center"/>
          </w:tcPr>
          <w:p w14:paraId="4E4A41EB">
            <w:pPr>
              <w:widowControl/>
              <w:rPr>
                <w:rFonts w:ascii="Times New Roman" w:hAnsi="Times New Roman"/>
                <w:kern w:val="0"/>
                <w:sz w:val="18"/>
                <w:szCs w:val="18"/>
              </w:rPr>
            </w:pPr>
            <w:r>
              <w:rPr>
                <w:rFonts w:ascii="Times New Roman" w:hAnsi="Times New Roman"/>
                <w:kern w:val="0"/>
                <w:sz w:val="18"/>
                <w:szCs w:val="18"/>
              </w:rPr>
              <w:t>　</w:t>
            </w:r>
          </w:p>
        </w:tc>
        <w:tc>
          <w:tcPr>
            <w:tcW w:w="140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B70F54A">
            <w:pPr>
              <w:widowControl/>
              <w:rPr>
                <w:rFonts w:ascii="Times New Roman" w:hAnsi="Times New Roman"/>
                <w:kern w:val="0"/>
                <w:sz w:val="18"/>
                <w:szCs w:val="18"/>
              </w:rPr>
            </w:pPr>
            <w:r>
              <w:rPr>
                <w:rFonts w:ascii="Times New Roman" w:hAnsi="Times New Roman"/>
                <w:kern w:val="0"/>
                <w:sz w:val="18"/>
                <w:szCs w:val="18"/>
              </w:rPr>
              <w:t>　</w:t>
            </w:r>
          </w:p>
        </w:tc>
        <w:tc>
          <w:tcPr>
            <w:tcW w:w="108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E31252">
            <w:pPr>
              <w:widowControl/>
              <w:rPr>
                <w:rFonts w:ascii="Times New Roman" w:hAnsi="Times New Roman"/>
                <w:kern w:val="0"/>
                <w:sz w:val="18"/>
                <w:szCs w:val="18"/>
              </w:rPr>
            </w:pPr>
            <w:r>
              <w:rPr>
                <w:rFonts w:ascii="Times New Roman" w:hAnsi="Times New Roman"/>
                <w:kern w:val="0"/>
                <w:sz w:val="18"/>
                <w:szCs w:val="18"/>
              </w:rPr>
              <w:t>　</w:t>
            </w:r>
          </w:p>
        </w:tc>
        <w:tc>
          <w:tcPr>
            <w:tcW w:w="1080"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0051447">
            <w:pPr>
              <w:widowControl/>
              <w:rPr>
                <w:rFonts w:ascii="Times New Roman" w:hAnsi="Times New Roman"/>
                <w:kern w:val="0"/>
                <w:sz w:val="18"/>
                <w:szCs w:val="18"/>
              </w:rPr>
            </w:pPr>
            <w:r>
              <w:rPr>
                <w:rFonts w:ascii="Times New Roman" w:hAnsi="Times New Roman"/>
                <w:kern w:val="0"/>
                <w:sz w:val="18"/>
                <w:szCs w:val="18"/>
              </w:rPr>
              <w:t>　</w:t>
            </w:r>
          </w:p>
        </w:tc>
        <w:tc>
          <w:tcPr>
            <w:tcW w:w="98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F7EFD07">
            <w:pPr>
              <w:widowControl/>
              <w:rPr>
                <w:rFonts w:ascii="Times New Roman" w:hAnsi="Times New Roman"/>
                <w:kern w:val="0"/>
                <w:sz w:val="18"/>
                <w:szCs w:val="18"/>
              </w:rPr>
            </w:pPr>
            <w:r>
              <w:rPr>
                <w:rFonts w:ascii="Times New Roman" w:hAnsi="Times New Roman"/>
                <w:kern w:val="0"/>
                <w:sz w:val="18"/>
                <w:szCs w:val="18"/>
              </w:rPr>
              <w:t>　</w:t>
            </w:r>
          </w:p>
        </w:tc>
        <w:tc>
          <w:tcPr>
            <w:tcW w:w="992"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4411DEA">
            <w:pPr>
              <w:widowControl/>
              <w:rPr>
                <w:rFonts w:ascii="Times New Roman" w:hAnsi="Times New Roman"/>
                <w:kern w:val="0"/>
                <w:sz w:val="18"/>
                <w:szCs w:val="18"/>
              </w:rPr>
            </w:pPr>
            <w:r>
              <w:rPr>
                <w:rFonts w:ascii="Times New Roman" w:hAnsi="Times New Roman"/>
                <w:kern w:val="0"/>
                <w:sz w:val="18"/>
                <w:szCs w:val="18"/>
              </w:rPr>
              <w:t>　</w:t>
            </w:r>
          </w:p>
        </w:tc>
        <w:tc>
          <w:tcPr>
            <w:tcW w:w="850"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4DCB961A">
            <w:pPr>
              <w:widowControl/>
              <w:rPr>
                <w:rFonts w:ascii="Times New Roman" w:hAnsi="Times New Roman"/>
                <w:kern w:val="0"/>
                <w:sz w:val="18"/>
                <w:szCs w:val="18"/>
              </w:rPr>
            </w:pPr>
            <w:r>
              <w:rPr>
                <w:rFonts w:ascii="Times New Roman" w:hAnsi="Times New Roman"/>
                <w:kern w:val="0"/>
                <w:sz w:val="18"/>
                <w:szCs w:val="18"/>
              </w:rPr>
              <w:t>　</w:t>
            </w:r>
          </w:p>
        </w:tc>
        <w:tc>
          <w:tcPr>
            <w:tcW w:w="85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2F076DB">
            <w:pPr>
              <w:widowControl/>
              <w:rPr>
                <w:rFonts w:ascii="Times New Roman" w:hAnsi="Times New Roman"/>
                <w:kern w:val="0"/>
                <w:sz w:val="18"/>
                <w:szCs w:val="18"/>
              </w:rPr>
            </w:pPr>
            <w:r>
              <w:rPr>
                <w:rFonts w:ascii="Times New Roman" w:hAnsi="Times New Roman"/>
                <w:kern w:val="0"/>
                <w:sz w:val="18"/>
                <w:szCs w:val="18"/>
              </w:rPr>
              <w:t>　</w:t>
            </w:r>
          </w:p>
        </w:tc>
        <w:tc>
          <w:tcPr>
            <w:tcW w:w="992"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03C96C88">
            <w:pPr>
              <w:widowControl/>
              <w:rPr>
                <w:rFonts w:ascii="Times New Roman" w:hAnsi="Times New Roman"/>
                <w:kern w:val="0"/>
                <w:sz w:val="18"/>
                <w:szCs w:val="18"/>
              </w:rPr>
            </w:pPr>
            <w:r>
              <w:rPr>
                <w:rFonts w:ascii="Times New Roman" w:hAnsi="Times New Roman"/>
                <w:kern w:val="0"/>
                <w:sz w:val="18"/>
                <w:szCs w:val="18"/>
              </w:rPr>
              <w:t>　</w:t>
            </w:r>
          </w:p>
        </w:tc>
        <w:tc>
          <w:tcPr>
            <w:tcW w:w="1418"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6184813F">
            <w:pPr>
              <w:widowControl/>
              <w:rPr>
                <w:rFonts w:ascii="Times New Roman" w:hAnsi="Times New Roman"/>
                <w:kern w:val="0"/>
                <w:sz w:val="18"/>
                <w:szCs w:val="18"/>
              </w:rPr>
            </w:pPr>
            <w:r>
              <w:rPr>
                <w:rFonts w:ascii="Times New Roman" w:hAnsi="Times New Roman"/>
                <w:kern w:val="0"/>
                <w:sz w:val="18"/>
                <w:szCs w:val="18"/>
              </w:rPr>
              <w:t>　</w:t>
            </w:r>
          </w:p>
        </w:tc>
        <w:tc>
          <w:tcPr>
            <w:tcW w:w="113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5A8457">
            <w:pPr>
              <w:widowControl/>
              <w:rPr>
                <w:rFonts w:ascii="Times New Roman" w:hAnsi="Times New Roman"/>
                <w:kern w:val="0"/>
                <w:sz w:val="18"/>
                <w:szCs w:val="18"/>
              </w:rPr>
            </w:pPr>
            <w:r>
              <w:rPr>
                <w:rFonts w:ascii="Times New Roman" w:hAnsi="Times New Roman"/>
                <w:kern w:val="0"/>
                <w:sz w:val="18"/>
                <w:szCs w:val="18"/>
              </w:rPr>
              <w:t>　</w:t>
            </w:r>
          </w:p>
        </w:tc>
        <w:tc>
          <w:tcPr>
            <w:tcW w:w="82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B07FC13">
            <w:pPr>
              <w:widowControl/>
              <w:rPr>
                <w:rFonts w:ascii="Times New Roman" w:hAnsi="Times New Roman"/>
                <w:kern w:val="0"/>
                <w:sz w:val="18"/>
                <w:szCs w:val="18"/>
              </w:rPr>
            </w:pPr>
            <w:r>
              <w:rPr>
                <w:rFonts w:ascii="Times New Roman" w:hAnsi="Times New Roman"/>
                <w:kern w:val="0"/>
                <w:sz w:val="18"/>
                <w:szCs w:val="18"/>
              </w:rPr>
              <w:t>　</w:t>
            </w:r>
          </w:p>
        </w:tc>
        <w:tc>
          <w:tcPr>
            <w:tcW w:w="87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519F3A">
            <w:pPr>
              <w:widowControl/>
              <w:rPr>
                <w:rFonts w:ascii="Times New Roman" w:hAnsi="Times New Roman"/>
                <w:kern w:val="0"/>
                <w:sz w:val="18"/>
                <w:szCs w:val="18"/>
              </w:rPr>
            </w:pPr>
            <w:r>
              <w:rPr>
                <w:rFonts w:ascii="Times New Roman" w:hAnsi="Times New Roman"/>
                <w:kern w:val="0"/>
                <w:sz w:val="18"/>
                <w:szCs w:val="18"/>
              </w:rPr>
              <w:t>　</w:t>
            </w:r>
          </w:p>
        </w:tc>
        <w:tc>
          <w:tcPr>
            <w:tcW w:w="85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4290573">
            <w:pPr>
              <w:widowControl/>
              <w:rPr>
                <w:rFonts w:ascii="Times New Roman" w:hAnsi="Times New Roman"/>
                <w:kern w:val="0"/>
                <w:sz w:val="18"/>
                <w:szCs w:val="18"/>
              </w:rPr>
            </w:pPr>
            <w:r>
              <w:rPr>
                <w:rFonts w:ascii="Times New Roman" w:hAnsi="Times New Roman"/>
                <w:kern w:val="0"/>
                <w:sz w:val="18"/>
                <w:szCs w:val="18"/>
              </w:rPr>
              <w:t>　</w:t>
            </w:r>
          </w:p>
        </w:tc>
      </w:tr>
      <w:tr w14:paraId="009A471B">
        <w:tblPrEx>
          <w:tblCellMar>
            <w:top w:w="0" w:type="dxa"/>
            <w:left w:w="108" w:type="dxa"/>
            <w:bottom w:w="0" w:type="dxa"/>
            <w:right w:w="108" w:type="dxa"/>
          </w:tblCellMar>
        </w:tblPrEx>
        <w:trPr>
          <w:gridAfter w:val="1"/>
          <w:wAfter w:w="25" w:type="dxa"/>
          <w:trHeight w:val="450" w:hRule="atLeast"/>
          <w:jc w:val="center"/>
        </w:trPr>
        <w:tc>
          <w:tcPr>
            <w:tcW w:w="14886" w:type="dxa"/>
            <w:gridSpan w:val="27"/>
            <w:tcBorders>
              <w:top w:val="nil"/>
              <w:left w:val="nil"/>
              <w:bottom w:val="nil"/>
              <w:right w:val="nil"/>
            </w:tcBorders>
            <w:shd w:val="clear" w:color="auto" w:fill="auto"/>
            <w:noWrap/>
            <w:vAlign w:val="center"/>
          </w:tcPr>
          <w:p w14:paraId="58F59A61">
            <w:pPr>
              <w:widowControl/>
              <w:spacing w:before="158" w:beforeLines="50"/>
              <w:jc w:val="center"/>
              <w:rPr>
                <w:rFonts w:ascii="方正小标宋简体" w:hAnsi="宋体" w:eastAsia="方正小标宋简体" w:cs="宋体"/>
                <w:bCs/>
                <w:kern w:val="0"/>
                <w:sz w:val="30"/>
                <w:szCs w:val="30"/>
              </w:rPr>
            </w:pPr>
            <w:r>
              <w:rPr>
                <w:rFonts w:hint="eastAsia" w:ascii="方正小标宋简体" w:hAnsi="宋体" w:eastAsia="方正小标宋简体" w:cs="宋体"/>
                <w:bCs/>
                <w:kern w:val="0"/>
                <w:sz w:val="30"/>
                <w:szCs w:val="30"/>
              </w:rPr>
              <w:t>表3 综合费用</w:t>
            </w:r>
          </w:p>
        </w:tc>
      </w:tr>
      <w:tr w14:paraId="50E998AC">
        <w:tblPrEx>
          <w:tblCellMar>
            <w:top w:w="0" w:type="dxa"/>
            <w:left w:w="108" w:type="dxa"/>
            <w:bottom w:w="0" w:type="dxa"/>
            <w:right w:w="108" w:type="dxa"/>
          </w:tblCellMar>
        </w:tblPrEx>
        <w:trPr>
          <w:gridAfter w:val="1"/>
          <w:wAfter w:w="25" w:type="dxa"/>
          <w:trHeight w:val="270" w:hRule="atLeast"/>
          <w:jc w:val="center"/>
        </w:trPr>
        <w:tc>
          <w:tcPr>
            <w:tcW w:w="498" w:type="dxa"/>
            <w:tcBorders>
              <w:top w:val="nil"/>
              <w:left w:val="nil"/>
              <w:bottom w:val="single" w:color="auto" w:sz="4" w:space="0"/>
              <w:right w:val="nil"/>
            </w:tcBorders>
            <w:shd w:val="clear" w:color="auto" w:fill="auto"/>
            <w:noWrap/>
            <w:vAlign w:val="bottom"/>
          </w:tcPr>
          <w:p w14:paraId="139D7FFA">
            <w:pPr>
              <w:widowControl/>
              <w:spacing w:line="240" w:lineRule="exact"/>
              <w:rPr>
                <w:rFonts w:ascii="Times New Roman" w:hAnsi="Times New Roman"/>
                <w:kern w:val="0"/>
                <w:sz w:val="18"/>
                <w:szCs w:val="18"/>
              </w:rPr>
            </w:pPr>
          </w:p>
        </w:tc>
        <w:tc>
          <w:tcPr>
            <w:tcW w:w="1134" w:type="dxa"/>
            <w:gridSpan w:val="2"/>
            <w:tcBorders>
              <w:top w:val="nil"/>
              <w:left w:val="nil"/>
              <w:bottom w:val="single" w:color="auto" w:sz="4" w:space="0"/>
              <w:right w:val="nil"/>
            </w:tcBorders>
            <w:shd w:val="clear" w:color="auto" w:fill="auto"/>
            <w:noWrap/>
            <w:vAlign w:val="bottom"/>
          </w:tcPr>
          <w:p w14:paraId="1CF286EF">
            <w:pPr>
              <w:widowControl/>
              <w:spacing w:line="240" w:lineRule="exact"/>
              <w:rPr>
                <w:rFonts w:ascii="Times New Roman" w:hAnsi="Times New Roman"/>
                <w:kern w:val="0"/>
                <w:sz w:val="18"/>
                <w:szCs w:val="18"/>
              </w:rPr>
            </w:pPr>
          </w:p>
        </w:tc>
        <w:tc>
          <w:tcPr>
            <w:tcW w:w="2658" w:type="dxa"/>
            <w:gridSpan w:val="3"/>
            <w:tcBorders>
              <w:top w:val="nil"/>
              <w:left w:val="nil"/>
              <w:bottom w:val="single" w:color="auto" w:sz="4" w:space="0"/>
              <w:right w:val="nil"/>
            </w:tcBorders>
            <w:shd w:val="clear" w:color="auto" w:fill="auto"/>
            <w:noWrap/>
            <w:vAlign w:val="bottom"/>
          </w:tcPr>
          <w:p w14:paraId="4AF4BD3F">
            <w:pPr>
              <w:widowControl/>
              <w:spacing w:line="240" w:lineRule="exact"/>
              <w:rPr>
                <w:rFonts w:ascii="Times New Roman" w:hAnsi="Times New Roman"/>
                <w:kern w:val="0"/>
                <w:sz w:val="18"/>
                <w:szCs w:val="18"/>
              </w:rPr>
            </w:pPr>
          </w:p>
        </w:tc>
        <w:tc>
          <w:tcPr>
            <w:tcW w:w="1595" w:type="dxa"/>
            <w:gridSpan w:val="2"/>
            <w:tcBorders>
              <w:top w:val="nil"/>
              <w:left w:val="nil"/>
              <w:bottom w:val="single" w:color="auto" w:sz="4" w:space="0"/>
              <w:right w:val="nil"/>
            </w:tcBorders>
            <w:shd w:val="clear" w:color="auto" w:fill="auto"/>
            <w:noWrap/>
            <w:vAlign w:val="bottom"/>
          </w:tcPr>
          <w:p w14:paraId="073F4C14">
            <w:pPr>
              <w:widowControl/>
              <w:spacing w:line="240" w:lineRule="exact"/>
              <w:rPr>
                <w:rFonts w:ascii="Times New Roman" w:hAnsi="Times New Roman"/>
                <w:kern w:val="0"/>
                <w:sz w:val="18"/>
                <w:szCs w:val="18"/>
              </w:rPr>
            </w:pPr>
          </w:p>
        </w:tc>
        <w:tc>
          <w:tcPr>
            <w:tcW w:w="1559" w:type="dxa"/>
            <w:gridSpan w:val="5"/>
            <w:tcBorders>
              <w:top w:val="nil"/>
              <w:left w:val="nil"/>
              <w:bottom w:val="single" w:color="auto" w:sz="4" w:space="0"/>
              <w:right w:val="nil"/>
            </w:tcBorders>
            <w:shd w:val="clear" w:color="auto" w:fill="auto"/>
            <w:noWrap/>
            <w:vAlign w:val="bottom"/>
          </w:tcPr>
          <w:p w14:paraId="70EE690B">
            <w:pPr>
              <w:widowControl/>
              <w:spacing w:line="240" w:lineRule="exact"/>
              <w:rPr>
                <w:rFonts w:ascii="Times New Roman" w:hAnsi="Times New Roman"/>
                <w:kern w:val="0"/>
                <w:sz w:val="18"/>
                <w:szCs w:val="18"/>
              </w:rPr>
            </w:pPr>
          </w:p>
        </w:tc>
        <w:tc>
          <w:tcPr>
            <w:tcW w:w="1575" w:type="dxa"/>
            <w:gridSpan w:val="4"/>
            <w:tcBorders>
              <w:top w:val="nil"/>
              <w:left w:val="nil"/>
              <w:bottom w:val="single" w:color="auto" w:sz="4" w:space="0"/>
              <w:right w:val="nil"/>
            </w:tcBorders>
            <w:shd w:val="clear" w:color="auto" w:fill="auto"/>
            <w:noWrap/>
            <w:vAlign w:val="bottom"/>
          </w:tcPr>
          <w:p w14:paraId="6231729F">
            <w:pPr>
              <w:widowControl/>
              <w:spacing w:line="240" w:lineRule="exact"/>
              <w:rPr>
                <w:rFonts w:ascii="Times New Roman" w:hAnsi="Times New Roman"/>
                <w:kern w:val="0"/>
                <w:sz w:val="18"/>
                <w:szCs w:val="18"/>
              </w:rPr>
            </w:pPr>
          </w:p>
        </w:tc>
        <w:tc>
          <w:tcPr>
            <w:tcW w:w="1969" w:type="dxa"/>
            <w:gridSpan w:val="4"/>
            <w:tcBorders>
              <w:top w:val="nil"/>
              <w:left w:val="nil"/>
              <w:bottom w:val="single" w:color="auto" w:sz="4" w:space="0"/>
              <w:right w:val="nil"/>
            </w:tcBorders>
            <w:shd w:val="clear" w:color="auto" w:fill="auto"/>
            <w:noWrap/>
            <w:vAlign w:val="bottom"/>
          </w:tcPr>
          <w:p w14:paraId="32F3E05D">
            <w:pPr>
              <w:widowControl/>
              <w:spacing w:line="240" w:lineRule="exact"/>
              <w:rPr>
                <w:rFonts w:ascii="Times New Roman" w:hAnsi="Times New Roman"/>
                <w:kern w:val="0"/>
                <w:sz w:val="18"/>
                <w:szCs w:val="18"/>
              </w:rPr>
            </w:pPr>
          </w:p>
        </w:tc>
        <w:tc>
          <w:tcPr>
            <w:tcW w:w="1417" w:type="dxa"/>
            <w:gridSpan w:val="3"/>
            <w:tcBorders>
              <w:top w:val="nil"/>
              <w:left w:val="nil"/>
              <w:bottom w:val="single" w:color="auto" w:sz="4" w:space="0"/>
              <w:right w:val="nil"/>
            </w:tcBorders>
            <w:shd w:val="clear" w:color="auto" w:fill="auto"/>
            <w:noWrap/>
            <w:vAlign w:val="center"/>
          </w:tcPr>
          <w:p w14:paraId="5C6CD75E">
            <w:pPr>
              <w:widowControl/>
              <w:spacing w:line="240" w:lineRule="exact"/>
              <w:rPr>
                <w:rFonts w:ascii="宋体" w:hAnsi="宋体" w:cs="宋体"/>
                <w:kern w:val="0"/>
                <w:sz w:val="18"/>
                <w:szCs w:val="18"/>
              </w:rPr>
            </w:pPr>
          </w:p>
        </w:tc>
        <w:tc>
          <w:tcPr>
            <w:tcW w:w="2481" w:type="dxa"/>
            <w:gridSpan w:val="3"/>
            <w:tcBorders>
              <w:top w:val="nil"/>
              <w:left w:val="nil"/>
              <w:bottom w:val="single" w:color="auto" w:sz="4" w:space="0"/>
              <w:right w:val="nil"/>
            </w:tcBorders>
            <w:shd w:val="clear" w:color="auto" w:fill="auto"/>
            <w:noWrap/>
            <w:vAlign w:val="center"/>
          </w:tcPr>
          <w:p w14:paraId="559D2626">
            <w:pPr>
              <w:widowControl/>
              <w:spacing w:line="240" w:lineRule="exact"/>
              <w:rPr>
                <w:rFonts w:ascii="Times New Roman" w:hAnsi="Times New Roman"/>
                <w:kern w:val="0"/>
                <w:sz w:val="18"/>
                <w:szCs w:val="18"/>
              </w:rPr>
            </w:pPr>
            <w:r>
              <w:rPr>
                <w:rFonts w:hint="eastAsia" w:ascii="宋体" w:hAnsi="宋体" w:cs="宋体"/>
                <w:kern w:val="0"/>
                <w:sz w:val="18"/>
                <w:szCs w:val="18"/>
              </w:rPr>
              <w:t xml:space="preserve">单位： </w:t>
            </w:r>
          </w:p>
        </w:tc>
      </w:tr>
      <w:tr w14:paraId="3AD873D6">
        <w:tblPrEx>
          <w:tblCellMar>
            <w:top w:w="0" w:type="dxa"/>
            <w:left w:w="108" w:type="dxa"/>
            <w:bottom w:w="0" w:type="dxa"/>
            <w:right w:w="108" w:type="dxa"/>
          </w:tblCellMar>
        </w:tblPrEx>
        <w:trPr>
          <w:gridAfter w:val="1"/>
          <w:wAfter w:w="25" w:type="dxa"/>
          <w:trHeight w:val="270" w:hRule="atLeast"/>
          <w:jc w:val="center"/>
        </w:trPr>
        <w:tc>
          <w:tcPr>
            <w:tcW w:w="49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8B73686">
            <w:pPr>
              <w:widowControl/>
              <w:spacing w:line="240" w:lineRule="exact"/>
              <w:jc w:val="center"/>
              <w:rPr>
                <w:rFonts w:ascii="黑体" w:hAnsi="黑体" w:eastAsia="黑体"/>
                <w:bCs/>
                <w:kern w:val="0"/>
                <w:sz w:val="20"/>
              </w:rPr>
            </w:pPr>
            <w:r>
              <w:rPr>
                <w:rFonts w:ascii="黑体" w:hAnsi="黑体" w:eastAsia="黑体"/>
                <w:bCs/>
                <w:kern w:val="0"/>
                <w:sz w:val="20"/>
              </w:rPr>
              <w:t>序号</w:t>
            </w:r>
          </w:p>
        </w:tc>
        <w:tc>
          <w:tcPr>
            <w:tcW w:w="1134"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F1E95F9">
            <w:pPr>
              <w:widowControl/>
              <w:spacing w:line="240" w:lineRule="exact"/>
              <w:jc w:val="center"/>
              <w:rPr>
                <w:rFonts w:ascii="黑体" w:hAnsi="黑体" w:eastAsia="黑体"/>
                <w:bCs/>
                <w:kern w:val="0"/>
                <w:sz w:val="20"/>
              </w:rPr>
            </w:pPr>
            <w:r>
              <w:rPr>
                <w:rFonts w:ascii="黑体" w:hAnsi="黑体" w:eastAsia="黑体"/>
                <w:bCs/>
                <w:kern w:val="0"/>
                <w:sz w:val="20"/>
              </w:rPr>
              <w:t>软件名称</w:t>
            </w:r>
            <w:r>
              <w:rPr>
                <w:rFonts w:ascii="黑体" w:hAnsi="黑体" w:eastAsia="黑体"/>
                <w:bCs/>
                <w:kern w:val="0"/>
                <w:sz w:val="20"/>
              </w:rPr>
              <w:br w:type="textWrapping"/>
            </w:r>
            <w:r>
              <w:rPr>
                <w:rFonts w:ascii="黑体" w:hAnsi="黑体" w:eastAsia="黑体"/>
                <w:bCs/>
                <w:kern w:val="0"/>
                <w:sz w:val="20"/>
              </w:rPr>
              <w:t>（计价对象）</w:t>
            </w:r>
          </w:p>
        </w:tc>
        <w:tc>
          <w:tcPr>
            <w:tcW w:w="2658" w:type="dxa"/>
            <w:gridSpan w:val="3"/>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F73A5DD">
            <w:pPr>
              <w:widowControl/>
              <w:spacing w:line="240" w:lineRule="exact"/>
              <w:jc w:val="center"/>
              <w:rPr>
                <w:rFonts w:ascii="黑体" w:hAnsi="黑体" w:eastAsia="黑体"/>
                <w:bCs/>
                <w:kern w:val="0"/>
                <w:sz w:val="20"/>
              </w:rPr>
            </w:pPr>
            <w:r>
              <w:rPr>
                <w:rFonts w:ascii="黑体" w:hAnsi="黑体" w:eastAsia="黑体"/>
                <w:bCs/>
                <w:kern w:val="0"/>
                <w:sz w:val="20"/>
              </w:rPr>
              <w:t>软件功能规模</w:t>
            </w:r>
          </w:p>
        </w:tc>
        <w:tc>
          <w:tcPr>
            <w:tcW w:w="1595"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DCDD35E">
            <w:pPr>
              <w:widowControl/>
              <w:spacing w:line="240" w:lineRule="exact"/>
              <w:jc w:val="center"/>
              <w:rPr>
                <w:rFonts w:ascii="黑体" w:hAnsi="黑体" w:eastAsia="黑体"/>
                <w:bCs/>
                <w:kern w:val="0"/>
                <w:sz w:val="20"/>
              </w:rPr>
            </w:pPr>
            <w:r>
              <w:rPr>
                <w:rFonts w:ascii="黑体" w:hAnsi="黑体" w:eastAsia="黑体"/>
                <w:bCs/>
                <w:kern w:val="0"/>
                <w:sz w:val="20"/>
              </w:rPr>
              <w:t>工作量</w:t>
            </w:r>
          </w:p>
        </w:tc>
        <w:tc>
          <w:tcPr>
            <w:tcW w:w="3134"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2082CEA3">
            <w:pPr>
              <w:widowControl/>
              <w:spacing w:line="240" w:lineRule="exact"/>
              <w:jc w:val="center"/>
              <w:rPr>
                <w:rFonts w:ascii="黑体" w:hAnsi="黑体" w:eastAsia="黑体"/>
                <w:bCs/>
                <w:kern w:val="0"/>
                <w:sz w:val="20"/>
              </w:rPr>
            </w:pPr>
            <w:r>
              <w:rPr>
                <w:rFonts w:ascii="黑体" w:hAnsi="黑体" w:eastAsia="黑体"/>
                <w:bCs/>
                <w:kern w:val="0"/>
                <w:sz w:val="20"/>
              </w:rPr>
              <w:t>人月综合费率</w:t>
            </w:r>
          </w:p>
        </w:tc>
        <w:tc>
          <w:tcPr>
            <w:tcW w:w="1969" w:type="dxa"/>
            <w:gridSpan w:val="4"/>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D0AE3A5">
            <w:pPr>
              <w:widowControl/>
              <w:spacing w:line="240" w:lineRule="exact"/>
              <w:jc w:val="center"/>
              <w:rPr>
                <w:rFonts w:ascii="黑体" w:hAnsi="黑体" w:eastAsia="黑体"/>
                <w:bCs/>
                <w:kern w:val="0"/>
                <w:sz w:val="20"/>
              </w:rPr>
            </w:pPr>
            <w:r>
              <w:rPr>
                <w:rFonts w:ascii="黑体" w:hAnsi="黑体" w:eastAsia="黑体"/>
                <w:bCs/>
                <w:kern w:val="0"/>
                <w:sz w:val="20"/>
              </w:rPr>
              <w:t>测算金额</w:t>
            </w:r>
          </w:p>
        </w:tc>
        <w:tc>
          <w:tcPr>
            <w:tcW w:w="1417" w:type="dxa"/>
            <w:gridSpan w:val="3"/>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4B23272">
            <w:pPr>
              <w:widowControl/>
              <w:spacing w:line="240" w:lineRule="exact"/>
              <w:jc w:val="center"/>
              <w:rPr>
                <w:rFonts w:ascii="黑体" w:hAnsi="黑体" w:eastAsia="黑体"/>
                <w:bCs/>
                <w:kern w:val="0"/>
                <w:sz w:val="20"/>
              </w:rPr>
            </w:pPr>
            <w:r>
              <w:rPr>
                <w:rFonts w:ascii="黑体" w:hAnsi="黑体" w:eastAsia="黑体"/>
                <w:bCs/>
                <w:kern w:val="0"/>
                <w:sz w:val="20"/>
              </w:rPr>
              <w:t>高端人才薪酬及劳务费</w:t>
            </w:r>
          </w:p>
        </w:tc>
        <w:tc>
          <w:tcPr>
            <w:tcW w:w="2481" w:type="dxa"/>
            <w:gridSpan w:val="3"/>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DE53B94">
            <w:pPr>
              <w:widowControl/>
              <w:spacing w:line="240" w:lineRule="exact"/>
              <w:jc w:val="center"/>
              <w:rPr>
                <w:rFonts w:ascii="黑体" w:hAnsi="黑体" w:eastAsia="黑体"/>
                <w:bCs/>
                <w:kern w:val="0"/>
                <w:sz w:val="20"/>
              </w:rPr>
            </w:pPr>
            <w:r>
              <w:rPr>
                <w:rFonts w:ascii="黑体" w:hAnsi="黑体" w:eastAsia="黑体"/>
                <w:bCs/>
                <w:kern w:val="0"/>
                <w:sz w:val="20"/>
              </w:rPr>
              <w:t>小计</w:t>
            </w:r>
          </w:p>
        </w:tc>
      </w:tr>
      <w:tr w14:paraId="4B01AB9A">
        <w:tblPrEx>
          <w:tblCellMar>
            <w:top w:w="0" w:type="dxa"/>
            <w:left w:w="108" w:type="dxa"/>
            <w:bottom w:w="0" w:type="dxa"/>
            <w:right w:w="108" w:type="dxa"/>
          </w:tblCellMar>
        </w:tblPrEx>
        <w:trPr>
          <w:gridAfter w:val="1"/>
          <w:wAfter w:w="25" w:type="dxa"/>
          <w:trHeight w:val="510" w:hRule="atLeast"/>
          <w:jc w:val="center"/>
        </w:trPr>
        <w:tc>
          <w:tcPr>
            <w:tcW w:w="498" w:type="dxa"/>
            <w:vMerge w:val="continue"/>
            <w:tcBorders>
              <w:top w:val="single" w:color="auto" w:sz="4" w:space="0"/>
              <w:left w:val="single" w:color="auto" w:sz="4" w:space="0"/>
              <w:bottom w:val="single" w:color="auto" w:sz="4" w:space="0"/>
              <w:right w:val="single" w:color="auto" w:sz="4" w:space="0"/>
            </w:tcBorders>
            <w:vAlign w:val="center"/>
          </w:tcPr>
          <w:p w14:paraId="76E1E415">
            <w:pPr>
              <w:widowControl/>
              <w:spacing w:line="240" w:lineRule="exact"/>
              <w:rPr>
                <w:rFonts w:ascii="黑体" w:hAnsi="黑体" w:eastAsia="黑体"/>
                <w:bCs/>
                <w:kern w:val="0"/>
                <w:sz w:val="20"/>
              </w:rPr>
            </w:pPr>
          </w:p>
        </w:tc>
        <w:tc>
          <w:tcPr>
            <w:tcW w:w="1134" w:type="dxa"/>
            <w:gridSpan w:val="2"/>
            <w:vMerge w:val="continue"/>
            <w:tcBorders>
              <w:top w:val="single" w:color="auto" w:sz="4" w:space="0"/>
              <w:left w:val="single" w:color="auto" w:sz="4" w:space="0"/>
              <w:bottom w:val="single" w:color="auto" w:sz="4" w:space="0"/>
              <w:right w:val="single" w:color="auto" w:sz="4" w:space="0"/>
            </w:tcBorders>
            <w:vAlign w:val="center"/>
          </w:tcPr>
          <w:p w14:paraId="0C28A8CA">
            <w:pPr>
              <w:widowControl/>
              <w:spacing w:line="240" w:lineRule="exact"/>
              <w:rPr>
                <w:rFonts w:ascii="黑体" w:hAnsi="黑体" w:eastAsia="黑体"/>
                <w:bCs/>
                <w:kern w:val="0"/>
                <w:sz w:val="20"/>
              </w:rPr>
            </w:pPr>
          </w:p>
        </w:tc>
        <w:tc>
          <w:tcPr>
            <w:tcW w:w="2658" w:type="dxa"/>
            <w:gridSpan w:val="3"/>
            <w:vMerge w:val="continue"/>
            <w:tcBorders>
              <w:top w:val="single" w:color="auto" w:sz="4" w:space="0"/>
              <w:left w:val="single" w:color="auto" w:sz="4" w:space="0"/>
              <w:bottom w:val="single" w:color="auto" w:sz="4" w:space="0"/>
              <w:right w:val="single" w:color="auto" w:sz="4" w:space="0"/>
            </w:tcBorders>
            <w:vAlign w:val="center"/>
          </w:tcPr>
          <w:p w14:paraId="1C1DF83A">
            <w:pPr>
              <w:widowControl/>
              <w:spacing w:line="240" w:lineRule="exact"/>
              <w:rPr>
                <w:rFonts w:ascii="黑体" w:hAnsi="黑体" w:eastAsia="黑体"/>
                <w:bCs/>
                <w:kern w:val="0"/>
                <w:sz w:val="20"/>
              </w:rPr>
            </w:pPr>
          </w:p>
        </w:tc>
        <w:tc>
          <w:tcPr>
            <w:tcW w:w="1595" w:type="dxa"/>
            <w:gridSpan w:val="2"/>
            <w:vMerge w:val="continue"/>
            <w:tcBorders>
              <w:top w:val="single" w:color="auto" w:sz="4" w:space="0"/>
              <w:left w:val="single" w:color="auto" w:sz="4" w:space="0"/>
              <w:bottom w:val="single" w:color="auto" w:sz="4" w:space="0"/>
              <w:right w:val="single" w:color="auto" w:sz="4" w:space="0"/>
            </w:tcBorders>
            <w:vAlign w:val="center"/>
          </w:tcPr>
          <w:p w14:paraId="49E2367E">
            <w:pPr>
              <w:widowControl/>
              <w:spacing w:line="240" w:lineRule="exact"/>
              <w:rPr>
                <w:rFonts w:ascii="黑体" w:hAnsi="黑体" w:eastAsia="黑体"/>
                <w:bCs/>
                <w:kern w:val="0"/>
                <w:sz w:val="20"/>
              </w:rPr>
            </w:pPr>
          </w:p>
        </w:tc>
        <w:tc>
          <w:tcPr>
            <w:tcW w:w="1559"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B8CA4B3">
            <w:pPr>
              <w:widowControl/>
              <w:spacing w:line="240" w:lineRule="exact"/>
              <w:jc w:val="center"/>
              <w:rPr>
                <w:rFonts w:ascii="黑体" w:hAnsi="黑体" w:eastAsia="黑体"/>
                <w:bCs/>
                <w:kern w:val="0"/>
                <w:sz w:val="20"/>
              </w:rPr>
            </w:pPr>
            <w:r>
              <w:rPr>
                <w:rFonts w:ascii="黑体" w:hAnsi="黑体" w:eastAsia="黑体"/>
                <w:bCs/>
                <w:kern w:val="0"/>
                <w:sz w:val="20"/>
              </w:rPr>
              <w:t>地区费率</w:t>
            </w:r>
          </w:p>
        </w:tc>
        <w:tc>
          <w:tcPr>
            <w:tcW w:w="157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150E7716">
            <w:pPr>
              <w:widowControl/>
              <w:spacing w:line="240" w:lineRule="exact"/>
              <w:jc w:val="center"/>
              <w:rPr>
                <w:rFonts w:ascii="黑体" w:hAnsi="黑体" w:eastAsia="黑体"/>
                <w:bCs/>
                <w:kern w:val="0"/>
                <w:sz w:val="20"/>
              </w:rPr>
            </w:pPr>
            <w:r>
              <w:rPr>
                <w:rFonts w:ascii="黑体" w:hAnsi="黑体" w:eastAsia="黑体"/>
                <w:bCs/>
                <w:kern w:val="0"/>
                <w:sz w:val="20"/>
              </w:rPr>
              <w:t>分摊国拨事业费率</w:t>
            </w:r>
          </w:p>
        </w:tc>
        <w:tc>
          <w:tcPr>
            <w:tcW w:w="1969" w:type="dxa"/>
            <w:gridSpan w:val="4"/>
            <w:vMerge w:val="continue"/>
            <w:tcBorders>
              <w:top w:val="single" w:color="auto" w:sz="4" w:space="0"/>
              <w:left w:val="single" w:color="auto" w:sz="4" w:space="0"/>
              <w:bottom w:val="single" w:color="auto" w:sz="4" w:space="0"/>
              <w:right w:val="single" w:color="auto" w:sz="4" w:space="0"/>
            </w:tcBorders>
            <w:vAlign w:val="center"/>
          </w:tcPr>
          <w:p w14:paraId="5ED18998">
            <w:pPr>
              <w:widowControl/>
              <w:spacing w:line="240" w:lineRule="exact"/>
              <w:rPr>
                <w:rFonts w:ascii="黑体" w:hAnsi="黑体" w:eastAsia="黑体"/>
                <w:bCs/>
                <w:kern w:val="0"/>
                <w:sz w:val="20"/>
              </w:rPr>
            </w:pPr>
          </w:p>
        </w:tc>
        <w:tc>
          <w:tcPr>
            <w:tcW w:w="1417" w:type="dxa"/>
            <w:gridSpan w:val="3"/>
            <w:vMerge w:val="continue"/>
            <w:tcBorders>
              <w:top w:val="single" w:color="auto" w:sz="4" w:space="0"/>
              <w:left w:val="single" w:color="auto" w:sz="4" w:space="0"/>
              <w:bottom w:val="single" w:color="auto" w:sz="4" w:space="0"/>
              <w:right w:val="single" w:color="auto" w:sz="4" w:space="0"/>
            </w:tcBorders>
            <w:vAlign w:val="center"/>
          </w:tcPr>
          <w:p w14:paraId="461A372C">
            <w:pPr>
              <w:widowControl/>
              <w:spacing w:line="240" w:lineRule="exact"/>
              <w:rPr>
                <w:rFonts w:ascii="黑体" w:hAnsi="黑体" w:eastAsia="黑体"/>
                <w:bCs/>
                <w:kern w:val="0"/>
                <w:sz w:val="20"/>
              </w:rPr>
            </w:pPr>
          </w:p>
        </w:tc>
        <w:tc>
          <w:tcPr>
            <w:tcW w:w="2481" w:type="dxa"/>
            <w:gridSpan w:val="3"/>
            <w:vMerge w:val="continue"/>
            <w:tcBorders>
              <w:top w:val="single" w:color="auto" w:sz="4" w:space="0"/>
              <w:left w:val="single" w:color="auto" w:sz="4" w:space="0"/>
              <w:bottom w:val="single" w:color="auto" w:sz="4" w:space="0"/>
              <w:right w:val="single" w:color="auto" w:sz="4" w:space="0"/>
            </w:tcBorders>
            <w:vAlign w:val="center"/>
          </w:tcPr>
          <w:p w14:paraId="2864B836">
            <w:pPr>
              <w:widowControl/>
              <w:spacing w:line="240" w:lineRule="exact"/>
              <w:rPr>
                <w:rFonts w:ascii="黑体" w:hAnsi="黑体" w:eastAsia="黑体"/>
                <w:bCs/>
                <w:kern w:val="0"/>
                <w:sz w:val="20"/>
              </w:rPr>
            </w:pPr>
          </w:p>
        </w:tc>
      </w:tr>
      <w:tr w14:paraId="76A69C98">
        <w:tblPrEx>
          <w:tblCellMar>
            <w:top w:w="0" w:type="dxa"/>
            <w:left w:w="108" w:type="dxa"/>
            <w:bottom w:w="0" w:type="dxa"/>
            <w:right w:w="108" w:type="dxa"/>
          </w:tblCellMar>
        </w:tblPrEx>
        <w:trPr>
          <w:gridAfter w:val="1"/>
          <w:wAfter w:w="25" w:type="dxa"/>
          <w:trHeight w:val="270" w:hRule="atLeast"/>
          <w:jc w:val="center"/>
        </w:trPr>
        <w:tc>
          <w:tcPr>
            <w:tcW w:w="498" w:type="dxa"/>
            <w:vMerge w:val="continue"/>
            <w:tcBorders>
              <w:top w:val="single" w:color="auto" w:sz="4" w:space="0"/>
              <w:left w:val="single" w:color="auto" w:sz="4" w:space="0"/>
              <w:bottom w:val="single" w:color="auto" w:sz="4" w:space="0"/>
              <w:right w:val="single" w:color="auto" w:sz="4" w:space="0"/>
            </w:tcBorders>
            <w:vAlign w:val="center"/>
          </w:tcPr>
          <w:p w14:paraId="488A0EBA">
            <w:pPr>
              <w:widowControl/>
              <w:spacing w:line="240" w:lineRule="exact"/>
              <w:rPr>
                <w:rFonts w:ascii="黑体" w:hAnsi="黑体" w:eastAsia="黑体"/>
                <w:bCs/>
                <w:kern w:val="0"/>
                <w:sz w:val="20"/>
              </w:rPr>
            </w:pPr>
          </w:p>
        </w:tc>
        <w:tc>
          <w:tcPr>
            <w:tcW w:w="1134" w:type="dxa"/>
            <w:gridSpan w:val="2"/>
            <w:vMerge w:val="continue"/>
            <w:tcBorders>
              <w:top w:val="single" w:color="auto" w:sz="4" w:space="0"/>
              <w:left w:val="single" w:color="auto" w:sz="4" w:space="0"/>
              <w:bottom w:val="single" w:color="auto" w:sz="4" w:space="0"/>
              <w:right w:val="single" w:color="auto" w:sz="4" w:space="0"/>
            </w:tcBorders>
            <w:vAlign w:val="center"/>
          </w:tcPr>
          <w:p w14:paraId="0CEF27E3">
            <w:pPr>
              <w:widowControl/>
              <w:spacing w:line="240" w:lineRule="exact"/>
              <w:rPr>
                <w:rFonts w:ascii="黑体" w:hAnsi="黑体" w:eastAsia="黑体"/>
                <w:bCs/>
                <w:kern w:val="0"/>
                <w:sz w:val="20"/>
              </w:rPr>
            </w:pPr>
          </w:p>
        </w:tc>
        <w:tc>
          <w:tcPr>
            <w:tcW w:w="2658" w:type="dxa"/>
            <w:gridSpan w:val="3"/>
            <w:vMerge w:val="continue"/>
            <w:tcBorders>
              <w:top w:val="single" w:color="auto" w:sz="4" w:space="0"/>
              <w:left w:val="single" w:color="auto" w:sz="4" w:space="0"/>
              <w:bottom w:val="single" w:color="auto" w:sz="4" w:space="0"/>
              <w:right w:val="single" w:color="auto" w:sz="4" w:space="0"/>
            </w:tcBorders>
            <w:vAlign w:val="center"/>
          </w:tcPr>
          <w:p w14:paraId="5C628C13">
            <w:pPr>
              <w:widowControl/>
              <w:spacing w:line="240" w:lineRule="exact"/>
              <w:rPr>
                <w:rFonts w:ascii="黑体" w:hAnsi="黑体" w:eastAsia="黑体"/>
                <w:bCs/>
                <w:kern w:val="0"/>
                <w:sz w:val="20"/>
              </w:rPr>
            </w:pPr>
          </w:p>
        </w:tc>
        <w:tc>
          <w:tcPr>
            <w:tcW w:w="159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B731C37">
            <w:pPr>
              <w:widowControl/>
              <w:spacing w:line="240" w:lineRule="exact"/>
              <w:jc w:val="center"/>
              <w:rPr>
                <w:rFonts w:ascii="黑体" w:hAnsi="黑体" w:eastAsia="黑体"/>
                <w:bCs/>
                <w:kern w:val="0"/>
                <w:sz w:val="20"/>
              </w:rPr>
            </w:pPr>
            <w:r>
              <w:rPr>
                <w:rFonts w:ascii="黑体" w:hAnsi="黑体" w:eastAsia="黑体"/>
                <w:bCs/>
                <w:kern w:val="0"/>
                <w:sz w:val="20"/>
              </w:rPr>
              <w:t>1</w:t>
            </w:r>
          </w:p>
        </w:tc>
        <w:tc>
          <w:tcPr>
            <w:tcW w:w="1559"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6D03B59C">
            <w:pPr>
              <w:widowControl/>
              <w:spacing w:line="240" w:lineRule="exact"/>
              <w:jc w:val="center"/>
              <w:rPr>
                <w:rFonts w:ascii="黑体" w:hAnsi="黑体" w:eastAsia="黑体"/>
                <w:bCs/>
                <w:kern w:val="0"/>
                <w:sz w:val="20"/>
              </w:rPr>
            </w:pPr>
            <w:r>
              <w:rPr>
                <w:rFonts w:ascii="黑体" w:hAnsi="黑体" w:eastAsia="黑体"/>
                <w:bCs/>
                <w:kern w:val="0"/>
                <w:sz w:val="20"/>
              </w:rPr>
              <w:t>2</w:t>
            </w:r>
          </w:p>
        </w:tc>
        <w:tc>
          <w:tcPr>
            <w:tcW w:w="157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11665D52">
            <w:pPr>
              <w:widowControl/>
              <w:spacing w:line="240" w:lineRule="exact"/>
              <w:jc w:val="center"/>
              <w:rPr>
                <w:rFonts w:ascii="黑体" w:hAnsi="黑体" w:eastAsia="黑体"/>
                <w:bCs/>
                <w:kern w:val="0"/>
                <w:sz w:val="20"/>
              </w:rPr>
            </w:pPr>
            <w:r>
              <w:rPr>
                <w:rFonts w:ascii="黑体" w:hAnsi="黑体" w:eastAsia="黑体"/>
                <w:bCs/>
                <w:kern w:val="0"/>
                <w:sz w:val="20"/>
              </w:rPr>
              <w:t>3</w:t>
            </w:r>
          </w:p>
        </w:tc>
        <w:tc>
          <w:tcPr>
            <w:tcW w:w="1969"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4110F1E8">
            <w:pPr>
              <w:widowControl/>
              <w:spacing w:line="240" w:lineRule="exact"/>
              <w:jc w:val="center"/>
              <w:rPr>
                <w:rFonts w:ascii="黑体" w:hAnsi="黑体" w:eastAsia="黑体"/>
                <w:bCs/>
                <w:kern w:val="0"/>
                <w:sz w:val="20"/>
              </w:rPr>
            </w:pPr>
            <w:r>
              <w:rPr>
                <w:rFonts w:ascii="黑体" w:hAnsi="黑体" w:eastAsia="黑体"/>
                <w:bCs/>
                <w:kern w:val="0"/>
                <w:sz w:val="20"/>
              </w:rPr>
              <w:t>4=1*(2-3)</w:t>
            </w:r>
          </w:p>
        </w:tc>
        <w:tc>
          <w:tcPr>
            <w:tcW w:w="1417"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A904BB5">
            <w:pPr>
              <w:widowControl/>
              <w:spacing w:line="240" w:lineRule="exact"/>
              <w:jc w:val="center"/>
              <w:rPr>
                <w:rFonts w:ascii="黑体" w:hAnsi="黑体" w:eastAsia="黑体"/>
                <w:bCs/>
                <w:kern w:val="0"/>
                <w:sz w:val="20"/>
              </w:rPr>
            </w:pPr>
            <w:r>
              <w:rPr>
                <w:rFonts w:ascii="黑体" w:hAnsi="黑体" w:eastAsia="黑体"/>
                <w:bCs/>
                <w:kern w:val="0"/>
                <w:sz w:val="20"/>
              </w:rPr>
              <w:t>5</w:t>
            </w:r>
          </w:p>
        </w:tc>
        <w:tc>
          <w:tcPr>
            <w:tcW w:w="2481"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74EBE49">
            <w:pPr>
              <w:widowControl/>
              <w:spacing w:line="240" w:lineRule="exact"/>
              <w:jc w:val="center"/>
              <w:rPr>
                <w:rFonts w:ascii="黑体" w:hAnsi="黑体" w:eastAsia="黑体"/>
                <w:bCs/>
                <w:kern w:val="0"/>
                <w:sz w:val="20"/>
              </w:rPr>
            </w:pPr>
            <w:r>
              <w:rPr>
                <w:rFonts w:ascii="黑体" w:hAnsi="黑体" w:eastAsia="黑体"/>
                <w:bCs/>
                <w:kern w:val="0"/>
                <w:sz w:val="20"/>
              </w:rPr>
              <w:t>6=4+5</w:t>
            </w:r>
          </w:p>
        </w:tc>
      </w:tr>
      <w:tr w14:paraId="60F214BB">
        <w:tblPrEx>
          <w:tblCellMar>
            <w:top w:w="0" w:type="dxa"/>
            <w:left w:w="108" w:type="dxa"/>
            <w:bottom w:w="0" w:type="dxa"/>
            <w:right w:w="108" w:type="dxa"/>
          </w:tblCellMar>
        </w:tblPrEx>
        <w:trPr>
          <w:gridAfter w:val="1"/>
          <w:wAfter w:w="25" w:type="dxa"/>
          <w:trHeight w:val="270" w:hRule="atLeast"/>
          <w:jc w:val="center"/>
        </w:trPr>
        <w:tc>
          <w:tcPr>
            <w:tcW w:w="498" w:type="dxa"/>
            <w:tcBorders>
              <w:top w:val="single" w:color="auto" w:sz="4" w:space="0"/>
              <w:left w:val="single" w:color="auto" w:sz="4" w:space="0"/>
              <w:bottom w:val="single" w:color="auto" w:sz="4" w:space="0"/>
              <w:right w:val="single" w:color="auto" w:sz="4" w:space="0"/>
            </w:tcBorders>
            <w:shd w:val="clear" w:color="auto" w:fill="auto"/>
            <w:vAlign w:val="center"/>
          </w:tcPr>
          <w:p w14:paraId="6F92CFC1">
            <w:pPr>
              <w:widowControl/>
              <w:spacing w:line="240" w:lineRule="exact"/>
              <w:jc w:val="center"/>
              <w:rPr>
                <w:rFonts w:ascii="黑体" w:hAnsi="黑体" w:eastAsia="黑体"/>
                <w:kern w:val="0"/>
                <w:sz w:val="18"/>
                <w:szCs w:val="18"/>
              </w:rPr>
            </w:pPr>
            <w:r>
              <w:rPr>
                <w:rFonts w:ascii="黑体" w:hAnsi="黑体" w:eastAsia="黑体"/>
                <w:kern w:val="0"/>
                <w:sz w:val="18"/>
                <w:szCs w:val="18"/>
              </w:rPr>
              <w:t>1</w:t>
            </w:r>
          </w:p>
        </w:tc>
        <w:tc>
          <w:tcPr>
            <w:tcW w:w="113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923A2DF">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2658"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6077D9D9">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59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1610F4E">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559"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098E5AC4">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575"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45E6F991">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969"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4C0209C3">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417"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54B7B49A">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2481"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3EE881C9">
            <w:pPr>
              <w:widowControl/>
              <w:spacing w:line="240" w:lineRule="exact"/>
              <w:rPr>
                <w:rFonts w:ascii="黑体" w:hAnsi="黑体" w:eastAsia="黑体"/>
                <w:kern w:val="0"/>
                <w:sz w:val="18"/>
                <w:szCs w:val="18"/>
              </w:rPr>
            </w:pPr>
            <w:r>
              <w:rPr>
                <w:rFonts w:ascii="黑体" w:hAnsi="黑体" w:eastAsia="黑体"/>
                <w:kern w:val="0"/>
                <w:sz w:val="18"/>
                <w:szCs w:val="18"/>
              </w:rPr>
              <w:t>　</w:t>
            </w:r>
          </w:p>
        </w:tc>
      </w:tr>
      <w:tr w14:paraId="2C2061C3">
        <w:tblPrEx>
          <w:tblCellMar>
            <w:top w:w="0" w:type="dxa"/>
            <w:left w:w="108" w:type="dxa"/>
            <w:bottom w:w="0" w:type="dxa"/>
            <w:right w:w="108" w:type="dxa"/>
          </w:tblCellMar>
        </w:tblPrEx>
        <w:trPr>
          <w:gridAfter w:val="1"/>
          <w:wAfter w:w="25" w:type="dxa"/>
          <w:trHeight w:val="270" w:hRule="atLeast"/>
          <w:jc w:val="center"/>
        </w:trPr>
        <w:tc>
          <w:tcPr>
            <w:tcW w:w="498" w:type="dxa"/>
            <w:tcBorders>
              <w:top w:val="single" w:color="auto" w:sz="4" w:space="0"/>
              <w:left w:val="single" w:color="auto" w:sz="4" w:space="0"/>
              <w:bottom w:val="single" w:color="auto" w:sz="4" w:space="0"/>
              <w:right w:val="single" w:color="auto" w:sz="4" w:space="0"/>
            </w:tcBorders>
            <w:shd w:val="clear" w:color="auto" w:fill="auto"/>
            <w:vAlign w:val="center"/>
          </w:tcPr>
          <w:p w14:paraId="4C257D24">
            <w:pPr>
              <w:widowControl/>
              <w:jc w:val="center"/>
              <w:rPr>
                <w:rFonts w:ascii="黑体" w:hAnsi="黑体" w:eastAsia="黑体"/>
                <w:kern w:val="0"/>
                <w:sz w:val="18"/>
                <w:szCs w:val="18"/>
              </w:rPr>
            </w:pPr>
            <w:r>
              <w:rPr>
                <w:rFonts w:ascii="黑体" w:hAnsi="黑体" w:eastAsia="黑体"/>
                <w:kern w:val="0"/>
                <w:sz w:val="18"/>
                <w:szCs w:val="18"/>
              </w:rPr>
              <w:t>1.1</w:t>
            </w:r>
          </w:p>
        </w:tc>
        <w:tc>
          <w:tcPr>
            <w:tcW w:w="113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75283F0">
            <w:pPr>
              <w:widowControl/>
              <w:rPr>
                <w:rFonts w:ascii="Times New Roman" w:hAnsi="Times New Roman"/>
                <w:kern w:val="0"/>
                <w:sz w:val="18"/>
                <w:szCs w:val="18"/>
              </w:rPr>
            </w:pPr>
            <w:r>
              <w:rPr>
                <w:rFonts w:ascii="Times New Roman" w:hAnsi="Times New Roman"/>
                <w:kern w:val="0"/>
                <w:sz w:val="18"/>
                <w:szCs w:val="18"/>
              </w:rPr>
              <w:t>　</w:t>
            </w:r>
          </w:p>
        </w:tc>
        <w:tc>
          <w:tcPr>
            <w:tcW w:w="2658"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15992F22">
            <w:pPr>
              <w:widowControl/>
              <w:rPr>
                <w:rFonts w:ascii="Times New Roman" w:hAnsi="Times New Roman"/>
                <w:kern w:val="0"/>
                <w:sz w:val="18"/>
                <w:szCs w:val="18"/>
              </w:rPr>
            </w:pPr>
            <w:r>
              <w:rPr>
                <w:rFonts w:ascii="Times New Roman" w:hAnsi="Times New Roman"/>
                <w:kern w:val="0"/>
                <w:sz w:val="18"/>
                <w:szCs w:val="18"/>
              </w:rPr>
              <w:t>　</w:t>
            </w:r>
          </w:p>
        </w:tc>
        <w:tc>
          <w:tcPr>
            <w:tcW w:w="159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D175622">
            <w:pPr>
              <w:widowControl/>
              <w:rPr>
                <w:rFonts w:ascii="Times New Roman" w:hAnsi="Times New Roman"/>
                <w:kern w:val="0"/>
                <w:sz w:val="18"/>
                <w:szCs w:val="18"/>
              </w:rPr>
            </w:pPr>
            <w:r>
              <w:rPr>
                <w:rFonts w:ascii="Times New Roman" w:hAnsi="Times New Roman"/>
                <w:kern w:val="0"/>
                <w:sz w:val="18"/>
                <w:szCs w:val="18"/>
              </w:rPr>
              <w:t>　</w:t>
            </w:r>
          </w:p>
        </w:tc>
        <w:tc>
          <w:tcPr>
            <w:tcW w:w="1559"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2D437ECB">
            <w:pPr>
              <w:widowControl/>
              <w:rPr>
                <w:rFonts w:ascii="Times New Roman" w:hAnsi="Times New Roman"/>
                <w:kern w:val="0"/>
                <w:sz w:val="18"/>
                <w:szCs w:val="18"/>
              </w:rPr>
            </w:pPr>
            <w:r>
              <w:rPr>
                <w:rFonts w:ascii="Times New Roman" w:hAnsi="Times New Roman"/>
                <w:kern w:val="0"/>
                <w:sz w:val="18"/>
                <w:szCs w:val="18"/>
              </w:rPr>
              <w:t>　</w:t>
            </w:r>
          </w:p>
        </w:tc>
        <w:tc>
          <w:tcPr>
            <w:tcW w:w="1575"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13D9F929">
            <w:pPr>
              <w:widowControl/>
              <w:rPr>
                <w:rFonts w:ascii="Times New Roman" w:hAnsi="Times New Roman"/>
                <w:kern w:val="0"/>
                <w:sz w:val="18"/>
                <w:szCs w:val="18"/>
              </w:rPr>
            </w:pPr>
            <w:r>
              <w:rPr>
                <w:rFonts w:ascii="Times New Roman" w:hAnsi="Times New Roman"/>
                <w:kern w:val="0"/>
                <w:sz w:val="18"/>
                <w:szCs w:val="18"/>
              </w:rPr>
              <w:t>　</w:t>
            </w:r>
          </w:p>
        </w:tc>
        <w:tc>
          <w:tcPr>
            <w:tcW w:w="1969"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0177679B">
            <w:pPr>
              <w:widowControl/>
              <w:rPr>
                <w:rFonts w:ascii="Times New Roman" w:hAnsi="Times New Roman"/>
                <w:kern w:val="0"/>
                <w:sz w:val="18"/>
                <w:szCs w:val="18"/>
              </w:rPr>
            </w:pPr>
            <w:r>
              <w:rPr>
                <w:rFonts w:ascii="Times New Roman" w:hAnsi="Times New Roman"/>
                <w:kern w:val="0"/>
                <w:sz w:val="18"/>
                <w:szCs w:val="18"/>
              </w:rPr>
              <w:t>　</w:t>
            </w:r>
          </w:p>
        </w:tc>
        <w:tc>
          <w:tcPr>
            <w:tcW w:w="1417"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0592FEC2">
            <w:pPr>
              <w:widowControl/>
              <w:rPr>
                <w:rFonts w:ascii="Times New Roman" w:hAnsi="Times New Roman"/>
                <w:kern w:val="0"/>
                <w:sz w:val="18"/>
                <w:szCs w:val="18"/>
              </w:rPr>
            </w:pPr>
            <w:r>
              <w:rPr>
                <w:rFonts w:ascii="Times New Roman" w:hAnsi="Times New Roman"/>
                <w:kern w:val="0"/>
                <w:sz w:val="18"/>
                <w:szCs w:val="18"/>
              </w:rPr>
              <w:t>　</w:t>
            </w:r>
          </w:p>
        </w:tc>
        <w:tc>
          <w:tcPr>
            <w:tcW w:w="2481"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2B1B083A">
            <w:pPr>
              <w:widowControl/>
              <w:rPr>
                <w:rFonts w:ascii="Times New Roman" w:hAnsi="Times New Roman"/>
                <w:kern w:val="0"/>
                <w:sz w:val="18"/>
                <w:szCs w:val="18"/>
              </w:rPr>
            </w:pPr>
            <w:r>
              <w:rPr>
                <w:rFonts w:ascii="Times New Roman" w:hAnsi="Times New Roman"/>
                <w:kern w:val="0"/>
                <w:sz w:val="18"/>
                <w:szCs w:val="18"/>
              </w:rPr>
              <w:t>　</w:t>
            </w:r>
          </w:p>
        </w:tc>
      </w:tr>
    </w:tbl>
    <w:p w14:paraId="7019EA76"/>
    <w:tbl>
      <w:tblPr>
        <w:tblStyle w:val="39"/>
        <w:tblW w:w="14875" w:type="dxa"/>
        <w:jc w:val="center"/>
        <w:tblLayout w:type="autofit"/>
        <w:tblCellMar>
          <w:top w:w="0" w:type="dxa"/>
          <w:left w:w="108" w:type="dxa"/>
          <w:bottom w:w="0" w:type="dxa"/>
          <w:right w:w="108" w:type="dxa"/>
        </w:tblCellMar>
      </w:tblPr>
      <w:tblGrid>
        <w:gridCol w:w="1125"/>
        <w:gridCol w:w="1125"/>
        <w:gridCol w:w="1125"/>
        <w:gridCol w:w="1125"/>
        <w:gridCol w:w="1125"/>
        <w:gridCol w:w="1125"/>
        <w:gridCol w:w="1125"/>
        <w:gridCol w:w="1125"/>
        <w:gridCol w:w="1125"/>
        <w:gridCol w:w="1125"/>
        <w:gridCol w:w="1125"/>
        <w:gridCol w:w="1371"/>
        <w:gridCol w:w="1129"/>
      </w:tblGrid>
      <w:tr w14:paraId="577849B7">
        <w:tblPrEx>
          <w:tblCellMar>
            <w:top w:w="0" w:type="dxa"/>
            <w:left w:w="108" w:type="dxa"/>
            <w:bottom w:w="0" w:type="dxa"/>
            <w:right w:w="108" w:type="dxa"/>
          </w:tblCellMar>
        </w:tblPrEx>
        <w:trPr>
          <w:trHeight w:val="447" w:hRule="atLeast"/>
          <w:jc w:val="center"/>
        </w:trPr>
        <w:tc>
          <w:tcPr>
            <w:tcW w:w="14875" w:type="dxa"/>
            <w:gridSpan w:val="13"/>
            <w:tcBorders>
              <w:top w:val="nil"/>
              <w:left w:val="nil"/>
              <w:bottom w:val="nil"/>
              <w:right w:val="nil"/>
            </w:tcBorders>
            <w:shd w:val="clear" w:color="auto" w:fill="auto"/>
            <w:noWrap/>
            <w:vAlign w:val="center"/>
          </w:tcPr>
          <w:p w14:paraId="29438F79">
            <w:pPr>
              <w:widowControl/>
              <w:jc w:val="center"/>
              <w:rPr>
                <w:rFonts w:ascii="宋体" w:hAnsi="宋体" w:cs="宋体"/>
                <w:b/>
                <w:bCs/>
                <w:kern w:val="0"/>
                <w:sz w:val="36"/>
                <w:szCs w:val="36"/>
              </w:rPr>
            </w:pPr>
            <w:r>
              <w:rPr>
                <w:rFonts w:hint="eastAsia" w:ascii="方正小标宋简体" w:hAnsi="宋体" w:eastAsia="方正小标宋简体" w:cs="宋体"/>
                <w:bCs/>
                <w:kern w:val="0"/>
                <w:sz w:val="30"/>
                <w:szCs w:val="30"/>
              </w:rPr>
              <w:t>表4 估算对象功能规模</w:t>
            </w:r>
          </w:p>
        </w:tc>
      </w:tr>
      <w:tr w14:paraId="3BA0F4F1">
        <w:tblPrEx>
          <w:tblCellMar>
            <w:top w:w="0" w:type="dxa"/>
            <w:left w:w="108" w:type="dxa"/>
            <w:bottom w:w="0" w:type="dxa"/>
            <w:right w:w="108" w:type="dxa"/>
          </w:tblCellMar>
        </w:tblPrEx>
        <w:trPr>
          <w:trHeight w:val="268" w:hRule="atLeast"/>
          <w:jc w:val="center"/>
        </w:trPr>
        <w:tc>
          <w:tcPr>
            <w:tcW w:w="1125" w:type="dxa"/>
            <w:tcBorders>
              <w:top w:val="nil"/>
              <w:left w:val="nil"/>
              <w:bottom w:val="single" w:color="auto" w:sz="4" w:space="0"/>
              <w:right w:val="nil"/>
            </w:tcBorders>
            <w:shd w:val="clear" w:color="auto" w:fill="auto"/>
            <w:noWrap/>
            <w:vAlign w:val="bottom"/>
          </w:tcPr>
          <w:p w14:paraId="76FA6866">
            <w:pPr>
              <w:widowControl/>
              <w:rPr>
                <w:rFonts w:ascii="Times New Roman" w:hAnsi="Times New Roman"/>
                <w:kern w:val="0"/>
                <w:sz w:val="18"/>
                <w:szCs w:val="18"/>
              </w:rPr>
            </w:pPr>
          </w:p>
        </w:tc>
        <w:tc>
          <w:tcPr>
            <w:tcW w:w="1125" w:type="dxa"/>
            <w:tcBorders>
              <w:top w:val="nil"/>
              <w:left w:val="nil"/>
              <w:bottom w:val="single" w:color="auto" w:sz="4" w:space="0"/>
              <w:right w:val="nil"/>
            </w:tcBorders>
            <w:shd w:val="clear" w:color="auto" w:fill="auto"/>
            <w:noWrap/>
            <w:vAlign w:val="bottom"/>
          </w:tcPr>
          <w:p w14:paraId="75F23555">
            <w:pPr>
              <w:widowControl/>
              <w:rPr>
                <w:rFonts w:ascii="Times New Roman" w:hAnsi="Times New Roman"/>
                <w:kern w:val="0"/>
                <w:sz w:val="18"/>
                <w:szCs w:val="18"/>
              </w:rPr>
            </w:pPr>
          </w:p>
        </w:tc>
        <w:tc>
          <w:tcPr>
            <w:tcW w:w="1125" w:type="dxa"/>
            <w:tcBorders>
              <w:top w:val="nil"/>
              <w:left w:val="nil"/>
              <w:bottom w:val="single" w:color="auto" w:sz="4" w:space="0"/>
              <w:right w:val="nil"/>
            </w:tcBorders>
            <w:shd w:val="clear" w:color="auto" w:fill="auto"/>
            <w:noWrap/>
            <w:vAlign w:val="bottom"/>
          </w:tcPr>
          <w:p w14:paraId="37B1CEB7">
            <w:pPr>
              <w:widowControl/>
              <w:rPr>
                <w:rFonts w:ascii="Times New Roman" w:hAnsi="Times New Roman"/>
                <w:kern w:val="0"/>
                <w:sz w:val="18"/>
                <w:szCs w:val="18"/>
              </w:rPr>
            </w:pPr>
          </w:p>
        </w:tc>
        <w:tc>
          <w:tcPr>
            <w:tcW w:w="1125" w:type="dxa"/>
            <w:tcBorders>
              <w:top w:val="nil"/>
              <w:left w:val="nil"/>
              <w:bottom w:val="single" w:color="auto" w:sz="4" w:space="0"/>
              <w:right w:val="nil"/>
            </w:tcBorders>
            <w:shd w:val="clear" w:color="auto" w:fill="auto"/>
            <w:noWrap/>
            <w:vAlign w:val="bottom"/>
          </w:tcPr>
          <w:p w14:paraId="3F5AD666">
            <w:pPr>
              <w:widowControl/>
              <w:rPr>
                <w:rFonts w:ascii="Times New Roman" w:hAnsi="Times New Roman"/>
                <w:kern w:val="0"/>
                <w:sz w:val="18"/>
                <w:szCs w:val="18"/>
              </w:rPr>
            </w:pPr>
          </w:p>
        </w:tc>
        <w:tc>
          <w:tcPr>
            <w:tcW w:w="1125" w:type="dxa"/>
            <w:tcBorders>
              <w:top w:val="nil"/>
              <w:left w:val="nil"/>
              <w:bottom w:val="single" w:color="auto" w:sz="4" w:space="0"/>
              <w:right w:val="nil"/>
            </w:tcBorders>
            <w:shd w:val="clear" w:color="auto" w:fill="auto"/>
            <w:noWrap/>
            <w:vAlign w:val="bottom"/>
          </w:tcPr>
          <w:p w14:paraId="6CC7C3C8">
            <w:pPr>
              <w:widowControl/>
              <w:rPr>
                <w:rFonts w:ascii="Times New Roman" w:hAnsi="Times New Roman"/>
                <w:kern w:val="0"/>
                <w:sz w:val="18"/>
                <w:szCs w:val="18"/>
              </w:rPr>
            </w:pPr>
          </w:p>
        </w:tc>
        <w:tc>
          <w:tcPr>
            <w:tcW w:w="1125" w:type="dxa"/>
            <w:tcBorders>
              <w:top w:val="nil"/>
              <w:left w:val="nil"/>
              <w:bottom w:val="single" w:color="auto" w:sz="4" w:space="0"/>
              <w:right w:val="nil"/>
            </w:tcBorders>
            <w:shd w:val="clear" w:color="auto" w:fill="auto"/>
            <w:noWrap/>
            <w:vAlign w:val="bottom"/>
          </w:tcPr>
          <w:p w14:paraId="571380F5">
            <w:pPr>
              <w:widowControl/>
              <w:rPr>
                <w:rFonts w:ascii="Times New Roman" w:hAnsi="Times New Roman"/>
                <w:kern w:val="0"/>
                <w:sz w:val="18"/>
                <w:szCs w:val="18"/>
              </w:rPr>
            </w:pPr>
          </w:p>
        </w:tc>
        <w:tc>
          <w:tcPr>
            <w:tcW w:w="1125" w:type="dxa"/>
            <w:tcBorders>
              <w:top w:val="nil"/>
              <w:left w:val="nil"/>
              <w:bottom w:val="single" w:color="auto" w:sz="4" w:space="0"/>
              <w:right w:val="nil"/>
            </w:tcBorders>
            <w:shd w:val="clear" w:color="auto" w:fill="auto"/>
            <w:noWrap/>
            <w:vAlign w:val="bottom"/>
          </w:tcPr>
          <w:p w14:paraId="1AFC273A">
            <w:pPr>
              <w:widowControl/>
              <w:rPr>
                <w:rFonts w:ascii="Times New Roman" w:hAnsi="Times New Roman"/>
                <w:kern w:val="0"/>
                <w:sz w:val="18"/>
                <w:szCs w:val="18"/>
              </w:rPr>
            </w:pPr>
          </w:p>
        </w:tc>
        <w:tc>
          <w:tcPr>
            <w:tcW w:w="1125" w:type="dxa"/>
            <w:tcBorders>
              <w:top w:val="nil"/>
              <w:left w:val="nil"/>
              <w:bottom w:val="single" w:color="auto" w:sz="4" w:space="0"/>
              <w:right w:val="nil"/>
            </w:tcBorders>
            <w:shd w:val="clear" w:color="auto" w:fill="auto"/>
            <w:noWrap/>
            <w:vAlign w:val="bottom"/>
          </w:tcPr>
          <w:p w14:paraId="52C783EA">
            <w:pPr>
              <w:widowControl/>
              <w:rPr>
                <w:rFonts w:ascii="Times New Roman" w:hAnsi="Times New Roman"/>
                <w:kern w:val="0"/>
                <w:sz w:val="18"/>
                <w:szCs w:val="18"/>
              </w:rPr>
            </w:pPr>
          </w:p>
        </w:tc>
        <w:tc>
          <w:tcPr>
            <w:tcW w:w="1125" w:type="dxa"/>
            <w:tcBorders>
              <w:top w:val="nil"/>
              <w:left w:val="nil"/>
              <w:bottom w:val="single" w:color="auto" w:sz="4" w:space="0"/>
              <w:right w:val="nil"/>
            </w:tcBorders>
            <w:shd w:val="clear" w:color="auto" w:fill="auto"/>
            <w:noWrap/>
            <w:vAlign w:val="bottom"/>
          </w:tcPr>
          <w:p w14:paraId="453062BC">
            <w:pPr>
              <w:widowControl/>
              <w:rPr>
                <w:rFonts w:ascii="Times New Roman" w:hAnsi="Times New Roman"/>
                <w:kern w:val="0"/>
                <w:sz w:val="18"/>
                <w:szCs w:val="18"/>
              </w:rPr>
            </w:pPr>
          </w:p>
        </w:tc>
        <w:tc>
          <w:tcPr>
            <w:tcW w:w="1125" w:type="dxa"/>
            <w:tcBorders>
              <w:top w:val="nil"/>
              <w:left w:val="nil"/>
              <w:bottom w:val="single" w:color="auto" w:sz="4" w:space="0"/>
              <w:right w:val="nil"/>
            </w:tcBorders>
            <w:shd w:val="clear" w:color="auto" w:fill="auto"/>
            <w:noWrap/>
            <w:vAlign w:val="bottom"/>
          </w:tcPr>
          <w:p w14:paraId="5A27149F">
            <w:pPr>
              <w:widowControl/>
              <w:rPr>
                <w:rFonts w:ascii="Times New Roman" w:hAnsi="Times New Roman"/>
                <w:kern w:val="0"/>
                <w:sz w:val="18"/>
                <w:szCs w:val="18"/>
              </w:rPr>
            </w:pPr>
          </w:p>
        </w:tc>
        <w:tc>
          <w:tcPr>
            <w:tcW w:w="1125" w:type="dxa"/>
            <w:tcBorders>
              <w:top w:val="nil"/>
              <w:left w:val="nil"/>
              <w:bottom w:val="single" w:color="auto" w:sz="4" w:space="0"/>
              <w:right w:val="nil"/>
            </w:tcBorders>
            <w:shd w:val="clear" w:color="auto" w:fill="auto"/>
            <w:noWrap/>
            <w:vAlign w:val="bottom"/>
          </w:tcPr>
          <w:p w14:paraId="0A10FDAC">
            <w:pPr>
              <w:widowControl/>
              <w:rPr>
                <w:rFonts w:ascii="Times New Roman" w:hAnsi="Times New Roman"/>
                <w:kern w:val="0"/>
                <w:sz w:val="18"/>
                <w:szCs w:val="18"/>
              </w:rPr>
            </w:pPr>
          </w:p>
        </w:tc>
        <w:tc>
          <w:tcPr>
            <w:tcW w:w="1371" w:type="dxa"/>
            <w:tcBorders>
              <w:top w:val="nil"/>
              <w:left w:val="nil"/>
              <w:bottom w:val="single" w:color="auto" w:sz="4" w:space="0"/>
              <w:right w:val="nil"/>
            </w:tcBorders>
            <w:shd w:val="clear" w:color="auto" w:fill="auto"/>
            <w:noWrap/>
            <w:vAlign w:val="bottom"/>
          </w:tcPr>
          <w:p w14:paraId="0857D8A9">
            <w:pPr>
              <w:widowControl/>
              <w:rPr>
                <w:rFonts w:ascii="Times New Roman" w:hAnsi="Times New Roman"/>
                <w:kern w:val="0"/>
                <w:sz w:val="18"/>
                <w:szCs w:val="18"/>
              </w:rPr>
            </w:pPr>
          </w:p>
        </w:tc>
        <w:tc>
          <w:tcPr>
            <w:tcW w:w="1125" w:type="dxa"/>
            <w:tcBorders>
              <w:top w:val="nil"/>
              <w:left w:val="nil"/>
              <w:bottom w:val="single" w:color="auto" w:sz="4" w:space="0"/>
              <w:right w:val="nil"/>
            </w:tcBorders>
            <w:shd w:val="clear" w:color="auto" w:fill="auto"/>
            <w:noWrap/>
            <w:vAlign w:val="bottom"/>
          </w:tcPr>
          <w:p w14:paraId="3E13D873">
            <w:pPr>
              <w:widowControl/>
              <w:rPr>
                <w:rFonts w:ascii="Times New Roman" w:hAnsi="Times New Roman"/>
                <w:kern w:val="0"/>
                <w:sz w:val="18"/>
                <w:szCs w:val="18"/>
              </w:rPr>
            </w:pPr>
          </w:p>
        </w:tc>
      </w:tr>
      <w:tr w14:paraId="51A95486">
        <w:tblPrEx>
          <w:tblCellMar>
            <w:top w:w="0" w:type="dxa"/>
            <w:left w:w="108" w:type="dxa"/>
            <w:bottom w:w="0" w:type="dxa"/>
            <w:right w:w="108" w:type="dxa"/>
          </w:tblCellMar>
        </w:tblPrEx>
        <w:trPr>
          <w:trHeight w:val="506" w:hRule="atLeast"/>
          <w:jc w:val="center"/>
        </w:trPr>
        <w:tc>
          <w:tcPr>
            <w:tcW w:w="112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0624308">
            <w:pPr>
              <w:widowControl/>
              <w:spacing w:line="240" w:lineRule="exact"/>
              <w:jc w:val="center"/>
              <w:rPr>
                <w:rFonts w:ascii="黑体" w:hAnsi="黑体" w:eastAsia="黑体"/>
                <w:bCs/>
                <w:kern w:val="0"/>
                <w:sz w:val="20"/>
              </w:rPr>
            </w:pPr>
            <w:r>
              <w:rPr>
                <w:rFonts w:ascii="黑体" w:hAnsi="黑体" w:eastAsia="黑体"/>
                <w:bCs/>
                <w:kern w:val="0"/>
                <w:sz w:val="20"/>
              </w:rPr>
              <w:t>序号</w:t>
            </w:r>
          </w:p>
        </w:tc>
        <w:tc>
          <w:tcPr>
            <w:tcW w:w="112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E883BE6">
            <w:pPr>
              <w:widowControl/>
              <w:spacing w:line="240" w:lineRule="exact"/>
              <w:jc w:val="center"/>
              <w:rPr>
                <w:rFonts w:ascii="黑体" w:hAnsi="黑体" w:eastAsia="黑体"/>
                <w:bCs/>
                <w:kern w:val="0"/>
                <w:sz w:val="20"/>
              </w:rPr>
            </w:pPr>
            <w:r>
              <w:rPr>
                <w:rFonts w:ascii="黑体" w:hAnsi="黑体" w:eastAsia="黑体"/>
                <w:bCs/>
                <w:kern w:val="0"/>
                <w:sz w:val="20"/>
              </w:rPr>
              <w:t>软件估算对象</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6757DADB">
            <w:pPr>
              <w:widowControl/>
              <w:spacing w:line="240" w:lineRule="exact"/>
              <w:jc w:val="center"/>
              <w:rPr>
                <w:rFonts w:ascii="黑体" w:hAnsi="黑体" w:eastAsia="黑体"/>
                <w:bCs/>
                <w:kern w:val="0"/>
                <w:sz w:val="20"/>
              </w:rPr>
            </w:pPr>
            <w:r>
              <w:rPr>
                <w:rFonts w:ascii="黑体" w:hAnsi="黑体" w:eastAsia="黑体"/>
                <w:bCs/>
                <w:kern w:val="0"/>
                <w:sz w:val="20"/>
              </w:rPr>
              <w:t>原始功能点数</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23F537F5">
            <w:pPr>
              <w:widowControl/>
              <w:spacing w:line="240" w:lineRule="exact"/>
              <w:jc w:val="center"/>
              <w:rPr>
                <w:rFonts w:ascii="黑体" w:hAnsi="黑体" w:eastAsia="黑体"/>
                <w:bCs/>
                <w:kern w:val="0"/>
                <w:sz w:val="20"/>
              </w:rPr>
            </w:pPr>
            <w:r>
              <w:rPr>
                <w:rFonts w:ascii="黑体" w:hAnsi="黑体" w:eastAsia="黑体"/>
                <w:bCs/>
                <w:kern w:val="0"/>
                <w:sz w:val="20"/>
              </w:rPr>
              <w:t>复用因子</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4181A60A">
            <w:pPr>
              <w:widowControl/>
              <w:spacing w:line="240" w:lineRule="exact"/>
              <w:jc w:val="center"/>
              <w:rPr>
                <w:rFonts w:ascii="黑体" w:hAnsi="黑体" w:eastAsia="黑体"/>
                <w:bCs/>
                <w:kern w:val="0"/>
                <w:sz w:val="20"/>
              </w:rPr>
            </w:pPr>
            <w:r>
              <w:rPr>
                <w:rFonts w:ascii="黑体" w:hAnsi="黑体" w:eastAsia="黑体"/>
                <w:bCs/>
                <w:kern w:val="0"/>
                <w:sz w:val="20"/>
              </w:rPr>
              <w:t>关键性F1</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62CDA6EB">
            <w:pPr>
              <w:widowControl/>
              <w:spacing w:line="240" w:lineRule="exact"/>
              <w:jc w:val="center"/>
              <w:rPr>
                <w:rFonts w:ascii="黑体" w:hAnsi="黑体" w:eastAsia="黑体"/>
                <w:bCs/>
                <w:kern w:val="0"/>
                <w:sz w:val="20"/>
              </w:rPr>
            </w:pPr>
            <w:r>
              <w:rPr>
                <w:rFonts w:ascii="黑体" w:hAnsi="黑体" w:eastAsia="黑体"/>
                <w:bCs/>
                <w:kern w:val="0"/>
                <w:sz w:val="20"/>
              </w:rPr>
              <w:t>分布式处理F2</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66BC0F03">
            <w:pPr>
              <w:widowControl/>
              <w:spacing w:line="240" w:lineRule="exact"/>
              <w:jc w:val="center"/>
              <w:rPr>
                <w:rFonts w:ascii="黑体" w:hAnsi="黑体" w:eastAsia="黑体"/>
                <w:bCs/>
                <w:kern w:val="0"/>
                <w:sz w:val="20"/>
              </w:rPr>
            </w:pPr>
            <w:r>
              <w:rPr>
                <w:rFonts w:ascii="黑体" w:hAnsi="黑体" w:eastAsia="黑体"/>
                <w:bCs/>
                <w:kern w:val="0"/>
                <w:sz w:val="20"/>
              </w:rPr>
              <w:t>性能F3</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4CB1B4B9">
            <w:pPr>
              <w:widowControl/>
              <w:spacing w:line="240" w:lineRule="exact"/>
              <w:jc w:val="center"/>
              <w:rPr>
                <w:rFonts w:ascii="黑体" w:hAnsi="黑体" w:eastAsia="黑体"/>
                <w:bCs/>
                <w:kern w:val="0"/>
                <w:sz w:val="20"/>
              </w:rPr>
            </w:pPr>
            <w:r>
              <w:rPr>
                <w:rFonts w:ascii="黑体" w:hAnsi="黑体" w:eastAsia="黑体"/>
                <w:bCs/>
                <w:kern w:val="0"/>
                <w:sz w:val="20"/>
              </w:rPr>
              <w:t>计算机资源显示F4</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50416357">
            <w:pPr>
              <w:widowControl/>
              <w:spacing w:line="240" w:lineRule="exact"/>
              <w:jc w:val="center"/>
              <w:rPr>
                <w:rFonts w:ascii="黑体" w:hAnsi="黑体" w:eastAsia="黑体"/>
                <w:bCs/>
                <w:kern w:val="0"/>
                <w:sz w:val="20"/>
              </w:rPr>
            </w:pPr>
            <w:r>
              <w:rPr>
                <w:rFonts w:ascii="黑体" w:hAnsi="黑体" w:eastAsia="黑体"/>
                <w:bCs/>
                <w:kern w:val="0"/>
                <w:sz w:val="20"/>
              </w:rPr>
              <w:t>复杂处理F5</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24C3CA2F">
            <w:pPr>
              <w:widowControl/>
              <w:spacing w:line="240" w:lineRule="exact"/>
              <w:jc w:val="center"/>
              <w:rPr>
                <w:rFonts w:ascii="黑体" w:hAnsi="黑体" w:eastAsia="黑体"/>
                <w:bCs/>
                <w:kern w:val="0"/>
                <w:sz w:val="20"/>
              </w:rPr>
            </w:pPr>
            <w:r>
              <w:rPr>
                <w:rFonts w:ascii="黑体" w:hAnsi="黑体" w:eastAsia="黑体"/>
                <w:bCs/>
                <w:kern w:val="0"/>
                <w:sz w:val="20"/>
              </w:rPr>
              <w:t>可重用性F6</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01DB1BF0">
            <w:pPr>
              <w:widowControl/>
              <w:spacing w:line="240" w:lineRule="exact"/>
              <w:jc w:val="center"/>
              <w:rPr>
                <w:rFonts w:ascii="黑体" w:hAnsi="黑体" w:eastAsia="黑体"/>
                <w:bCs/>
                <w:kern w:val="0"/>
                <w:sz w:val="20"/>
              </w:rPr>
            </w:pPr>
            <w:r>
              <w:rPr>
                <w:rFonts w:ascii="黑体" w:hAnsi="黑体" w:eastAsia="黑体"/>
                <w:bCs/>
                <w:kern w:val="0"/>
                <w:sz w:val="20"/>
              </w:rPr>
              <w:t>多环境F7</w:t>
            </w:r>
          </w:p>
        </w:tc>
        <w:tc>
          <w:tcPr>
            <w:tcW w:w="1371" w:type="dxa"/>
            <w:tcBorders>
              <w:top w:val="single" w:color="auto" w:sz="4" w:space="0"/>
              <w:left w:val="single" w:color="auto" w:sz="4" w:space="0"/>
              <w:bottom w:val="single" w:color="auto" w:sz="4" w:space="0"/>
              <w:right w:val="single" w:color="auto" w:sz="4" w:space="0"/>
            </w:tcBorders>
            <w:shd w:val="clear" w:color="auto" w:fill="auto"/>
            <w:vAlign w:val="center"/>
          </w:tcPr>
          <w:p w14:paraId="18A72040">
            <w:pPr>
              <w:widowControl/>
              <w:spacing w:line="240" w:lineRule="exact"/>
              <w:jc w:val="center"/>
              <w:rPr>
                <w:rFonts w:ascii="黑体" w:hAnsi="黑体" w:eastAsia="黑体"/>
                <w:bCs/>
                <w:kern w:val="0"/>
                <w:sz w:val="20"/>
              </w:rPr>
            </w:pPr>
            <w:r>
              <w:rPr>
                <w:rFonts w:ascii="黑体" w:hAnsi="黑体" w:eastAsia="黑体"/>
                <w:bCs/>
                <w:kern w:val="0"/>
                <w:sz w:val="20"/>
              </w:rPr>
              <w:t>规模调整因子</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0181C80B">
            <w:pPr>
              <w:widowControl/>
              <w:spacing w:line="240" w:lineRule="exact"/>
              <w:jc w:val="center"/>
              <w:rPr>
                <w:rFonts w:ascii="黑体" w:hAnsi="黑体" w:eastAsia="黑体"/>
                <w:bCs/>
                <w:kern w:val="0"/>
                <w:sz w:val="20"/>
              </w:rPr>
            </w:pPr>
            <w:r>
              <w:rPr>
                <w:rFonts w:ascii="黑体" w:hAnsi="黑体" w:eastAsia="黑体"/>
                <w:bCs/>
                <w:kern w:val="0"/>
                <w:sz w:val="20"/>
              </w:rPr>
              <w:t>调整后功能点数</w:t>
            </w:r>
          </w:p>
        </w:tc>
      </w:tr>
      <w:tr w14:paraId="4ED93000">
        <w:tblPrEx>
          <w:tblCellMar>
            <w:top w:w="0" w:type="dxa"/>
            <w:left w:w="108" w:type="dxa"/>
            <w:bottom w:w="0" w:type="dxa"/>
            <w:right w:w="108" w:type="dxa"/>
          </w:tblCellMar>
        </w:tblPrEx>
        <w:trPr>
          <w:trHeight w:val="506" w:hRule="atLeast"/>
          <w:jc w:val="center"/>
        </w:trPr>
        <w:tc>
          <w:tcPr>
            <w:tcW w:w="1125" w:type="dxa"/>
            <w:vMerge w:val="continue"/>
            <w:tcBorders>
              <w:top w:val="single" w:color="auto" w:sz="4" w:space="0"/>
              <w:left w:val="single" w:color="auto" w:sz="4" w:space="0"/>
              <w:bottom w:val="single" w:color="auto" w:sz="4" w:space="0"/>
              <w:right w:val="single" w:color="auto" w:sz="4" w:space="0"/>
            </w:tcBorders>
            <w:vAlign w:val="center"/>
          </w:tcPr>
          <w:p w14:paraId="68498995">
            <w:pPr>
              <w:widowControl/>
              <w:spacing w:line="240" w:lineRule="exact"/>
              <w:rPr>
                <w:rFonts w:ascii="黑体" w:hAnsi="黑体" w:eastAsia="黑体"/>
                <w:bCs/>
                <w:kern w:val="0"/>
                <w:sz w:val="20"/>
              </w:rPr>
            </w:pPr>
          </w:p>
        </w:tc>
        <w:tc>
          <w:tcPr>
            <w:tcW w:w="1125" w:type="dxa"/>
            <w:vMerge w:val="continue"/>
            <w:tcBorders>
              <w:top w:val="single" w:color="auto" w:sz="4" w:space="0"/>
              <w:left w:val="single" w:color="auto" w:sz="4" w:space="0"/>
              <w:bottom w:val="single" w:color="auto" w:sz="4" w:space="0"/>
              <w:right w:val="single" w:color="auto" w:sz="4" w:space="0"/>
            </w:tcBorders>
            <w:vAlign w:val="center"/>
          </w:tcPr>
          <w:p w14:paraId="5ABE83BF">
            <w:pPr>
              <w:widowControl/>
              <w:spacing w:line="240" w:lineRule="exact"/>
              <w:rPr>
                <w:rFonts w:ascii="黑体" w:hAnsi="黑体" w:eastAsia="黑体"/>
                <w:bCs/>
                <w:kern w:val="0"/>
                <w:sz w:val="20"/>
              </w:rPr>
            </w:pP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3F603531">
            <w:pPr>
              <w:widowControl/>
              <w:spacing w:line="240" w:lineRule="exact"/>
              <w:jc w:val="center"/>
              <w:rPr>
                <w:rFonts w:ascii="黑体" w:hAnsi="黑体" w:eastAsia="黑体"/>
                <w:bCs/>
                <w:kern w:val="0"/>
                <w:sz w:val="20"/>
              </w:rPr>
            </w:pPr>
            <w:r>
              <w:rPr>
                <w:rFonts w:ascii="黑体" w:hAnsi="黑体" w:eastAsia="黑体"/>
                <w:bCs/>
                <w:kern w:val="0"/>
                <w:sz w:val="20"/>
              </w:rPr>
              <w:t>A</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3A46DBA0">
            <w:pPr>
              <w:widowControl/>
              <w:spacing w:line="240" w:lineRule="exact"/>
              <w:jc w:val="center"/>
              <w:rPr>
                <w:rFonts w:ascii="黑体" w:hAnsi="黑体" w:eastAsia="黑体"/>
                <w:bCs/>
                <w:kern w:val="0"/>
                <w:sz w:val="20"/>
              </w:rPr>
            </w:pPr>
            <w:r>
              <w:rPr>
                <w:rFonts w:ascii="黑体" w:hAnsi="黑体" w:eastAsia="黑体"/>
                <w:bCs/>
                <w:kern w:val="0"/>
                <w:sz w:val="20"/>
              </w:rPr>
              <w:t>B</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7F69DA27">
            <w:pPr>
              <w:widowControl/>
              <w:spacing w:line="240" w:lineRule="exact"/>
              <w:jc w:val="center"/>
              <w:rPr>
                <w:rFonts w:ascii="黑体" w:hAnsi="黑体" w:eastAsia="黑体"/>
                <w:bCs/>
                <w:kern w:val="0"/>
                <w:sz w:val="20"/>
              </w:rPr>
            </w:pPr>
            <w:r>
              <w:rPr>
                <w:rFonts w:ascii="黑体" w:hAnsi="黑体" w:eastAsia="黑体"/>
                <w:bCs/>
                <w:kern w:val="0"/>
                <w:sz w:val="20"/>
              </w:rPr>
              <w:t>F1</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6DC89FA2">
            <w:pPr>
              <w:widowControl/>
              <w:spacing w:line="240" w:lineRule="exact"/>
              <w:jc w:val="center"/>
              <w:rPr>
                <w:rFonts w:ascii="黑体" w:hAnsi="黑体" w:eastAsia="黑体"/>
                <w:bCs/>
                <w:kern w:val="0"/>
                <w:sz w:val="20"/>
              </w:rPr>
            </w:pPr>
            <w:r>
              <w:rPr>
                <w:rFonts w:ascii="黑体" w:hAnsi="黑体" w:eastAsia="黑体"/>
                <w:bCs/>
                <w:kern w:val="0"/>
                <w:sz w:val="20"/>
              </w:rPr>
              <w:t>F2</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69371B68">
            <w:pPr>
              <w:widowControl/>
              <w:spacing w:line="240" w:lineRule="exact"/>
              <w:jc w:val="center"/>
              <w:rPr>
                <w:rFonts w:ascii="黑体" w:hAnsi="黑体" w:eastAsia="黑体"/>
                <w:bCs/>
                <w:kern w:val="0"/>
                <w:sz w:val="20"/>
              </w:rPr>
            </w:pPr>
            <w:r>
              <w:rPr>
                <w:rFonts w:ascii="黑体" w:hAnsi="黑体" w:eastAsia="黑体"/>
                <w:bCs/>
                <w:kern w:val="0"/>
                <w:sz w:val="20"/>
              </w:rPr>
              <w:t>F3</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2B297503">
            <w:pPr>
              <w:widowControl/>
              <w:spacing w:line="240" w:lineRule="exact"/>
              <w:jc w:val="center"/>
              <w:rPr>
                <w:rFonts w:ascii="黑体" w:hAnsi="黑体" w:eastAsia="黑体"/>
                <w:bCs/>
                <w:kern w:val="0"/>
                <w:sz w:val="20"/>
              </w:rPr>
            </w:pPr>
            <w:r>
              <w:rPr>
                <w:rFonts w:ascii="黑体" w:hAnsi="黑体" w:eastAsia="黑体"/>
                <w:bCs/>
                <w:kern w:val="0"/>
                <w:sz w:val="20"/>
              </w:rPr>
              <w:t>F4</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1F42E8F2">
            <w:pPr>
              <w:widowControl/>
              <w:spacing w:line="240" w:lineRule="exact"/>
              <w:jc w:val="center"/>
              <w:rPr>
                <w:rFonts w:ascii="黑体" w:hAnsi="黑体" w:eastAsia="黑体"/>
                <w:bCs/>
                <w:kern w:val="0"/>
                <w:sz w:val="20"/>
              </w:rPr>
            </w:pPr>
            <w:r>
              <w:rPr>
                <w:rFonts w:ascii="黑体" w:hAnsi="黑体" w:eastAsia="黑体"/>
                <w:bCs/>
                <w:kern w:val="0"/>
                <w:sz w:val="20"/>
              </w:rPr>
              <w:t>F5</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41F72575">
            <w:pPr>
              <w:widowControl/>
              <w:spacing w:line="240" w:lineRule="exact"/>
              <w:jc w:val="center"/>
              <w:rPr>
                <w:rFonts w:ascii="黑体" w:hAnsi="黑体" w:eastAsia="黑体"/>
                <w:bCs/>
                <w:kern w:val="0"/>
                <w:sz w:val="20"/>
              </w:rPr>
            </w:pPr>
            <w:r>
              <w:rPr>
                <w:rFonts w:ascii="黑体" w:hAnsi="黑体" w:eastAsia="黑体"/>
                <w:bCs/>
                <w:kern w:val="0"/>
                <w:sz w:val="20"/>
              </w:rPr>
              <w:t>F6</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235EF7B8">
            <w:pPr>
              <w:widowControl/>
              <w:spacing w:line="240" w:lineRule="exact"/>
              <w:jc w:val="center"/>
              <w:rPr>
                <w:rFonts w:ascii="黑体" w:hAnsi="黑体" w:eastAsia="黑体"/>
                <w:bCs/>
                <w:kern w:val="0"/>
                <w:sz w:val="20"/>
              </w:rPr>
            </w:pPr>
            <w:r>
              <w:rPr>
                <w:rFonts w:ascii="黑体" w:hAnsi="黑体" w:eastAsia="黑体"/>
                <w:bCs/>
                <w:kern w:val="0"/>
                <w:sz w:val="20"/>
              </w:rPr>
              <w:t>F7</w:t>
            </w:r>
          </w:p>
        </w:tc>
        <w:tc>
          <w:tcPr>
            <w:tcW w:w="1371" w:type="dxa"/>
            <w:tcBorders>
              <w:top w:val="single" w:color="auto" w:sz="4" w:space="0"/>
              <w:left w:val="single" w:color="auto" w:sz="4" w:space="0"/>
              <w:bottom w:val="single" w:color="auto" w:sz="4" w:space="0"/>
              <w:right w:val="single" w:color="auto" w:sz="4" w:space="0"/>
            </w:tcBorders>
            <w:shd w:val="clear" w:color="auto" w:fill="auto"/>
            <w:vAlign w:val="center"/>
          </w:tcPr>
          <w:p w14:paraId="4465458A">
            <w:pPr>
              <w:widowControl/>
              <w:spacing w:line="240" w:lineRule="exact"/>
              <w:jc w:val="center"/>
              <w:rPr>
                <w:rFonts w:ascii="黑体" w:hAnsi="黑体" w:eastAsia="黑体"/>
                <w:bCs/>
                <w:kern w:val="0"/>
                <w:sz w:val="20"/>
              </w:rPr>
            </w:pPr>
            <w:r>
              <w:rPr>
                <w:rFonts w:ascii="黑体" w:hAnsi="黑体" w:eastAsia="黑体"/>
                <w:bCs/>
                <w:kern w:val="0"/>
                <w:sz w:val="20"/>
              </w:rPr>
              <w:t>C=1.0+0.1*</w:t>
            </w:r>
            <w:r>
              <w:rPr>
                <w:rFonts w:ascii="黑体" w:hAnsi="黑体" w:eastAsia="黑体"/>
                <w:bCs/>
                <w:kern w:val="0"/>
                <w:sz w:val="20"/>
              </w:rPr>
              <w:br w:type="textWrapping"/>
            </w:r>
            <w:r>
              <w:rPr>
                <w:rFonts w:ascii="黑体" w:hAnsi="黑体" w:eastAsia="黑体"/>
                <w:bCs/>
                <w:kern w:val="0"/>
                <w:sz w:val="20"/>
              </w:rPr>
              <w:t>(F1+...+F7)</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54F8C183">
            <w:pPr>
              <w:widowControl/>
              <w:spacing w:line="240" w:lineRule="exact"/>
              <w:jc w:val="center"/>
              <w:rPr>
                <w:rFonts w:ascii="黑体" w:hAnsi="黑体" w:eastAsia="黑体"/>
                <w:bCs/>
                <w:kern w:val="0"/>
                <w:sz w:val="20"/>
              </w:rPr>
            </w:pPr>
            <w:r>
              <w:rPr>
                <w:rFonts w:ascii="黑体" w:hAnsi="黑体" w:eastAsia="黑体"/>
                <w:bCs/>
                <w:kern w:val="0"/>
                <w:sz w:val="20"/>
              </w:rPr>
              <w:t>D=A*B*C</w:t>
            </w:r>
          </w:p>
        </w:tc>
      </w:tr>
      <w:tr w14:paraId="22C94CB1">
        <w:tblPrEx>
          <w:tblCellMar>
            <w:top w:w="0" w:type="dxa"/>
            <w:left w:w="108" w:type="dxa"/>
            <w:bottom w:w="0" w:type="dxa"/>
            <w:right w:w="108" w:type="dxa"/>
          </w:tblCellMar>
        </w:tblPrEx>
        <w:trPr>
          <w:trHeight w:val="268" w:hRule="atLeast"/>
          <w:jc w:val="center"/>
        </w:trPr>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8DF5AF">
            <w:pPr>
              <w:widowControl/>
              <w:spacing w:line="240" w:lineRule="exact"/>
              <w:jc w:val="center"/>
              <w:rPr>
                <w:rFonts w:ascii="黑体" w:hAnsi="黑体" w:eastAsia="黑体"/>
                <w:kern w:val="0"/>
                <w:sz w:val="18"/>
                <w:szCs w:val="18"/>
              </w:rPr>
            </w:pPr>
            <w:r>
              <w:rPr>
                <w:rFonts w:ascii="黑体" w:hAnsi="黑体" w:eastAsia="黑体"/>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vAlign w:val="center"/>
          </w:tcPr>
          <w:p w14:paraId="474A478C">
            <w:pPr>
              <w:widowControl/>
              <w:spacing w:line="240" w:lineRule="exact"/>
              <w:jc w:val="center"/>
              <w:rPr>
                <w:rFonts w:ascii="黑体" w:hAnsi="黑体" w:eastAsia="黑体"/>
                <w:kern w:val="0"/>
                <w:sz w:val="18"/>
                <w:szCs w:val="18"/>
              </w:rPr>
            </w:pPr>
            <w:r>
              <w:rPr>
                <w:rFonts w:ascii="黑体" w:hAnsi="黑体" w:eastAsia="黑体"/>
                <w:kern w:val="0"/>
                <w:sz w:val="18"/>
                <w:szCs w:val="18"/>
              </w:rPr>
              <w:t>合计</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771EEA">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504E40">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23397A">
            <w:pPr>
              <w:widowControl/>
              <w:spacing w:line="240" w:lineRule="exact"/>
              <w:jc w:val="center"/>
              <w:rPr>
                <w:rFonts w:ascii="黑体" w:hAnsi="黑体" w:eastAsia="黑体"/>
                <w:kern w:val="0"/>
                <w:sz w:val="18"/>
                <w:szCs w:val="18"/>
              </w:rPr>
            </w:pPr>
            <w:r>
              <w:rPr>
                <w:rFonts w:ascii="黑体" w:hAnsi="黑体" w:eastAsia="黑体"/>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DB9205">
            <w:pPr>
              <w:widowControl/>
              <w:spacing w:line="240" w:lineRule="exact"/>
              <w:jc w:val="center"/>
              <w:rPr>
                <w:rFonts w:ascii="黑体" w:hAnsi="黑体" w:eastAsia="黑体"/>
                <w:kern w:val="0"/>
                <w:sz w:val="18"/>
                <w:szCs w:val="18"/>
              </w:rPr>
            </w:pPr>
            <w:r>
              <w:rPr>
                <w:rFonts w:ascii="黑体" w:hAnsi="黑体" w:eastAsia="黑体"/>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226291">
            <w:pPr>
              <w:widowControl/>
              <w:spacing w:line="240" w:lineRule="exact"/>
              <w:jc w:val="center"/>
              <w:rPr>
                <w:rFonts w:ascii="黑体" w:hAnsi="黑体" w:eastAsia="黑体"/>
                <w:kern w:val="0"/>
                <w:sz w:val="18"/>
                <w:szCs w:val="18"/>
              </w:rPr>
            </w:pPr>
            <w:r>
              <w:rPr>
                <w:rFonts w:ascii="黑体" w:hAnsi="黑体" w:eastAsia="黑体"/>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692165">
            <w:pPr>
              <w:widowControl/>
              <w:spacing w:line="240" w:lineRule="exact"/>
              <w:jc w:val="center"/>
              <w:rPr>
                <w:rFonts w:ascii="黑体" w:hAnsi="黑体" w:eastAsia="黑体"/>
                <w:kern w:val="0"/>
                <w:sz w:val="18"/>
                <w:szCs w:val="18"/>
              </w:rPr>
            </w:pPr>
            <w:r>
              <w:rPr>
                <w:rFonts w:ascii="黑体" w:hAnsi="黑体" w:eastAsia="黑体"/>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3B08B2">
            <w:pPr>
              <w:widowControl/>
              <w:spacing w:line="240" w:lineRule="exact"/>
              <w:jc w:val="center"/>
              <w:rPr>
                <w:rFonts w:ascii="黑体" w:hAnsi="黑体" w:eastAsia="黑体"/>
                <w:kern w:val="0"/>
                <w:sz w:val="18"/>
                <w:szCs w:val="18"/>
              </w:rPr>
            </w:pPr>
            <w:r>
              <w:rPr>
                <w:rFonts w:ascii="黑体" w:hAnsi="黑体" w:eastAsia="黑体"/>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DA5619">
            <w:pPr>
              <w:widowControl/>
              <w:spacing w:line="240" w:lineRule="exact"/>
              <w:jc w:val="center"/>
              <w:rPr>
                <w:rFonts w:ascii="黑体" w:hAnsi="黑体" w:eastAsia="黑体"/>
                <w:kern w:val="0"/>
                <w:sz w:val="18"/>
                <w:szCs w:val="18"/>
              </w:rPr>
            </w:pPr>
            <w:r>
              <w:rPr>
                <w:rFonts w:ascii="黑体" w:hAnsi="黑体" w:eastAsia="黑体"/>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1FCAF4">
            <w:pPr>
              <w:widowControl/>
              <w:spacing w:line="240" w:lineRule="exact"/>
              <w:jc w:val="center"/>
              <w:rPr>
                <w:rFonts w:ascii="黑体" w:hAnsi="黑体" w:eastAsia="黑体"/>
                <w:kern w:val="0"/>
                <w:sz w:val="18"/>
                <w:szCs w:val="18"/>
              </w:rPr>
            </w:pPr>
            <w:r>
              <w:rPr>
                <w:rFonts w:ascii="黑体" w:hAnsi="黑体" w:eastAsia="黑体"/>
                <w:kern w:val="0"/>
                <w:sz w:val="18"/>
                <w:szCs w:val="18"/>
              </w:rPr>
              <w:t>　</w:t>
            </w:r>
          </w:p>
        </w:tc>
        <w:tc>
          <w:tcPr>
            <w:tcW w:w="13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453BDB">
            <w:pPr>
              <w:widowControl/>
              <w:spacing w:line="240" w:lineRule="exact"/>
              <w:jc w:val="center"/>
              <w:rPr>
                <w:rFonts w:ascii="黑体" w:hAnsi="黑体" w:eastAsia="黑体"/>
                <w:kern w:val="0"/>
                <w:sz w:val="18"/>
                <w:szCs w:val="18"/>
              </w:rPr>
            </w:pPr>
            <w:r>
              <w:rPr>
                <w:rFonts w:ascii="黑体" w:hAnsi="黑体" w:eastAsia="黑体"/>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709429">
            <w:pPr>
              <w:widowControl/>
              <w:spacing w:line="240" w:lineRule="exact"/>
              <w:rPr>
                <w:rFonts w:ascii="黑体" w:hAnsi="黑体" w:eastAsia="黑体"/>
                <w:kern w:val="0"/>
                <w:sz w:val="18"/>
                <w:szCs w:val="18"/>
              </w:rPr>
            </w:pPr>
            <w:r>
              <w:rPr>
                <w:rFonts w:ascii="黑体" w:hAnsi="黑体" w:eastAsia="黑体"/>
                <w:kern w:val="0"/>
                <w:sz w:val="18"/>
                <w:szCs w:val="18"/>
              </w:rPr>
              <w:t>　</w:t>
            </w:r>
          </w:p>
        </w:tc>
      </w:tr>
      <w:tr w14:paraId="1AB5DB0E">
        <w:tblPrEx>
          <w:tblCellMar>
            <w:top w:w="0" w:type="dxa"/>
            <w:left w:w="108" w:type="dxa"/>
            <w:bottom w:w="0" w:type="dxa"/>
            <w:right w:w="108" w:type="dxa"/>
          </w:tblCellMar>
        </w:tblPrEx>
        <w:trPr>
          <w:trHeight w:val="268" w:hRule="atLeast"/>
          <w:jc w:val="center"/>
        </w:trPr>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CD9A1F">
            <w:pPr>
              <w:widowControl/>
              <w:jc w:val="center"/>
              <w:rPr>
                <w:rFonts w:ascii="Times New Roman" w:hAnsi="Times New Roman"/>
                <w:kern w:val="0"/>
                <w:sz w:val="18"/>
                <w:szCs w:val="18"/>
              </w:rPr>
            </w:pPr>
            <w:r>
              <w:rPr>
                <w:rFonts w:ascii="Times New Roman" w:hAnsi="Times New Roman"/>
                <w:kern w:val="0"/>
                <w:sz w:val="18"/>
                <w:szCs w:val="18"/>
              </w:rPr>
              <w:t>1</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6575AA">
            <w:pPr>
              <w:widowControl/>
              <w:jc w:val="center"/>
              <w:rPr>
                <w:rFonts w:ascii="Times New Roman" w:hAnsi="Times New Roman"/>
                <w:kern w:val="0"/>
                <w:sz w:val="18"/>
                <w:szCs w:val="18"/>
              </w:rPr>
            </w:pPr>
            <w:r>
              <w:rPr>
                <w:rFonts w:ascii="Times New Roman" w:hAnsi="Times New Roman"/>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B474D8">
            <w:pPr>
              <w:widowControl/>
              <w:rPr>
                <w:rFonts w:ascii="Times New Roman" w:hAnsi="Times New Roman"/>
                <w:kern w:val="0"/>
                <w:sz w:val="18"/>
                <w:szCs w:val="18"/>
              </w:rPr>
            </w:pPr>
            <w:r>
              <w:rPr>
                <w:rFonts w:ascii="Times New Roman" w:hAnsi="Times New Roman"/>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2E2B9F">
            <w:pPr>
              <w:widowControl/>
              <w:rPr>
                <w:rFonts w:ascii="Times New Roman" w:hAnsi="Times New Roman"/>
                <w:kern w:val="0"/>
                <w:sz w:val="18"/>
                <w:szCs w:val="18"/>
              </w:rPr>
            </w:pPr>
            <w:r>
              <w:rPr>
                <w:rFonts w:ascii="Times New Roman" w:hAnsi="Times New Roman"/>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31535B">
            <w:pPr>
              <w:widowControl/>
              <w:rPr>
                <w:rFonts w:ascii="Times New Roman" w:hAnsi="Times New Roman"/>
                <w:kern w:val="0"/>
                <w:sz w:val="18"/>
                <w:szCs w:val="18"/>
              </w:rPr>
            </w:pPr>
            <w:r>
              <w:rPr>
                <w:rFonts w:ascii="Times New Roman" w:hAnsi="Times New Roman"/>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6E944B">
            <w:pPr>
              <w:widowControl/>
              <w:rPr>
                <w:rFonts w:ascii="Times New Roman" w:hAnsi="Times New Roman"/>
                <w:kern w:val="0"/>
                <w:sz w:val="18"/>
                <w:szCs w:val="18"/>
              </w:rPr>
            </w:pPr>
            <w:r>
              <w:rPr>
                <w:rFonts w:ascii="Times New Roman" w:hAnsi="Times New Roman"/>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96B8A1">
            <w:pPr>
              <w:widowControl/>
              <w:rPr>
                <w:rFonts w:ascii="Times New Roman" w:hAnsi="Times New Roman"/>
                <w:kern w:val="0"/>
                <w:sz w:val="18"/>
                <w:szCs w:val="18"/>
              </w:rPr>
            </w:pPr>
            <w:r>
              <w:rPr>
                <w:rFonts w:ascii="Times New Roman" w:hAnsi="Times New Roman"/>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D5E933">
            <w:pPr>
              <w:widowControl/>
              <w:rPr>
                <w:rFonts w:ascii="Times New Roman" w:hAnsi="Times New Roman"/>
                <w:kern w:val="0"/>
                <w:sz w:val="18"/>
                <w:szCs w:val="18"/>
              </w:rPr>
            </w:pPr>
            <w:r>
              <w:rPr>
                <w:rFonts w:ascii="Times New Roman" w:hAnsi="Times New Roman"/>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170B81">
            <w:pPr>
              <w:widowControl/>
              <w:rPr>
                <w:rFonts w:ascii="Times New Roman" w:hAnsi="Times New Roman"/>
                <w:kern w:val="0"/>
                <w:sz w:val="18"/>
                <w:szCs w:val="18"/>
              </w:rPr>
            </w:pPr>
            <w:r>
              <w:rPr>
                <w:rFonts w:ascii="Times New Roman" w:hAnsi="Times New Roman"/>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4C96E0">
            <w:pPr>
              <w:widowControl/>
              <w:rPr>
                <w:rFonts w:ascii="Times New Roman" w:hAnsi="Times New Roman"/>
                <w:kern w:val="0"/>
                <w:sz w:val="18"/>
                <w:szCs w:val="18"/>
              </w:rPr>
            </w:pPr>
            <w:r>
              <w:rPr>
                <w:rFonts w:ascii="Times New Roman" w:hAnsi="Times New Roman"/>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80F046">
            <w:pPr>
              <w:widowControl/>
              <w:rPr>
                <w:rFonts w:ascii="Times New Roman" w:hAnsi="Times New Roman"/>
                <w:kern w:val="0"/>
                <w:sz w:val="18"/>
                <w:szCs w:val="18"/>
              </w:rPr>
            </w:pPr>
            <w:r>
              <w:rPr>
                <w:rFonts w:ascii="Times New Roman" w:hAnsi="Times New Roman"/>
                <w:kern w:val="0"/>
                <w:sz w:val="18"/>
                <w:szCs w:val="18"/>
              </w:rPr>
              <w:t>　</w:t>
            </w:r>
          </w:p>
        </w:tc>
        <w:tc>
          <w:tcPr>
            <w:tcW w:w="137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DFABD6">
            <w:pPr>
              <w:widowControl/>
              <w:rPr>
                <w:rFonts w:ascii="Times New Roman" w:hAnsi="Times New Roman"/>
                <w:kern w:val="0"/>
                <w:sz w:val="18"/>
                <w:szCs w:val="18"/>
              </w:rPr>
            </w:pPr>
            <w:r>
              <w:rPr>
                <w:rFonts w:ascii="Times New Roman" w:hAnsi="Times New Roman"/>
                <w:kern w:val="0"/>
                <w:sz w:val="18"/>
                <w:szCs w:val="18"/>
              </w:rPr>
              <w:t>　</w:t>
            </w:r>
          </w:p>
        </w:tc>
        <w:tc>
          <w:tcPr>
            <w:tcW w:w="112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DCACDA">
            <w:pPr>
              <w:widowControl/>
              <w:rPr>
                <w:rFonts w:ascii="Times New Roman" w:hAnsi="Times New Roman"/>
                <w:kern w:val="0"/>
                <w:sz w:val="18"/>
                <w:szCs w:val="18"/>
              </w:rPr>
            </w:pPr>
            <w:r>
              <w:rPr>
                <w:rFonts w:ascii="Times New Roman" w:hAnsi="Times New Roman"/>
                <w:kern w:val="0"/>
                <w:sz w:val="18"/>
                <w:szCs w:val="18"/>
              </w:rPr>
              <w:t>　</w:t>
            </w:r>
          </w:p>
        </w:tc>
      </w:tr>
    </w:tbl>
    <w:p w14:paraId="5E217FD7"/>
    <w:tbl>
      <w:tblPr>
        <w:tblStyle w:val="39"/>
        <w:tblW w:w="14219" w:type="dxa"/>
        <w:jc w:val="center"/>
        <w:tblLayout w:type="autofit"/>
        <w:tblCellMar>
          <w:top w:w="0" w:type="dxa"/>
          <w:left w:w="108" w:type="dxa"/>
          <w:bottom w:w="0" w:type="dxa"/>
          <w:right w:w="108" w:type="dxa"/>
        </w:tblCellMar>
      </w:tblPr>
      <w:tblGrid>
        <w:gridCol w:w="942"/>
        <w:gridCol w:w="1232"/>
        <w:gridCol w:w="780"/>
        <w:gridCol w:w="1185"/>
        <w:gridCol w:w="396"/>
        <w:gridCol w:w="898"/>
        <w:gridCol w:w="720"/>
        <w:gridCol w:w="1095"/>
        <w:gridCol w:w="245"/>
        <w:gridCol w:w="850"/>
        <w:gridCol w:w="1095"/>
        <w:gridCol w:w="1095"/>
        <w:gridCol w:w="1095"/>
        <w:gridCol w:w="35"/>
        <w:gridCol w:w="2428"/>
        <w:gridCol w:w="95"/>
        <w:gridCol w:w="33"/>
      </w:tblGrid>
      <w:tr w14:paraId="508F7AD3">
        <w:tblPrEx>
          <w:tblCellMar>
            <w:top w:w="0" w:type="dxa"/>
            <w:left w:w="108" w:type="dxa"/>
            <w:bottom w:w="0" w:type="dxa"/>
            <w:right w:w="108" w:type="dxa"/>
          </w:tblCellMar>
        </w:tblPrEx>
        <w:trPr>
          <w:trHeight w:val="448" w:hRule="atLeast"/>
          <w:jc w:val="center"/>
        </w:trPr>
        <w:tc>
          <w:tcPr>
            <w:tcW w:w="14219" w:type="dxa"/>
            <w:gridSpan w:val="17"/>
            <w:tcBorders>
              <w:top w:val="nil"/>
              <w:left w:val="nil"/>
              <w:bottom w:val="nil"/>
              <w:right w:val="nil"/>
            </w:tcBorders>
            <w:shd w:val="clear" w:color="auto" w:fill="auto"/>
            <w:noWrap/>
            <w:vAlign w:val="center"/>
          </w:tcPr>
          <w:p w14:paraId="424DBD6A">
            <w:pPr>
              <w:widowControl/>
              <w:jc w:val="center"/>
              <w:rPr>
                <w:rFonts w:ascii="宋体" w:hAnsi="宋体" w:cs="宋体"/>
                <w:b/>
                <w:bCs/>
                <w:kern w:val="0"/>
                <w:sz w:val="36"/>
                <w:szCs w:val="36"/>
              </w:rPr>
            </w:pPr>
            <w:r>
              <w:rPr>
                <w:rFonts w:hint="eastAsia" w:ascii="方正小标宋简体" w:hAnsi="宋体" w:eastAsia="方正小标宋简体" w:cs="宋体"/>
                <w:bCs/>
                <w:kern w:val="0"/>
                <w:sz w:val="30"/>
                <w:szCs w:val="30"/>
              </w:rPr>
              <w:t>表5 估算对象原始功能点</w:t>
            </w:r>
          </w:p>
        </w:tc>
      </w:tr>
      <w:tr w14:paraId="5EE7BAEC">
        <w:tblPrEx>
          <w:tblCellMar>
            <w:top w:w="0" w:type="dxa"/>
            <w:left w:w="108" w:type="dxa"/>
            <w:bottom w:w="0" w:type="dxa"/>
            <w:right w:w="108" w:type="dxa"/>
          </w:tblCellMar>
        </w:tblPrEx>
        <w:trPr>
          <w:trHeight w:val="269" w:hRule="atLeast"/>
          <w:jc w:val="center"/>
        </w:trPr>
        <w:tc>
          <w:tcPr>
            <w:tcW w:w="2174" w:type="dxa"/>
            <w:gridSpan w:val="2"/>
            <w:tcBorders>
              <w:top w:val="nil"/>
              <w:left w:val="nil"/>
              <w:bottom w:val="single" w:color="auto" w:sz="4" w:space="0"/>
              <w:right w:val="nil"/>
            </w:tcBorders>
            <w:shd w:val="clear" w:color="auto" w:fill="auto"/>
            <w:noWrap/>
            <w:vAlign w:val="bottom"/>
          </w:tcPr>
          <w:p w14:paraId="32984C50">
            <w:pPr>
              <w:widowControl/>
              <w:rPr>
                <w:rFonts w:ascii="Times New Roman" w:hAnsi="Times New Roman"/>
                <w:kern w:val="0"/>
                <w:sz w:val="18"/>
                <w:szCs w:val="18"/>
              </w:rPr>
            </w:pPr>
          </w:p>
        </w:tc>
        <w:tc>
          <w:tcPr>
            <w:tcW w:w="1965" w:type="dxa"/>
            <w:gridSpan w:val="2"/>
            <w:tcBorders>
              <w:top w:val="nil"/>
              <w:left w:val="nil"/>
              <w:bottom w:val="single" w:color="auto" w:sz="4" w:space="0"/>
              <w:right w:val="nil"/>
            </w:tcBorders>
            <w:shd w:val="clear" w:color="auto" w:fill="auto"/>
            <w:noWrap/>
            <w:vAlign w:val="bottom"/>
          </w:tcPr>
          <w:p w14:paraId="61382FDB">
            <w:pPr>
              <w:widowControl/>
              <w:rPr>
                <w:rFonts w:ascii="Times New Roman" w:hAnsi="Times New Roman"/>
                <w:kern w:val="0"/>
                <w:sz w:val="18"/>
                <w:szCs w:val="18"/>
              </w:rPr>
            </w:pPr>
          </w:p>
        </w:tc>
        <w:tc>
          <w:tcPr>
            <w:tcW w:w="1294" w:type="dxa"/>
            <w:gridSpan w:val="2"/>
            <w:tcBorders>
              <w:top w:val="nil"/>
              <w:left w:val="nil"/>
              <w:bottom w:val="single" w:color="auto" w:sz="4" w:space="0"/>
              <w:right w:val="nil"/>
            </w:tcBorders>
            <w:shd w:val="clear" w:color="auto" w:fill="auto"/>
            <w:noWrap/>
            <w:vAlign w:val="bottom"/>
          </w:tcPr>
          <w:p w14:paraId="62850D11">
            <w:pPr>
              <w:widowControl/>
              <w:rPr>
                <w:rFonts w:ascii="Times New Roman" w:hAnsi="Times New Roman"/>
                <w:kern w:val="0"/>
                <w:sz w:val="18"/>
                <w:szCs w:val="18"/>
              </w:rPr>
            </w:pPr>
          </w:p>
        </w:tc>
        <w:tc>
          <w:tcPr>
            <w:tcW w:w="2060" w:type="dxa"/>
            <w:gridSpan w:val="3"/>
            <w:tcBorders>
              <w:top w:val="nil"/>
              <w:left w:val="nil"/>
              <w:bottom w:val="single" w:color="auto" w:sz="4" w:space="0"/>
              <w:right w:val="nil"/>
            </w:tcBorders>
            <w:shd w:val="clear" w:color="auto" w:fill="auto"/>
            <w:noWrap/>
            <w:vAlign w:val="bottom"/>
          </w:tcPr>
          <w:p w14:paraId="03221D83">
            <w:pPr>
              <w:widowControl/>
              <w:rPr>
                <w:rFonts w:ascii="Times New Roman" w:hAnsi="Times New Roman"/>
                <w:kern w:val="0"/>
                <w:sz w:val="18"/>
                <w:szCs w:val="18"/>
              </w:rPr>
            </w:pPr>
          </w:p>
        </w:tc>
        <w:tc>
          <w:tcPr>
            <w:tcW w:w="4170" w:type="dxa"/>
            <w:gridSpan w:val="5"/>
            <w:tcBorders>
              <w:top w:val="nil"/>
              <w:left w:val="nil"/>
              <w:bottom w:val="single" w:color="auto" w:sz="4" w:space="0"/>
              <w:right w:val="nil"/>
            </w:tcBorders>
            <w:shd w:val="clear" w:color="auto" w:fill="auto"/>
            <w:noWrap/>
            <w:vAlign w:val="bottom"/>
          </w:tcPr>
          <w:p w14:paraId="4B3E80AE">
            <w:pPr>
              <w:widowControl/>
              <w:rPr>
                <w:rFonts w:ascii="Times New Roman" w:hAnsi="Times New Roman"/>
                <w:kern w:val="0"/>
                <w:sz w:val="18"/>
                <w:szCs w:val="18"/>
              </w:rPr>
            </w:pPr>
          </w:p>
        </w:tc>
        <w:tc>
          <w:tcPr>
            <w:tcW w:w="2556" w:type="dxa"/>
            <w:gridSpan w:val="3"/>
            <w:tcBorders>
              <w:top w:val="nil"/>
              <w:left w:val="nil"/>
              <w:bottom w:val="single" w:color="auto" w:sz="4" w:space="0"/>
              <w:right w:val="nil"/>
            </w:tcBorders>
            <w:shd w:val="clear" w:color="auto" w:fill="auto"/>
            <w:noWrap/>
            <w:vAlign w:val="bottom"/>
          </w:tcPr>
          <w:p w14:paraId="25A5878D">
            <w:pPr>
              <w:widowControl/>
              <w:rPr>
                <w:rFonts w:ascii="Times New Roman" w:hAnsi="Times New Roman"/>
                <w:kern w:val="0"/>
                <w:sz w:val="18"/>
                <w:szCs w:val="18"/>
              </w:rPr>
            </w:pPr>
          </w:p>
        </w:tc>
      </w:tr>
      <w:tr w14:paraId="6B5FF1C8">
        <w:tblPrEx>
          <w:tblCellMar>
            <w:top w:w="0" w:type="dxa"/>
            <w:left w:w="108" w:type="dxa"/>
            <w:bottom w:w="0" w:type="dxa"/>
            <w:right w:w="108" w:type="dxa"/>
          </w:tblCellMar>
        </w:tblPrEx>
        <w:trPr>
          <w:trHeight w:val="269" w:hRule="atLeast"/>
          <w:jc w:val="center"/>
        </w:trPr>
        <w:tc>
          <w:tcPr>
            <w:tcW w:w="2174"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3C64D5E">
            <w:pPr>
              <w:widowControl/>
              <w:jc w:val="center"/>
              <w:rPr>
                <w:rFonts w:ascii="黑体" w:hAnsi="黑体" w:eastAsia="黑体"/>
                <w:bCs/>
                <w:kern w:val="0"/>
                <w:sz w:val="20"/>
              </w:rPr>
            </w:pPr>
            <w:r>
              <w:rPr>
                <w:rFonts w:ascii="黑体" w:hAnsi="黑体" w:eastAsia="黑体"/>
                <w:bCs/>
                <w:kern w:val="0"/>
                <w:sz w:val="20"/>
              </w:rPr>
              <w:t>软件估算对象</w:t>
            </w:r>
          </w:p>
        </w:tc>
        <w:tc>
          <w:tcPr>
            <w:tcW w:w="1965"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6DEFC03">
            <w:pPr>
              <w:widowControl/>
              <w:jc w:val="center"/>
              <w:rPr>
                <w:rFonts w:ascii="黑体" w:hAnsi="黑体" w:eastAsia="黑体"/>
                <w:bCs/>
                <w:kern w:val="0"/>
                <w:sz w:val="20"/>
              </w:rPr>
            </w:pPr>
            <w:r>
              <w:rPr>
                <w:rFonts w:ascii="黑体" w:hAnsi="黑体" w:eastAsia="黑体"/>
                <w:bCs/>
                <w:kern w:val="0"/>
                <w:sz w:val="20"/>
              </w:rPr>
              <w:t>功能需求</w:t>
            </w:r>
          </w:p>
        </w:tc>
        <w:tc>
          <w:tcPr>
            <w:tcW w:w="10080" w:type="dxa"/>
            <w:gridSpan w:val="13"/>
            <w:tcBorders>
              <w:top w:val="single" w:color="auto" w:sz="4" w:space="0"/>
              <w:left w:val="single" w:color="auto" w:sz="4" w:space="0"/>
              <w:bottom w:val="single" w:color="auto" w:sz="4" w:space="0"/>
              <w:right w:val="single" w:color="auto" w:sz="4" w:space="0"/>
            </w:tcBorders>
            <w:shd w:val="clear" w:color="auto" w:fill="auto"/>
            <w:vAlign w:val="center"/>
          </w:tcPr>
          <w:p w14:paraId="615D4387">
            <w:pPr>
              <w:widowControl/>
              <w:jc w:val="center"/>
              <w:rPr>
                <w:rFonts w:ascii="黑体" w:hAnsi="黑体" w:eastAsia="黑体"/>
                <w:bCs/>
                <w:kern w:val="0"/>
                <w:sz w:val="20"/>
              </w:rPr>
            </w:pPr>
            <w:r>
              <w:rPr>
                <w:rFonts w:ascii="黑体" w:hAnsi="黑体" w:eastAsia="黑体"/>
                <w:bCs/>
                <w:kern w:val="0"/>
                <w:sz w:val="20"/>
              </w:rPr>
              <w:t>功能单元</w:t>
            </w:r>
          </w:p>
        </w:tc>
      </w:tr>
      <w:tr w14:paraId="6BBD26EB">
        <w:tblPrEx>
          <w:tblCellMar>
            <w:top w:w="0" w:type="dxa"/>
            <w:left w:w="108" w:type="dxa"/>
            <w:bottom w:w="0" w:type="dxa"/>
            <w:right w:w="108" w:type="dxa"/>
          </w:tblCellMar>
        </w:tblPrEx>
        <w:trPr>
          <w:trHeight w:val="269" w:hRule="atLeast"/>
          <w:jc w:val="center"/>
        </w:trPr>
        <w:tc>
          <w:tcPr>
            <w:tcW w:w="2174" w:type="dxa"/>
            <w:gridSpan w:val="2"/>
            <w:vMerge w:val="continue"/>
            <w:tcBorders>
              <w:top w:val="single" w:color="auto" w:sz="4" w:space="0"/>
              <w:left w:val="single" w:color="auto" w:sz="4" w:space="0"/>
              <w:bottom w:val="single" w:color="auto" w:sz="4" w:space="0"/>
              <w:right w:val="single" w:color="auto" w:sz="4" w:space="0"/>
            </w:tcBorders>
            <w:vAlign w:val="center"/>
          </w:tcPr>
          <w:p w14:paraId="41D06335">
            <w:pPr>
              <w:widowControl/>
              <w:rPr>
                <w:rFonts w:ascii="黑体" w:hAnsi="黑体" w:eastAsia="黑体"/>
                <w:bCs/>
                <w:kern w:val="0"/>
                <w:sz w:val="20"/>
              </w:rPr>
            </w:pPr>
          </w:p>
        </w:tc>
        <w:tc>
          <w:tcPr>
            <w:tcW w:w="1965" w:type="dxa"/>
            <w:gridSpan w:val="2"/>
            <w:vMerge w:val="continue"/>
            <w:tcBorders>
              <w:top w:val="single" w:color="auto" w:sz="4" w:space="0"/>
              <w:left w:val="single" w:color="auto" w:sz="4" w:space="0"/>
              <w:bottom w:val="single" w:color="auto" w:sz="4" w:space="0"/>
              <w:right w:val="single" w:color="auto" w:sz="4" w:space="0"/>
            </w:tcBorders>
            <w:vAlign w:val="center"/>
          </w:tcPr>
          <w:p w14:paraId="3E1201F1">
            <w:pPr>
              <w:widowControl/>
              <w:rPr>
                <w:rFonts w:ascii="黑体" w:hAnsi="黑体" w:eastAsia="黑体"/>
                <w:bCs/>
                <w:kern w:val="0"/>
                <w:sz w:val="20"/>
              </w:rPr>
            </w:pPr>
          </w:p>
        </w:tc>
        <w:tc>
          <w:tcPr>
            <w:tcW w:w="129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E71F531">
            <w:pPr>
              <w:widowControl/>
              <w:jc w:val="center"/>
              <w:rPr>
                <w:rFonts w:ascii="黑体" w:hAnsi="黑体" w:eastAsia="黑体"/>
                <w:bCs/>
                <w:kern w:val="0"/>
                <w:sz w:val="20"/>
              </w:rPr>
            </w:pPr>
            <w:r>
              <w:rPr>
                <w:rFonts w:ascii="黑体" w:hAnsi="黑体" w:eastAsia="黑体"/>
                <w:bCs/>
                <w:kern w:val="0"/>
                <w:sz w:val="20"/>
              </w:rPr>
              <w:t>序号</w:t>
            </w:r>
          </w:p>
        </w:tc>
        <w:tc>
          <w:tcPr>
            <w:tcW w:w="206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AC6574E">
            <w:pPr>
              <w:widowControl/>
              <w:jc w:val="center"/>
              <w:rPr>
                <w:rFonts w:ascii="黑体" w:hAnsi="黑体" w:eastAsia="黑体"/>
                <w:bCs/>
                <w:kern w:val="0"/>
                <w:sz w:val="20"/>
              </w:rPr>
            </w:pPr>
            <w:r>
              <w:rPr>
                <w:rFonts w:ascii="黑体" w:hAnsi="黑体" w:eastAsia="黑体"/>
                <w:bCs/>
                <w:kern w:val="0"/>
                <w:sz w:val="20"/>
              </w:rPr>
              <w:t>类型</w:t>
            </w:r>
          </w:p>
        </w:tc>
        <w:tc>
          <w:tcPr>
            <w:tcW w:w="4170"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398BA8D">
            <w:pPr>
              <w:widowControl/>
              <w:jc w:val="center"/>
              <w:rPr>
                <w:rFonts w:ascii="黑体" w:hAnsi="黑体" w:eastAsia="黑体"/>
                <w:bCs/>
                <w:kern w:val="0"/>
                <w:sz w:val="20"/>
              </w:rPr>
            </w:pPr>
            <w:r>
              <w:rPr>
                <w:rFonts w:ascii="黑体" w:hAnsi="黑体" w:eastAsia="黑体"/>
                <w:bCs/>
                <w:kern w:val="0"/>
                <w:sz w:val="20"/>
              </w:rPr>
              <w:t>功能点数</w:t>
            </w:r>
          </w:p>
        </w:tc>
        <w:tc>
          <w:tcPr>
            <w:tcW w:w="255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9992F5C">
            <w:pPr>
              <w:widowControl/>
              <w:jc w:val="center"/>
              <w:rPr>
                <w:rFonts w:ascii="黑体" w:hAnsi="黑体" w:eastAsia="黑体"/>
                <w:bCs/>
                <w:kern w:val="0"/>
                <w:sz w:val="20"/>
              </w:rPr>
            </w:pPr>
            <w:r>
              <w:rPr>
                <w:rFonts w:ascii="黑体" w:hAnsi="黑体" w:eastAsia="黑体"/>
                <w:bCs/>
                <w:kern w:val="0"/>
                <w:sz w:val="20"/>
              </w:rPr>
              <w:t>说明</w:t>
            </w:r>
          </w:p>
        </w:tc>
      </w:tr>
      <w:tr w14:paraId="3B9ADD11">
        <w:tblPrEx>
          <w:tblCellMar>
            <w:top w:w="0" w:type="dxa"/>
            <w:left w:w="108" w:type="dxa"/>
            <w:bottom w:w="0" w:type="dxa"/>
            <w:right w:w="108" w:type="dxa"/>
          </w:tblCellMar>
        </w:tblPrEx>
        <w:trPr>
          <w:trHeight w:val="269" w:hRule="atLeast"/>
          <w:jc w:val="center"/>
        </w:trPr>
        <w:tc>
          <w:tcPr>
            <w:tcW w:w="2174"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CB1A5E5">
            <w:pPr>
              <w:widowControl/>
              <w:rPr>
                <w:rFonts w:ascii="宋体" w:hAnsi="宋体" w:cs="宋体"/>
                <w:kern w:val="0"/>
                <w:sz w:val="22"/>
                <w:szCs w:val="22"/>
              </w:rPr>
            </w:pPr>
            <w:r>
              <w:rPr>
                <w:rFonts w:hint="eastAsia" w:ascii="宋体" w:hAnsi="宋体" w:cs="宋体"/>
                <w:kern w:val="0"/>
                <w:sz w:val="22"/>
                <w:szCs w:val="22"/>
              </w:rPr>
              <w:t>　</w:t>
            </w:r>
          </w:p>
        </w:tc>
        <w:tc>
          <w:tcPr>
            <w:tcW w:w="196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92F8F90">
            <w:pPr>
              <w:widowControl/>
              <w:rPr>
                <w:rFonts w:ascii="宋体" w:hAnsi="宋体" w:cs="宋体"/>
                <w:kern w:val="0"/>
                <w:sz w:val="22"/>
                <w:szCs w:val="22"/>
              </w:rPr>
            </w:pPr>
            <w:r>
              <w:rPr>
                <w:rFonts w:hint="eastAsia" w:ascii="宋体" w:hAnsi="宋体" w:cs="宋体"/>
                <w:kern w:val="0"/>
                <w:sz w:val="22"/>
                <w:szCs w:val="22"/>
              </w:rPr>
              <w:t>　</w:t>
            </w:r>
          </w:p>
        </w:tc>
        <w:tc>
          <w:tcPr>
            <w:tcW w:w="1294"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2D656E9">
            <w:pPr>
              <w:widowControl/>
              <w:rPr>
                <w:rFonts w:ascii="宋体" w:hAnsi="宋体" w:cs="宋体"/>
                <w:kern w:val="0"/>
                <w:sz w:val="22"/>
                <w:szCs w:val="22"/>
              </w:rPr>
            </w:pPr>
            <w:r>
              <w:rPr>
                <w:rFonts w:hint="eastAsia" w:ascii="宋体" w:hAnsi="宋体" w:cs="宋体"/>
                <w:kern w:val="0"/>
                <w:sz w:val="22"/>
                <w:szCs w:val="22"/>
              </w:rPr>
              <w:t>　</w:t>
            </w:r>
          </w:p>
        </w:tc>
        <w:tc>
          <w:tcPr>
            <w:tcW w:w="2060"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32C5EA96">
            <w:pPr>
              <w:widowControl/>
              <w:rPr>
                <w:rFonts w:ascii="宋体" w:hAnsi="宋体" w:cs="宋体"/>
                <w:kern w:val="0"/>
                <w:sz w:val="22"/>
                <w:szCs w:val="22"/>
              </w:rPr>
            </w:pPr>
            <w:r>
              <w:rPr>
                <w:rFonts w:hint="eastAsia" w:ascii="宋体" w:hAnsi="宋体" w:cs="宋体"/>
                <w:kern w:val="0"/>
                <w:sz w:val="22"/>
                <w:szCs w:val="22"/>
              </w:rPr>
              <w:t>　</w:t>
            </w:r>
          </w:p>
        </w:tc>
        <w:tc>
          <w:tcPr>
            <w:tcW w:w="4170" w:type="dxa"/>
            <w:gridSpan w:val="5"/>
            <w:tcBorders>
              <w:top w:val="single" w:color="auto" w:sz="4" w:space="0"/>
              <w:left w:val="single" w:color="auto" w:sz="4" w:space="0"/>
              <w:bottom w:val="single" w:color="auto" w:sz="4" w:space="0"/>
              <w:right w:val="single" w:color="auto" w:sz="4" w:space="0"/>
            </w:tcBorders>
            <w:shd w:val="clear" w:color="auto" w:fill="auto"/>
            <w:noWrap/>
            <w:vAlign w:val="center"/>
          </w:tcPr>
          <w:p w14:paraId="35E217FA">
            <w:pPr>
              <w:widowControl/>
              <w:rPr>
                <w:rFonts w:ascii="宋体" w:hAnsi="宋体" w:cs="宋体"/>
                <w:kern w:val="0"/>
                <w:sz w:val="22"/>
                <w:szCs w:val="22"/>
              </w:rPr>
            </w:pPr>
            <w:r>
              <w:rPr>
                <w:rFonts w:hint="eastAsia" w:ascii="宋体" w:hAnsi="宋体" w:cs="宋体"/>
                <w:kern w:val="0"/>
                <w:sz w:val="22"/>
                <w:szCs w:val="22"/>
              </w:rPr>
              <w:t>　</w:t>
            </w:r>
          </w:p>
        </w:tc>
        <w:tc>
          <w:tcPr>
            <w:tcW w:w="2556"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6392780D">
            <w:pPr>
              <w:widowControl/>
              <w:rPr>
                <w:rFonts w:ascii="宋体" w:hAnsi="宋体" w:cs="宋体"/>
                <w:kern w:val="0"/>
                <w:sz w:val="22"/>
                <w:szCs w:val="22"/>
              </w:rPr>
            </w:pPr>
            <w:r>
              <w:rPr>
                <w:rFonts w:hint="eastAsia" w:ascii="宋体" w:hAnsi="宋体" w:cs="宋体"/>
                <w:kern w:val="0"/>
                <w:sz w:val="22"/>
                <w:szCs w:val="22"/>
              </w:rPr>
              <w:t>　</w:t>
            </w:r>
          </w:p>
        </w:tc>
      </w:tr>
      <w:tr w14:paraId="6F8AE6BE">
        <w:tblPrEx>
          <w:tblCellMar>
            <w:top w:w="0" w:type="dxa"/>
            <w:left w:w="108" w:type="dxa"/>
            <w:bottom w:w="0" w:type="dxa"/>
            <w:right w:w="108" w:type="dxa"/>
          </w:tblCellMar>
        </w:tblPrEx>
        <w:trPr>
          <w:gridAfter w:val="2"/>
          <w:wAfter w:w="128" w:type="dxa"/>
          <w:trHeight w:val="448" w:hRule="atLeast"/>
          <w:jc w:val="center"/>
        </w:trPr>
        <w:tc>
          <w:tcPr>
            <w:tcW w:w="14091" w:type="dxa"/>
            <w:gridSpan w:val="15"/>
            <w:tcBorders>
              <w:top w:val="nil"/>
              <w:left w:val="nil"/>
              <w:bottom w:val="nil"/>
              <w:right w:val="nil"/>
            </w:tcBorders>
            <w:shd w:val="clear" w:color="auto" w:fill="auto"/>
            <w:noWrap/>
            <w:vAlign w:val="center"/>
          </w:tcPr>
          <w:p w14:paraId="42945433">
            <w:pPr>
              <w:widowControl/>
              <w:spacing w:before="158" w:beforeLines="50"/>
              <w:jc w:val="center"/>
              <w:rPr>
                <w:rFonts w:ascii="宋体" w:hAnsi="宋体" w:cs="宋体"/>
                <w:b/>
                <w:bCs/>
                <w:kern w:val="0"/>
                <w:sz w:val="36"/>
                <w:szCs w:val="36"/>
              </w:rPr>
            </w:pPr>
            <w:r>
              <w:rPr>
                <w:rFonts w:hint="eastAsia" w:ascii="方正小标宋简体" w:hAnsi="宋体" w:eastAsia="方正小标宋简体" w:cs="宋体"/>
                <w:bCs/>
                <w:kern w:val="0"/>
                <w:sz w:val="30"/>
                <w:szCs w:val="30"/>
              </w:rPr>
              <w:t>表6 高端人才薪酬及劳务费</w:t>
            </w:r>
          </w:p>
        </w:tc>
      </w:tr>
      <w:tr w14:paraId="353D4602">
        <w:tblPrEx>
          <w:tblCellMar>
            <w:top w:w="0" w:type="dxa"/>
            <w:left w:w="108" w:type="dxa"/>
            <w:bottom w:w="0" w:type="dxa"/>
            <w:right w:w="108" w:type="dxa"/>
          </w:tblCellMar>
        </w:tblPrEx>
        <w:trPr>
          <w:gridAfter w:val="1"/>
          <w:wAfter w:w="33" w:type="dxa"/>
          <w:trHeight w:val="269" w:hRule="atLeast"/>
          <w:jc w:val="center"/>
        </w:trPr>
        <w:tc>
          <w:tcPr>
            <w:tcW w:w="942" w:type="dxa"/>
            <w:tcBorders>
              <w:top w:val="nil"/>
              <w:left w:val="nil"/>
              <w:bottom w:val="single" w:color="auto" w:sz="4" w:space="0"/>
              <w:right w:val="nil"/>
            </w:tcBorders>
            <w:shd w:val="clear" w:color="auto" w:fill="auto"/>
            <w:noWrap/>
            <w:vAlign w:val="bottom"/>
          </w:tcPr>
          <w:p w14:paraId="218AF13C">
            <w:pPr>
              <w:widowControl/>
              <w:rPr>
                <w:rFonts w:ascii="Times New Roman" w:hAnsi="Times New Roman"/>
                <w:kern w:val="0"/>
                <w:sz w:val="18"/>
                <w:szCs w:val="18"/>
              </w:rPr>
            </w:pPr>
          </w:p>
        </w:tc>
        <w:tc>
          <w:tcPr>
            <w:tcW w:w="2012" w:type="dxa"/>
            <w:gridSpan w:val="2"/>
            <w:tcBorders>
              <w:top w:val="nil"/>
              <w:left w:val="nil"/>
              <w:bottom w:val="single" w:color="auto" w:sz="4" w:space="0"/>
              <w:right w:val="nil"/>
            </w:tcBorders>
            <w:shd w:val="clear" w:color="auto" w:fill="auto"/>
            <w:noWrap/>
            <w:vAlign w:val="bottom"/>
          </w:tcPr>
          <w:p w14:paraId="1759DA55">
            <w:pPr>
              <w:widowControl/>
              <w:rPr>
                <w:rFonts w:ascii="Times New Roman" w:hAnsi="Times New Roman"/>
                <w:kern w:val="0"/>
                <w:sz w:val="18"/>
                <w:szCs w:val="18"/>
              </w:rPr>
            </w:pPr>
          </w:p>
        </w:tc>
        <w:tc>
          <w:tcPr>
            <w:tcW w:w="1581" w:type="dxa"/>
            <w:gridSpan w:val="2"/>
            <w:tcBorders>
              <w:top w:val="nil"/>
              <w:left w:val="nil"/>
              <w:bottom w:val="single" w:color="auto" w:sz="4" w:space="0"/>
              <w:right w:val="nil"/>
            </w:tcBorders>
            <w:shd w:val="clear" w:color="auto" w:fill="auto"/>
            <w:noWrap/>
            <w:vAlign w:val="bottom"/>
          </w:tcPr>
          <w:p w14:paraId="1C461ACB">
            <w:pPr>
              <w:widowControl/>
              <w:rPr>
                <w:rFonts w:ascii="Times New Roman" w:hAnsi="Times New Roman"/>
                <w:kern w:val="0"/>
                <w:sz w:val="18"/>
                <w:szCs w:val="18"/>
              </w:rPr>
            </w:pPr>
          </w:p>
        </w:tc>
        <w:tc>
          <w:tcPr>
            <w:tcW w:w="1618" w:type="dxa"/>
            <w:gridSpan w:val="2"/>
            <w:tcBorders>
              <w:top w:val="nil"/>
              <w:left w:val="nil"/>
              <w:bottom w:val="single" w:color="auto" w:sz="4" w:space="0"/>
              <w:right w:val="nil"/>
            </w:tcBorders>
            <w:shd w:val="clear" w:color="auto" w:fill="auto"/>
            <w:noWrap/>
            <w:vAlign w:val="bottom"/>
          </w:tcPr>
          <w:p w14:paraId="23BF51DF">
            <w:pPr>
              <w:widowControl/>
              <w:rPr>
                <w:rFonts w:ascii="Times New Roman" w:hAnsi="Times New Roman"/>
                <w:kern w:val="0"/>
                <w:sz w:val="18"/>
                <w:szCs w:val="18"/>
              </w:rPr>
            </w:pPr>
          </w:p>
        </w:tc>
        <w:tc>
          <w:tcPr>
            <w:tcW w:w="1095" w:type="dxa"/>
            <w:tcBorders>
              <w:top w:val="nil"/>
              <w:left w:val="nil"/>
              <w:bottom w:val="single" w:color="auto" w:sz="4" w:space="0"/>
              <w:right w:val="nil"/>
            </w:tcBorders>
            <w:shd w:val="clear" w:color="auto" w:fill="auto"/>
            <w:noWrap/>
            <w:vAlign w:val="bottom"/>
          </w:tcPr>
          <w:p w14:paraId="469B3478">
            <w:pPr>
              <w:widowControl/>
              <w:rPr>
                <w:rFonts w:ascii="Times New Roman" w:hAnsi="Times New Roman"/>
                <w:kern w:val="0"/>
                <w:sz w:val="18"/>
                <w:szCs w:val="18"/>
              </w:rPr>
            </w:pPr>
          </w:p>
        </w:tc>
        <w:tc>
          <w:tcPr>
            <w:tcW w:w="1095" w:type="dxa"/>
            <w:gridSpan w:val="2"/>
            <w:tcBorders>
              <w:top w:val="nil"/>
              <w:left w:val="nil"/>
              <w:bottom w:val="single" w:color="auto" w:sz="4" w:space="0"/>
              <w:right w:val="nil"/>
            </w:tcBorders>
            <w:shd w:val="clear" w:color="auto" w:fill="auto"/>
            <w:noWrap/>
            <w:vAlign w:val="bottom"/>
          </w:tcPr>
          <w:p w14:paraId="784F724E">
            <w:pPr>
              <w:widowControl/>
              <w:rPr>
                <w:rFonts w:ascii="Times New Roman" w:hAnsi="Times New Roman"/>
                <w:kern w:val="0"/>
                <w:sz w:val="18"/>
                <w:szCs w:val="18"/>
              </w:rPr>
            </w:pPr>
          </w:p>
        </w:tc>
        <w:tc>
          <w:tcPr>
            <w:tcW w:w="1095" w:type="dxa"/>
            <w:tcBorders>
              <w:top w:val="nil"/>
              <w:left w:val="nil"/>
              <w:bottom w:val="single" w:color="auto" w:sz="4" w:space="0"/>
              <w:right w:val="nil"/>
            </w:tcBorders>
            <w:shd w:val="clear" w:color="auto" w:fill="auto"/>
            <w:noWrap/>
            <w:vAlign w:val="bottom"/>
          </w:tcPr>
          <w:p w14:paraId="6E90B79C">
            <w:pPr>
              <w:widowControl/>
              <w:rPr>
                <w:rFonts w:ascii="Times New Roman" w:hAnsi="Times New Roman"/>
                <w:kern w:val="0"/>
                <w:sz w:val="18"/>
                <w:szCs w:val="18"/>
              </w:rPr>
            </w:pPr>
          </w:p>
        </w:tc>
        <w:tc>
          <w:tcPr>
            <w:tcW w:w="1095" w:type="dxa"/>
            <w:tcBorders>
              <w:top w:val="nil"/>
              <w:left w:val="nil"/>
              <w:bottom w:val="single" w:color="auto" w:sz="4" w:space="0"/>
              <w:right w:val="nil"/>
            </w:tcBorders>
            <w:shd w:val="clear" w:color="auto" w:fill="auto"/>
            <w:noWrap/>
            <w:vAlign w:val="bottom"/>
          </w:tcPr>
          <w:p w14:paraId="667DF367">
            <w:pPr>
              <w:widowControl/>
              <w:rPr>
                <w:rFonts w:ascii="Times New Roman" w:hAnsi="Times New Roman"/>
                <w:kern w:val="0"/>
                <w:sz w:val="18"/>
                <w:szCs w:val="18"/>
              </w:rPr>
            </w:pPr>
          </w:p>
        </w:tc>
        <w:tc>
          <w:tcPr>
            <w:tcW w:w="1095" w:type="dxa"/>
            <w:tcBorders>
              <w:top w:val="nil"/>
              <w:left w:val="nil"/>
              <w:bottom w:val="single" w:color="auto" w:sz="4" w:space="0"/>
              <w:right w:val="nil"/>
            </w:tcBorders>
            <w:shd w:val="clear" w:color="auto" w:fill="auto"/>
            <w:noWrap/>
            <w:vAlign w:val="center"/>
          </w:tcPr>
          <w:p w14:paraId="65C0AB29">
            <w:pPr>
              <w:widowControl/>
              <w:rPr>
                <w:rFonts w:ascii="宋体" w:hAnsi="宋体" w:cs="宋体"/>
                <w:kern w:val="0"/>
                <w:sz w:val="18"/>
                <w:szCs w:val="18"/>
              </w:rPr>
            </w:pPr>
          </w:p>
        </w:tc>
        <w:tc>
          <w:tcPr>
            <w:tcW w:w="2558" w:type="dxa"/>
            <w:gridSpan w:val="3"/>
            <w:tcBorders>
              <w:top w:val="nil"/>
              <w:left w:val="nil"/>
              <w:bottom w:val="single" w:color="auto" w:sz="4" w:space="0"/>
              <w:right w:val="nil"/>
            </w:tcBorders>
            <w:shd w:val="clear" w:color="auto" w:fill="auto"/>
            <w:noWrap/>
            <w:vAlign w:val="center"/>
          </w:tcPr>
          <w:p w14:paraId="2782D940">
            <w:pPr>
              <w:widowControl/>
              <w:rPr>
                <w:rFonts w:ascii="Times New Roman" w:hAnsi="Times New Roman"/>
                <w:kern w:val="0"/>
                <w:sz w:val="18"/>
                <w:szCs w:val="18"/>
              </w:rPr>
            </w:pPr>
            <w:r>
              <w:rPr>
                <w:rFonts w:hint="eastAsia" w:ascii="宋体" w:hAnsi="宋体" w:cs="宋体"/>
                <w:kern w:val="0"/>
                <w:sz w:val="18"/>
                <w:szCs w:val="18"/>
              </w:rPr>
              <w:t>单位：</w:t>
            </w:r>
          </w:p>
        </w:tc>
      </w:tr>
      <w:tr w14:paraId="07FE4872">
        <w:tblPrEx>
          <w:tblCellMar>
            <w:top w:w="0" w:type="dxa"/>
            <w:left w:w="108" w:type="dxa"/>
            <w:bottom w:w="0" w:type="dxa"/>
            <w:right w:w="108" w:type="dxa"/>
          </w:tblCellMar>
        </w:tblPrEx>
        <w:trPr>
          <w:gridAfter w:val="1"/>
          <w:wAfter w:w="33" w:type="dxa"/>
          <w:trHeight w:val="508" w:hRule="atLeast"/>
          <w:jc w:val="center"/>
        </w:trPr>
        <w:tc>
          <w:tcPr>
            <w:tcW w:w="94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DCF69B8">
            <w:pPr>
              <w:widowControl/>
              <w:spacing w:line="240" w:lineRule="exact"/>
              <w:jc w:val="center"/>
              <w:rPr>
                <w:rFonts w:ascii="黑体" w:hAnsi="黑体" w:eastAsia="黑体"/>
                <w:bCs/>
                <w:kern w:val="0"/>
                <w:sz w:val="20"/>
              </w:rPr>
            </w:pPr>
            <w:r>
              <w:rPr>
                <w:rFonts w:ascii="黑体" w:hAnsi="黑体" w:eastAsia="黑体"/>
                <w:bCs/>
                <w:kern w:val="0"/>
                <w:sz w:val="20"/>
              </w:rPr>
              <w:t>序号</w:t>
            </w:r>
          </w:p>
        </w:tc>
        <w:tc>
          <w:tcPr>
            <w:tcW w:w="2012"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BA32C6A">
            <w:pPr>
              <w:widowControl/>
              <w:spacing w:line="240" w:lineRule="exact"/>
              <w:jc w:val="center"/>
              <w:rPr>
                <w:rFonts w:ascii="黑体" w:hAnsi="黑体" w:eastAsia="黑体"/>
                <w:bCs/>
                <w:kern w:val="0"/>
                <w:sz w:val="20"/>
              </w:rPr>
            </w:pPr>
            <w:r>
              <w:rPr>
                <w:rFonts w:ascii="黑体" w:hAnsi="黑体" w:eastAsia="黑体"/>
                <w:bCs/>
                <w:kern w:val="0"/>
                <w:sz w:val="20"/>
              </w:rPr>
              <w:t>姓名</w:t>
            </w:r>
          </w:p>
        </w:tc>
        <w:tc>
          <w:tcPr>
            <w:tcW w:w="1581"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427CB53">
            <w:pPr>
              <w:widowControl/>
              <w:spacing w:line="240" w:lineRule="exact"/>
              <w:jc w:val="center"/>
              <w:rPr>
                <w:rFonts w:ascii="黑体" w:hAnsi="黑体" w:eastAsia="黑体"/>
                <w:bCs/>
                <w:kern w:val="0"/>
                <w:sz w:val="20"/>
              </w:rPr>
            </w:pPr>
            <w:r>
              <w:rPr>
                <w:rFonts w:ascii="黑体" w:hAnsi="黑体" w:eastAsia="黑体"/>
                <w:bCs/>
                <w:kern w:val="0"/>
                <w:sz w:val="20"/>
              </w:rPr>
              <w:t>岗位</w:t>
            </w:r>
          </w:p>
        </w:tc>
        <w:tc>
          <w:tcPr>
            <w:tcW w:w="161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D3F973C">
            <w:pPr>
              <w:widowControl/>
              <w:spacing w:line="240" w:lineRule="exact"/>
              <w:jc w:val="center"/>
              <w:rPr>
                <w:rFonts w:ascii="黑体" w:hAnsi="黑体" w:eastAsia="黑体"/>
                <w:bCs/>
                <w:kern w:val="0"/>
                <w:sz w:val="20"/>
              </w:rPr>
            </w:pPr>
            <w:r>
              <w:rPr>
                <w:rFonts w:ascii="黑体" w:hAnsi="黑体" w:eastAsia="黑体"/>
                <w:bCs/>
                <w:kern w:val="0"/>
                <w:sz w:val="20"/>
              </w:rPr>
              <w:t>参研时间(年)</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center"/>
          </w:tcPr>
          <w:p w14:paraId="48E23E42">
            <w:pPr>
              <w:widowControl/>
              <w:spacing w:line="240" w:lineRule="exact"/>
              <w:jc w:val="center"/>
              <w:rPr>
                <w:rFonts w:ascii="黑体" w:hAnsi="黑体" w:eastAsia="黑体"/>
                <w:bCs/>
                <w:kern w:val="0"/>
                <w:sz w:val="20"/>
              </w:rPr>
            </w:pPr>
            <w:r>
              <w:rPr>
                <w:rFonts w:ascii="黑体" w:hAnsi="黑体" w:eastAsia="黑体"/>
                <w:bCs/>
                <w:kern w:val="0"/>
                <w:sz w:val="20"/>
              </w:rPr>
              <w:t>年薪标准</w:t>
            </w:r>
          </w:p>
        </w:tc>
        <w:tc>
          <w:tcPr>
            <w:tcW w:w="109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E36B466">
            <w:pPr>
              <w:widowControl/>
              <w:spacing w:line="240" w:lineRule="exact"/>
              <w:jc w:val="center"/>
              <w:rPr>
                <w:rFonts w:ascii="黑体" w:hAnsi="黑体" w:eastAsia="黑体"/>
                <w:bCs/>
                <w:kern w:val="0"/>
                <w:sz w:val="20"/>
              </w:rPr>
            </w:pPr>
            <w:r>
              <w:rPr>
                <w:rFonts w:ascii="黑体" w:hAnsi="黑体" w:eastAsia="黑体"/>
                <w:bCs/>
                <w:kern w:val="0"/>
                <w:sz w:val="20"/>
              </w:rPr>
              <w:t>分摊比例</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center"/>
          </w:tcPr>
          <w:p w14:paraId="4E3C3D20">
            <w:pPr>
              <w:widowControl/>
              <w:spacing w:line="240" w:lineRule="exact"/>
              <w:jc w:val="center"/>
              <w:rPr>
                <w:rFonts w:ascii="黑体" w:hAnsi="黑体" w:eastAsia="黑体"/>
                <w:bCs/>
                <w:kern w:val="0"/>
                <w:sz w:val="20"/>
              </w:rPr>
            </w:pPr>
            <w:r>
              <w:rPr>
                <w:rFonts w:ascii="黑体" w:hAnsi="黑体" w:eastAsia="黑体"/>
                <w:bCs/>
                <w:kern w:val="0"/>
                <w:sz w:val="20"/>
              </w:rPr>
              <w:t>金额</w:t>
            </w:r>
          </w:p>
        </w:tc>
        <w:tc>
          <w:tcPr>
            <w:tcW w:w="109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5C5A724">
            <w:pPr>
              <w:widowControl/>
              <w:spacing w:line="240" w:lineRule="exact"/>
              <w:jc w:val="center"/>
              <w:rPr>
                <w:rFonts w:ascii="黑体" w:hAnsi="黑体" w:eastAsia="黑体"/>
                <w:bCs/>
                <w:kern w:val="0"/>
                <w:sz w:val="20"/>
              </w:rPr>
            </w:pPr>
            <w:r>
              <w:rPr>
                <w:rFonts w:ascii="黑体" w:hAnsi="黑体" w:eastAsia="黑体"/>
                <w:bCs/>
                <w:kern w:val="0"/>
                <w:sz w:val="20"/>
              </w:rPr>
              <w:t>工作内容</w:t>
            </w:r>
          </w:p>
        </w:tc>
        <w:tc>
          <w:tcPr>
            <w:tcW w:w="109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C3DC3B3">
            <w:pPr>
              <w:widowControl/>
              <w:spacing w:line="240" w:lineRule="exact"/>
              <w:jc w:val="center"/>
              <w:rPr>
                <w:rFonts w:ascii="黑体" w:hAnsi="黑体" w:eastAsia="黑体"/>
                <w:bCs/>
                <w:kern w:val="0"/>
                <w:sz w:val="20"/>
              </w:rPr>
            </w:pPr>
            <w:r>
              <w:rPr>
                <w:rFonts w:ascii="黑体" w:hAnsi="黑体" w:eastAsia="黑体"/>
                <w:bCs/>
                <w:kern w:val="0"/>
                <w:sz w:val="20"/>
              </w:rPr>
              <w:t>测算依据</w:t>
            </w:r>
          </w:p>
        </w:tc>
        <w:tc>
          <w:tcPr>
            <w:tcW w:w="2558" w:type="dxa"/>
            <w:gridSpan w:val="3"/>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B49C20D">
            <w:pPr>
              <w:widowControl/>
              <w:spacing w:line="240" w:lineRule="exact"/>
              <w:jc w:val="center"/>
              <w:rPr>
                <w:rFonts w:ascii="黑体" w:hAnsi="黑体" w:eastAsia="黑体"/>
                <w:bCs/>
                <w:kern w:val="0"/>
                <w:sz w:val="20"/>
              </w:rPr>
            </w:pPr>
            <w:r>
              <w:rPr>
                <w:rFonts w:ascii="黑体" w:hAnsi="黑体" w:eastAsia="黑体"/>
                <w:bCs/>
                <w:kern w:val="0"/>
                <w:sz w:val="20"/>
              </w:rPr>
              <w:t>备注</w:t>
            </w:r>
          </w:p>
        </w:tc>
      </w:tr>
      <w:tr w14:paraId="7D06BD0D">
        <w:tblPrEx>
          <w:tblCellMar>
            <w:top w:w="0" w:type="dxa"/>
            <w:left w:w="108" w:type="dxa"/>
            <w:bottom w:w="0" w:type="dxa"/>
            <w:right w:w="108" w:type="dxa"/>
          </w:tblCellMar>
        </w:tblPrEx>
        <w:trPr>
          <w:gridAfter w:val="1"/>
          <w:wAfter w:w="33" w:type="dxa"/>
          <w:trHeight w:val="269" w:hRule="atLeast"/>
          <w:jc w:val="center"/>
        </w:trPr>
        <w:tc>
          <w:tcPr>
            <w:tcW w:w="942" w:type="dxa"/>
            <w:vMerge w:val="continue"/>
            <w:tcBorders>
              <w:top w:val="single" w:color="auto" w:sz="4" w:space="0"/>
              <w:left w:val="single" w:color="auto" w:sz="4" w:space="0"/>
              <w:bottom w:val="single" w:color="auto" w:sz="4" w:space="0"/>
              <w:right w:val="single" w:color="auto" w:sz="4" w:space="0"/>
            </w:tcBorders>
            <w:vAlign w:val="center"/>
          </w:tcPr>
          <w:p w14:paraId="25D27FB6">
            <w:pPr>
              <w:widowControl/>
              <w:rPr>
                <w:rFonts w:ascii="黑体" w:hAnsi="黑体" w:eastAsia="黑体"/>
                <w:bCs/>
                <w:kern w:val="0"/>
                <w:sz w:val="20"/>
              </w:rPr>
            </w:pPr>
          </w:p>
        </w:tc>
        <w:tc>
          <w:tcPr>
            <w:tcW w:w="2012" w:type="dxa"/>
            <w:gridSpan w:val="2"/>
            <w:vMerge w:val="continue"/>
            <w:tcBorders>
              <w:top w:val="single" w:color="auto" w:sz="4" w:space="0"/>
              <w:left w:val="single" w:color="auto" w:sz="4" w:space="0"/>
              <w:bottom w:val="single" w:color="auto" w:sz="4" w:space="0"/>
              <w:right w:val="single" w:color="auto" w:sz="4" w:space="0"/>
            </w:tcBorders>
            <w:vAlign w:val="center"/>
          </w:tcPr>
          <w:p w14:paraId="26D45BC2">
            <w:pPr>
              <w:widowControl/>
              <w:rPr>
                <w:rFonts w:ascii="黑体" w:hAnsi="黑体" w:eastAsia="黑体"/>
                <w:bCs/>
                <w:kern w:val="0"/>
                <w:sz w:val="20"/>
              </w:rPr>
            </w:pPr>
          </w:p>
        </w:tc>
        <w:tc>
          <w:tcPr>
            <w:tcW w:w="1581" w:type="dxa"/>
            <w:gridSpan w:val="2"/>
            <w:vMerge w:val="continue"/>
            <w:tcBorders>
              <w:top w:val="single" w:color="auto" w:sz="4" w:space="0"/>
              <w:left w:val="single" w:color="auto" w:sz="4" w:space="0"/>
              <w:bottom w:val="single" w:color="auto" w:sz="4" w:space="0"/>
              <w:right w:val="single" w:color="auto" w:sz="4" w:space="0"/>
            </w:tcBorders>
            <w:vAlign w:val="center"/>
          </w:tcPr>
          <w:p w14:paraId="76EE253F">
            <w:pPr>
              <w:widowControl/>
              <w:rPr>
                <w:rFonts w:ascii="黑体" w:hAnsi="黑体" w:eastAsia="黑体"/>
                <w:bCs/>
                <w:kern w:val="0"/>
                <w:sz w:val="20"/>
              </w:rPr>
            </w:pPr>
          </w:p>
        </w:tc>
        <w:tc>
          <w:tcPr>
            <w:tcW w:w="161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F49392A">
            <w:pPr>
              <w:widowControl/>
              <w:spacing w:line="240" w:lineRule="exact"/>
              <w:jc w:val="center"/>
              <w:rPr>
                <w:rFonts w:ascii="黑体" w:hAnsi="黑体" w:eastAsia="黑体"/>
                <w:bCs/>
                <w:kern w:val="0"/>
                <w:sz w:val="20"/>
              </w:rPr>
            </w:pPr>
            <w:r>
              <w:rPr>
                <w:rFonts w:ascii="黑体" w:hAnsi="黑体" w:eastAsia="黑体"/>
                <w:bCs/>
                <w:kern w:val="0"/>
                <w:sz w:val="20"/>
              </w:rPr>
              <w:t>1</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center"/>
          </w:tcPr>
          <w:p w14:paraId="18A7C725">
            <w:pPr>
              <w:widowControl/>
              <w:spacing w:line="240" w:lineRule="exact"/>
              <w:jc w:val="center"/>
              <w:rPr>
                <w:rFonts w:ascii="黑体" w:hAnsi="黑体" w:eastAsia="黑体"/>
                <w:bCs/>
                <w:kern w:val="0"/>
                <w:sz w:val="20"/>
              </w:rPr>
            </w:pPr>
            <w:r>
              <w:rPr>
                <w:rFonts w:ascii="黑体" w:hAnsi="黑体" w:eastAsia="黑体"/>
                <w:bCs/>
                <w:kern w:val="0"/>
                <w:sz w:val="20"/>
              </w:rPr>
              <w:t>2</w:t>
            </w:r>
          </w:p>
        </w:tc>
        <w:tc>
          <w:tcPr>
            <w:tcW w:w="109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511958A">
            <w:pPr>
              <w:widowControl/>
              <w:spacing w:line="240" w:lineRule="exact"/>
              <w:jc w:val="center"/>
              <w:rPr>
                <w:rFonts w:ascii="黑体" w:hAnsi="黑体" w:eastAsia="黑体"/>
                <w:bCs/>
                <w:kern w:val="0"/>
                <w:sz w:val="20"/>
              </w:rPr>
            </w:pPr>
            <w:r>
              <w:rPr>
                <w:rFonts w:ascii="黑体" w:hAnsi="黑体" w:eastAsia="黑体"/>
                <w:bCs/>
                <w:kern w:val="0"/>
                <w:sz w:val="20"/>
              </w:rPr>
              <w:t>3</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center"/>
          </w:tcPr>
          <w:p w14:paraId="495C3E1A">
            <w:pPr>
              <w:widowControl/>
              <w:spacing w:line="240" w:lineRule="exact"/>
              <w:jc w:val="center"/>
              <w:rPr>
                <w:rFonts w:ascii="黑体" w:hAnsi="黑体" w:eastAsia="黑体"/>
                <w:bCs/>
                <w:kern w:val="0"/>
                <w:sz w:val="20"/>
              </w:rPr>
            </w:pPr>
            <w:r>
              <w:rPr>
                <w:rFonts w:ascii="黑体" w:hAnsi="黑体" w:eastAsia="黑体"/>
                <w:bCs/>
                <w:kern w:val="0"/>
                <w:sz w:val="20"/>
              </w:rPr>
              <w:t>4=1*2*3</w:t>
            </w:r>
          </w:p>
        </w:tc>
        <w:tc>
          <w:tcPr>
            <w:tcW w:w="1095" w:type="dxa"/>
            <w:vMerge w:val="continue"/>
            <w:tcBorders>
              <w:top w:val="single" w:color="auto" w:sz="4" w:space="0"/>
              <w:left w:val="single" w:color="auto" w:sz="4" w:space="0"/>
              <w:bottom w:val="single" w:color="auto" w:sz="4" w:space="0"/>
              <w:right w:val="single" w:color="auto" w:sz="4" w:space="0"/>
            </w:tcBorders>
            <w:vAlign w:val="center"/>
          </w:tcPr>
          <w:p w14:paraId="666E5144">
            <w:pPr>
              <w:widowControl/>
              <w:rPr>
                <w:rFonts w:ascii="黑体" w:hAnsi="黑体" w:eastAsia="黑体"/>
                <w:bCs/>
                <w:kern w:val="0"/>
                <w:sz w:val="20"/>
              </w:rPr>
            </w:pPr>
          </w:p>
        </w:tc>
        <w:tc>
          <w:tcPr>
            <w:tcW w:w="1095" w:type="dxa"/>
            <w:vMerge w:val="continue"/>
            <w:tcBorders>
              <w:top w:val="single" w:color="auto" w:sz="4" w:space="0"/>
              <w:left w:val="single" w:color="auto" w:sz="4" w:space="0"/>
              <w:bottom w:val="single" w:color="auto" w:sz="4" w:space="0"/>
              <w:right w:val="single" w:color="auto" w:sz="4" w:space="0"/>
            </w:tcBorders>
            <w:vAlign w:val="center"/>
          </w:tcPr>
          <w:p w14:paraId="7E90D851">
            <w:pPr>
              <w:widowControl/>
              <w:rPr>
                <w:rFonts w:ascii="黑体" w:hAnsi="黑体" w:eastAsia="黑体"/>
                <w:bCs/>
                <w:kern w:val="0"/>
                <w:sz w:val="20"/>
              </w:rPr>
            </w:pPr>
          </w:p>
        </w:tc>
        <w:tc>
          <w:tcPr>
            <w:tcW w:w="2558" w:type="dxa"/>
            <w:gridSpan w:val="3"/>
            <w:vMerge w:val="continue"/>
            <w:tcBorders>
              <w:top w:val="single" w:color="auto" w:sz="4" w:space="0"/>
              <w:left w:val="single" w:color="auto" w:sz="4" w:space="0"/>
              <w:bottom w:val="single" w:color="auto" w:sz="4" w:space="0"/>
              <w:right w:val="single" w:color="auto" w:sz="4" w:space="0"/>
            </w:tcBorders>
            <w:vAlign w:val="center"/>
          </w:tcPr>
          <w:p w14:paraId="376128F3">
            <w:pPr>
              <w:widowControl/>
              <w:rPr>
                <w:rFonts w:ascii="黑体" w:hAnsi="黑体" w:eastAsia="黑体"/>
                <w:bCs/>
                <w:kern w:val="0"/>
                <w:sz w:val="20"/>
              </w:rPr>
            </w:pPr>
          </w:p>
        </w:tc>
      </w:tr>
      <w:tr w14:paraId="141E66C6">
        <w:tblPrEx>
          <w:tblCellMar>
            <w:top w:w="0" w:type="dxa"/>
            <w:left w:w="108" w:type="dxa"/>
            <w:bottom w:w="0" w:type="dxa"/>
            <w:right w:w="108" w:type="dxa"/>
          </w:tblCellMar>
        </w:tblPrEx>
        <w:trPr>
          <w:gridAfter w:val="1"/>
          <w:wAfter w:w="33" w:type="dxa"/>
          <w:trHeight w:val="269" w:hRule="atLeast"/>
          <w:jc w:val="center"/>
        </w:trPr>
        <w:tc>
          <w:tcPr>
            <w:tcW w:w="94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0483C5">
            <w:pPr>
              <w:widowControl/>
              <w:jc w:val="center"/>
              <w:rPr>
                <w:rFonts w:ascii="黑体" w:hAnsi="黑体" w:eastAsia="黑体"/>
                <w:kern w:val="0"/>
                <w:sz w:val="18"/>
                <w:szCs w:val="18"/>
              </w:rPr>
            </w:pPr>
            <w:r>
              <w:rPr>
                <w:rFonts w:ascii="黑体" w:hAnsi="黑体" w:eastAsia="黑体"/>
                <w:kern w:val="0"/>
                <w:sz w:val="18"/>
                <w:szCs w:val="18"/>
              </w:rPr>
              <w:t>　</w:t>
            </w:r>
          </w:p>
        </w:tc>
        <w:tc>
          <w:tcPr>
            <w:tcW w:w="2012"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BC76FE0">
            <w:pPr>
              <w:widowControl/>
              <w:jc w:val="center"/>
              <w:rPr>
                <w:rFonts w:ascii="黑体" w:hAnsi="黑体" w:eastAsia="黑体"/>
                <w:kern w:val="0"/>
                <w:sz w:val="18"/>
                <w:szCs w:val="18"/>
              </w:rPr>
            </w:pPr>
            <w:r>
              <w:rPr>
                <w:rFonts w:ascii="黑体" w:hAnsi="黑体" w:eastAsia="黑体"/>
                <w:kern w:val="0"/>
                <w:sz w:val="18"/>
                <w:szCs w:val="18"/>
              </w:rPr>
              <w:t>合计</w:t>
            </w:r>
          </w:p>
        </w:tc>
        <w:tc>
          <w:tcPr>
            <w:tcW w:w="15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148195F">
            <w:pPr>
              <w:widowControl/>
              <w:rPr>
                <w:rFonts w:ascii="黑体" w:hAnsi="黑体" w:eastAsia="黑体"/>
                <w:kern w:val="0"/>
                <w:sz w:val="18"/>
                <w:szCs w:val="18"/>
              </w:rPr>
            </w:pPr>
            <w:r>
              <w:rPr>
                <w:rFonts w:ascii="黑体" w:hAnsi="黑体" w:eastAsia="黑体"/>
                <w:kern w:val="0"/>
                <w:sz w:val="18"/>
                <w:szCs w:val="18"/>
              </w:rPr>
              <w:t>　</w:t>
            </w:r>
          </w:p>
        </w:tc>
        <w:tc>
          <w:tcPr>
            <w:tcW w:w="161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4A5FE88">
            <w:pPr>
              <w:widowControl/>
              <w:rPr>
                <w:rFonts w:ascii="黑体" w:hAnsi="黑体" w:eastAsia="黑体"/>
                <w:kern w:val="0"/>
                <w:sz w:val="18"/>
                <w:szCs w:val="18"/>
              </w:rPr>
            </w:pPr>
            <w:r>
              <w:rPr>
                <w:rFonts w:ascii="黑体" w:hAnsi="黑体" w:eastAsia="黑体"/>
                <w:kern w:val="0"/>
                <w:sz w:val="18"/>
                <w:szCs w:val="18"/>
              </w:rPr>
              <w:t>　</w:t>
            </w:r>
          </w:p>
        </w:tc>
        <w:tc>
          <w:tcPr>
            <w:tcW w:w="10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D536A3">
            <w:pPr>
              <w:widowControl/>
              <w:rPr>
                <w:rFonts w:ascii="黑体" w:hAnsi="黑体" w:eastAsia="黑体"/>
                <w:kern w:val="0"/>
                <w:sz w:val="18"/>
                <w:szCs w:val="18"/>
              </w:rPr>
            </w:pPr>
            <w:r>
              <w:rPr>
                <w:rFonts w:ascii="黑体" w:hAnsi="黑体" w:eastAsia="黑体"/>
                <w:kern w:val="0"/>
                <w:sz w:val="18"/>
                <w:szCs w:val="18"/>
              </w:rPr>
              <w:t>　</w:t>
            </w:r>
          </w:p>
        </w:tc>
        <w:tc>
          <w:tcPr>
            <w:tcW w:w="109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36958B8">
            <w:pPr>
              <w:widowControl/>
              <w:rPr>
                <w:rFonts w:ascii="黑体" w:hAnsi="黑体" w:eastAsia="黑体"/>
                <w:kern w:val="0"/>
                <w:sz w:val="18"/>
                <w:szCs w:val="18"/>
              </w:rPr>
            </w:pPr>
            <w:r>
              <w:rPr>
                <w:rFonts w:ascii="黑体" w:hAnsi="黑体" w:eastAsia="黑体"/>
                <w:kern w:val="0"/>
                <w:sz w:val="18"/>
                <w:szCs w:val="18"/>
              </w:rPr>
              <w:t>　</w:t>
            </w:r>
          </w:p>
        </w:tc>
        <w:tc>
          <w:tcPr>
            <w:tcW w:w="10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39066F">
            <w:pPr>
              <w:widowControl/>
              <w:rPr>
                <w:rFonts w:ascii="黑体" w:hAnsi="黑体" w:eastAsia="黑体"/>
                <w:kern w:val="0"/>
                <w:sz w:val="18"/>
                <w:szCs w:val="18"/>
              </w:rPr>
            </w:pPr>
            <w:r>
              <w:rPr>
                <w:rFonts w:ascii="黑体" w:hAnsi="黑体" w:eastAsia="黑体"/>
                <w:kern w:val="0"/>
                <w:sz w:val="18"/>
                <w:szCs w:val="18"/>
              </w:rPr>
              <w:t>　</w:t>
            </w:r>
          </w:p>
        </w:tc>
        <w:tc>
          <w:tcPr>
            <w:tcW w:w="10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05B1A9">
            <w:pPr>
              <w:widowControl/>
              <w:rPr>
                <w:rFonts w:ascii="黑体" w:hAnsi="黑体" w:eastAsia="黑体"/>
                <w:kern w:val="0"/>
                <w:sz w:val="18"/>
                <w:szCs w:val="18"/>
              </w:rPr>
            </w:pPr>
            <w:r>
              <w:rPr>
                <w:rFonts w:ascii="黑体" w:hAnsi="黑体" w:eastAsia="黑体"/>
                <w:kern w:val="0"/>
                <w:sz w:val="18"/>
                <w:szCs w:val="18"/>
              </w:rPr>
              <w:t>　</w:t>
            </w:r>
          </w:p>
        </w:tc>
        <w:tc>
          <w:tcPr>
            <w:tcW w:w="10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C6D7E1">
            <w:pPr>
              <w:widowControl/>
              <w:rPr>
                <w:rFonts w:ascii="黑体" w:hAnsi="黑体" w:eastAsia="黑体"/>
                <w:kern w:val="0"/>
                <w:sz w:val="18"/>
                <w:szCs w:val="18"/>
              </w:rPr>
            </w:pPr>
            <w:r>
              <w:rPr>
                <w:rFonts w:ascii="黑体" w:hAnsi="黑体" w:eastAsia="黑体"/>
                <w:kern w:val="0"/>
                <w:sz w:val="18"/>
                <w:szCs w:val="18"/>
              </w:rPr>
              <w:t>　</w:t>
            </w:r>
          </w:p>
        </w:tc>
        <w:tc>
          <w:tcPr>
            <w:tcW w:w="2558"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23BD3A70">
            <w:pPr>
              <w:widowControl/>
              <w:rPr>
                <w:rFonts w:ascii="黑体" w:hAnsi="黑体" w:eastAsia="黑体"/>
                <w:kern w:val="0"/>
                <w:sz w:val="18"/>
                <w:szCs w:val="18"/>
              </w:rPr>
            </w:pPr>
            <w:r>
              <w:rPr>
                <w:rFonts w:ascii="黑体" w:hAnsi="黑体" w:eastAsia="黑体"/>
                <w:kern w:val="0"/>
                <w:sz w:val="18"/>
                <w:szCs w:val="18"/>
              </w:rPr>
              <w:t>　</w:t>
            </w:r>
          </w:p>
        </w:tc>
      </w:tr>
      <w:tr w14:paraId="2BD7240A">
        <w:tblPrEx>
          <w:tblCellMar>
            <w:top w:w="0" w:type="dxa"/>
            <w:left w:w="108" w:type="dxa"/>
            <w:bottom w:w="0" w:type="dxa"/>
            <w:right w:w="108" w:type="dxa"/>
          </w:tblCellMar>
        </w:tblPrEx>
        <w:trPr>
          <w:gridAfter w:val="1"/>
          <w:wAfter w:w="33" w:type="dxa"/>
          <w:trHeight w:val="269" w:hRule="atLeast"/>
          <w:jc w:val="center"/>
        </w:trPr>
        <w:tc>
          <w:tcPr>
            <w:tcW w:w="94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C5ECAE">
            <w:pPr>
              <w:widowControl/>
              <w:jc w:val="center"/>
              <w:rPr>
                <w:rFonts w:ascii="黑体" w:hAnsi="黑体" w:eastAsia="黑体"/>
                <w:kern w:val="0"/>
                <w:sz w:val="18"/>
                <w:szCs w:val="18"/>
              </w:rPr>
            </w:pPr>
            <w:r>
              <w:rPr>
                <w:rFonts w:ascii="黑体" w:hAnsi="黑体" w:eastAsia="黑体"/>
                <w:kern w:val="0"/>
                <w:sz w:val="18"/>
                <w:szCs w:val="18"/>
              </w:rPr>
              <w:t>1</w:t>
            </w:r>
          </w:p>
        </w:tc>
        <w:tc>
          <w:tcPr>
            <w:tcW w:w="2012"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4E635F1">
            <w:pPr>
              <w:widowControl/>
              <w:jc w:val="center"/>
              <w:rPr>
                <w:rFonts w:ascii="黑体" w:hAnsi="黑体" w:eastAsia="黑体"/>
                <w:kern w:val="0"/>
                <w:sz w:val="18"/>
                <w:szCs w:val="18"/>
              </w:rPr>
            </w:pPr>
            <w:r>
              <w:rPr>
                <w:rFonts w:ascii="黑体" w:hAnsi="黑体" w:eastAsia="黑体"/>
                <w:kern w:val="0"/>
                <w:sz w:val="18"/>
                <w:szCs w:val="18"/>
              </w:rPr>
              <w:t>　</w:t>
            </w:r>
          </w:p>
        </w:tc>
        <w:tc>
          <w:tcPr>
            <w:tcW w:w="1581"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E3BE693">
            <w:pPr>
              <w:widowControl/>
              <w:rPr>
                <w:rFonts w:ascii="黑体" w:hAnsi="黑体" w:eastAsia="黑体"/>
                <w:kern w:val="0"/>
                <w:sz w:val="18"/>
                <w:szCs w:val="18"/>
              </w:rPr>
            </w:pPr>
            <w:r>
              <w:rPr>
                <w:rFonts w:ascii="黑体" w:hAnsi="黑体" w:eastAsia="黑体"/>
                <w:kern w:val="0"/>
                <w:sz w:val="18"/>
                <w:szCs w:val="18"/>
              </w:rPr>
              <w:t>　</w:t>
            </w:r>
          </w:p>
        </w:tc>
        <w:tc>
          <w:tcPr>
            <w:tcW w:w="161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30F952D">
            <w:pPr>
              <w:widowControl/>
              <w:rPr>
                <w:rFonts w:ascii="黑体" w:hAnsi="黑体" w:eastAsia="黑体"/>
                <w:kern w:val="0"/>
                <w:sz w:val="18"/>
                <w:szCs w:val="18"/>
              </w:rPr>
            </w:pPr>
            <w:r>
              <w:rPr>
                <w:rFonts w:ascii="黑体" w:hAnsi="黑体" w:eastAsia="黑体"/>
                <w:kern w:val="0"/>
                <w:sz w:val="18"/>
                <w:szCs w:val="18"/>
              </w:rPr>
              <w:t>　</w:t>
            </w:r>
          </w:p>
        </w:tc>
        <w:tc>
          <w:tcPr>
            <w:tcW w:w="10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66808B">
            <w:pPr>
              <w:widowControl/>
              <w:rPr>
                <w:rFonts w:ascii="黑体" w:hAnsi="黑体" w:eastAsia="黑体"/>
                <w:kern w:val="0"/>
                <w:sz w:val="18"/>
                <w:szCs w:val="18"/>
              </w:rPr>
            </w:pPr>
            <w:r>
              <w:rPr>
                <w:rFonts w:ascii="黑体" w:hAnsi="黑体" w:eastAsia="黑体"/>
                <w:kern w:val="0"/>
                <w:sz w:val="18"/>
                <w:szCs w:val="18"/>
              </w:rPr>
              <w:t>　</w:t>
            </w:r>
          </w:p>
        </w:tc>
        <w:tc>
          <w:tcPr>
            <w:tcW w:w="109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24CB3F0">
            <w:pPr>
              <w:widowControl/>
              <w:rPr>
                <w:rFonts w:ascii="黑体" w:hAnsi="黑体" w:eastAsia="黑体"/>
                <w:kern w:val="0"/>
                <w:sz w:val="18"/>
                <w:szCs w:val="18"/>
              </w:rPr>
            </w:pPr>
            <w:r>
              <w:rPr>
                <w:rFonts w:ascii="黑体" w:hAnsi="黑体" w:eastAsia="黑体"/>
                <w:kern w:val="0"/>
                <w:sz w:val="18"/>
                <w:szCs w:val="18"/>
              </w:rPr>
              <w:t>　</w:t>
            </w:r>
          </w:p>
        </w:tc>
        <w:tc>
          <w:tcPr>
            <w:tcW w:w="10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487FC0">
            <w:pPr>
              <w:widowControl/>
              <w:rPr>
                <w:rFonts w:ascii="黑体" w:hAnsi="黑体" w:eastAsia="黑体"/>
                <w:kern w:val="0"/>
                <w:sz w:val="18"/>
                <w:szCs w:val="18"/>
              </w:rPr>
            </w:pPr>
            <w:r>
              <w:rPr>
                <w:rFonts w:ascii="黑体" w:hAnsi="黑体" w:eastAsia="黑体"/>
                <w:kern w:val="0"/>
                <w:sz w:val="18"/>
                <w:szCs w:val="18"/>
              </w:rPr>
              <w:t>　</w:t>
            </w:r>
          </w:p>
        </w:tc>
        <w:tc>
          <w:tcPr>
            <w:tcW w:w="10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1D6434">
            <w:pPr>
              <w:widowControl/>
              <w:rPr>
                <w:rFonts w:ascii="黑体" w:hAnsi="黑体" w:eastAsia="黑体"/>
                <w:kern w:val="0"/>
                <w:sz w:val="18"/>
                <w:szCs w:val="18"/>
              </w:rPr>
            </w:pPr>
            <w:r>
              <w:rPr>
                <w:rFonts w:ascii="黑体" w:hAnsi="黑体" w:eastAsia="黑体"/>
                <w:kern w:val="0"/>
                <w:sz w:val="18"/>
                <w:szCs w:val="18"/>
              </w:rPr>
              <w:t>　</w:t>
            </w:r>
          </w:p>
        </w:tc>
        <w:tc>
          <w:tcPr>
            <w:tcW w:w="10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41937F">
            <w:pPr>
              <w:widowControl/>
              <w:rPr>
                <w:rFonts w:ascii="黑体" w:hAnsi="黑体" w:eastAsia="黑体"/>
                <w:kern w:val="0"/>
                <w:sz w:val="18"/>
                <w:szCs w:val="18"/>
              </w:rPr>
            </w:pPr>
            <w:r>
              <w:rPr>
                <w:rFonts w:ascii="黑体" w:hAnsi="黑体" w:eastAsia="黑体"/>
                <w:kern w:val="0"/>
                <w:sz w:val="18"/>
                <w:szCs w:val="18"/>
              </w:rPr>
              <w:t>　</w:t>
            </w:r>
          </w:p>
        </w:tc>
        <w:tc>
          <w:tcPr>
            <w:tcW w:w="2558" w:type="dxa"/>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55834276">
            <w:pPr>
              <w:widowControl/>
              <w:rPr>
                <w:rFonts w:ascii="黑体" w:hAnsi="黑体" w:eastAsia="黑体"/>
                <w:kern w:val="0"/>
                <w:sz w:val="18"/>
                <w:szCs w:val="18"/>
              </w:rPr>
            </w:pPr>
            <w:r>
              <w:rPr>
                <w:rFonts w:ascii="黑体" w:hAnsi="黑体" w:eastAsia="黑体"/>
                <w:kern w:val="0"/>
                <w:sz w:val="18"/>
                <w:szCs w:val="18"/>
              </w:rPr>
              <w:t>　</w:t>
            </w:r>
          </w:p>
        </w:tc>
      </w:tr>
    </w:tbl>
    <w:p w14:paraId="27AC619C"/>
    <w:p w14:paraId="757C84D0"/>
    <w:tbl>
      <w:tblPr>
        <w:tblStyle w:val="39"/>
        <w:tblW w:w="14216" w:type="dxa"/>
        <w:jc w:val="center"/>
        <w:tblLayout w:type="autofit"/>
        <w:tblCellMar>
          <w:top w:w="0" w:type="dxa"/>
          <w:left w:w="108" w:type="dxa"/>
          <w:bottom w:w="0" w:type="dxa"/>
          <w:right w:w="108" w:type="dxa"/>
        </w:tblCellMar>
      </w:tblPr>
      <w:tblGrid>
        <w:gridCol w:w="1076"/>
        <w:gridCol w:w="1076"/>
        <w:gridCol w:w="1076"/>
        <w:gridCol w:w="1076"/>
        <w:gridCol w:w="1024"/>
        <w:gridCol w:w="974"/>
        <w:gridCol w:w="930"/>
        <w:gridCol w:w="2016"/>
        <w:gridCol w:w="1076"/>
        <w:gridCol w:w="878"/>
        <w:gridCol w:w="843"/>
        <w:gridCol w:w="1055"/>
        <w:gridCol w:w="1116"/>
      </w:tblGrid>
      <w:tr w14:paraId="292758C9">
        <w:tblPrEx>
          <w:tblCellMar>
            <w:top w:w="0" w:type="dxa"/>
            <w:left w:w="108" w:type="dxa"/>
            <w:bottom w:w="0" w:type="dxa"/>
            <w:right w:w="108" w:type="dxa"/>
          </w:tblCellMar>
        </w:tblPrEx>
        <w:trPr>
          <w:trHeight w:val="463" w:hRule="atLeast"/>
          <w:jc w:val="center"/>
        </w:trPr>
        <w:tc>
          <w:tcPr>
            <w:tcW w:w="14216" w:type="dxa"/>
            <w:gridSpan w:val="13"/>
            <w:tcBorders>
              <w:top w:val="nil"/>
              <w:left w:val="nil"/>
              <w:bottom w:val="nil"/>
              <w:right w:val="nil"/>
            </w:tcBorders>
            <w:shd w:val="clear" w:color="auto" w:fill="auto"/>
            <w:noWrap/>
            <w:vAlign w:val="center"/>
          </w:tcPr>
          <w:p w14:paraId="01978A9B">
            <w:pPr>
              <w:widowControl/>
              <w:jc w:val="center"/>
              <w:rPr>
                <w:rFonts w:ascii="宋体" w:hAnsi="宋体" w:cs="宋体"/>
                <w:b/>
                <w:bCs/>
                <w:kern w:val="0"/>
                <w:sz w:val="36"/>
                <w:szCs w:val="36"/>
              </w:rPr>
            </w:pPr>
            <w:r>
              <w:rPr>
                <w:rFonts w:hint="eastAsia" w:ascii="方正小标宋简体" w:hAnsi="宋体" w:eastAsia="方正小标宋简体" w:cs="宋体"/>
                <w:bCs/>
                <w:kern w:val="0"/>
                <w:sz w:val="30"/>
                <w:szCs w:val="30"/>
              </w:rPr>
              <w:t>表</w:t>
            </w:r>
            <w:r>
              <w:rPr>
                <w:rFonts w:ascii="方正小标宋简体" w:hAnsi="宋体" w:eastAsia="方正小标宋简体" w:cs="宋体"/>
                <w:bCs/>
                <w:kern w:val="0"/>
                <w:sz w:val="30"/>
                <w:szCs w:val="30"/>
              </w:rPr>
              <w:t>7</w:t>
            </w:r>
            <w:r>
              <w:rPr>
                <w:rFonts w:hint="eastAsia" w:ascii="方正小标宋简体" w:hAnsi="宋体" w:eastAsia="方正小标宋简体" w:cs="宋体"/>
                <w:bCs/>
                <w:kern w:val="0"/>
                <w:sz w:val="30"/>
                <w:szCs w:val="30"/>
              </w:rPr>
              <w:t xml:space="preserve"> 第三方测评费</w:t>
            </w:r>
          </w:p>
        </w:tc>
      </w:tr>
      <w:tr w14:paraId="2372C8BD">
        <w:tblPrEx>
          <w:tblCellMar>
            <w:top w:w="0" w:type="dxa"/>
            <w:left w:w="108" w:type="dxa"/>
            <w:bottom w:w="0" w:type="dxa"/>
            <w:right w:w="108" w:type="dxa"/>
          </w:tblCellMar>
        </w:tblPrEx>
        <w:trPr>
          <w:trHeight w:val="278" w:hRule="atLeast"/>
          <w:jc w:val="center"/>
        </w:trPr>
        <w:tc>
          <w:tcPr>
            <w:tcW w:w="1076" w:type="dxa"/>
            <w:tcBorders>
              <w:top w:val="nil"/>
              <w:left w:val="nil"/>
              <w:bottom w:val="single" w:color="auto" w:sz="4" w:space="0"/>
              <w:right w:val="nil"/>
            </w:tcBorders>
            <w:shd w:val="clear" w:color="auto" w:fill="auto"/>
            <w:noWrap/>
            <w:vAlign w:val="bottom"/>
          </w:tcPr>
          <w:p w14:paraId="11627DB2">
            <w:pPr>
              <w:widowControl/>
              <w:rPr>
                <w:rFonts w:ascii="Times New Roman" w:hAnsi="Times New Roman"/>
                <w:kern w:val="0"/>
                <w:sz w:val="18"/>
                <w:szCs w:val="18"/>
              </w:rPr>
            </w:pPr>
          </w:p>
        </w:tc>
        <w:tc>
          <w:tcPr>
            <w:tcW w:w="1076" w:type="dxa"/>
            <w:tcBorders>
              <w:top w:val="nil"/>
              <w:left w:val="nil"/>
              <w:bottom w:val="single" w:color="auto" w:sz="4" w:space="0"/>
              <w:right w:val="nil"/>
            </w:tcBorders>
            <w:shd w:val="clear" w:color="auto" w:fill="auto"/>
            <w:noWrap/>
            <w:vAlign w:val="bottom"/>
          </w:tcPr>
          <w:p w14:paraId="3E7C7C10">
            <w:pPr>
              <w:widowControl/>
              <w:rPr>
                <w:rFonts w:ascii="Times New Roman" w:hAnsi="Times New Roman"/>
                <w:kern w:val="0"/>
                <w:sz w:val="18"/>
                <w:szCs w:val="18"/>
              </w:rPr>
            </w:pPr>
          </w:p>
        </w:tc>
        <w:tc>
          <w:tcPr>
            <w:tcW w:w="1076" w:type="dxa"/>
            <w:tcBorders>
              <w:top w:val="nil"/>
              <w:left w:val="nil"/>
              <w:bottom w:val="single" w:color="auto" w:sz="4" w:space="0"/>
              <w:right w:val="nil"/>
            </w:tcBorders>
            <w:shd w:val="clear" w:color="auto" w:fill="auto"/>
            <w:noWrap/>
            <w:vAlign w:val="bottom"/>
          </w:tcPr>
          <w:p w14:paraId="211A5754">
            <w:pPr>
              <w:widowControl/>
              <w:rPr>
                <w:rFonts w:ascii="Times New Roman" w:hAnsi="Times New Roman"/>
                <w:kern w:val="0"/>
                <w:sz w:val="18"/>
                <w:szCs w:val="18"/>
              </w:rPr>
            </w:pPr>
          </w:p>
        </w:tc>
        <w:tc>
          <w:tcPr>
            <w:tcW w:w="1076" w:type="dxa"/>
            <w:tcBorders>
              <w:top w:val="nil"/>
              <w:left w:val="nil"/>
              <w:bottom w:val="single" w:color="auto" w:sz="4" w:space="0"/>
              <w:right w:val="nil"/>
            </w:tcBorders>
            <w:shd w:val="clear" w:color="auto" w:fill="auto"/>
            <w:noWrap/>
            <w:vAlign w:val="bottom"/>
          </w:tcPr>
          <w:p w14:paraId="4EF9D7C8">
            <w:pPr>
              <w:widowControl/>
              <w:rPr>
                <w:rFonts w:ascii="Times New Roman" w:hAnsi="Times New Roman"/>
                <w:kern w:val="0"/>
                <w:sz w:val="18"/>
                <w:szCs w:val="18"/>
              </w:rPr>
            </w:pPr>
          </w:p>
        </w:tc>
        <w:tc>
          <w:tcPr>
            <w:tcW w:w="1024" w:type="dxa"/>
            <w:tcBorders>
              <w:top w:val="nil"/>
              <w:left w:val="nil"/>
              <w:bottom w:val="single" w:color="auto" w:sz="4" w:space="0"/>
              <w:right w:val="nil"/>
            </w:tcBorders>
            <w:shd w:val="clear" w:color="auto" w:fill="auto"/>
            <w:noWrap/>
            <w:vAlign w:val="bottom"/>
          </w:tcPr>
          <w:p w14:paraId="3620AB1A">
            <w:pPr>
              <w:widowControl/>
              <w:rPr>
                <w:rFonts w:ascii="Times New Roman" w:hAnsi="Times New Roman"/>
                <w:kern w:val="0"/>
                <w:sz w:val="18"/>
                <w:szCs w:val="18"/>
              </w:rPr>
            </w:pPr>
          </w:p>
        </w:tc>
        <w:tc>
          <w:tcPr>
            <w:tcW w:w="974" w:type="dxa"/>
            <w:tcBorders>
              <w:top w:val="nil"/>
              <w:left w:val="nil"/>
              <w:bottom w:val="single" w:color="auto" w:sz="4" w:space="0"/>
              <w:right w:val="nil"/>
            </w:tcBorders>
            <w:shd w:val="clear" w:color="auto" w:fill="auto"/>
            <w:noWrap/>
            <w:vAlign w:val="bottom"/>
          </w:tcPr>
          <w:p w14:paraId="4F61FCF3">
            <w:pPr>
              <w:widowControl/>
              <w:rPr>
                <w:rFonts w:ascii="Times New Roman" w:hAnsi="Times New Roman"/>
                <w:kern w:val="0"/>
                <w:sz w:val="18"/>
                <w:szCs w:val="18"/>
              </w:rPr>
            </w:pPr>
          </w:p>
        </w:tc>
        <w:tc>
          <w:tcPr>
            <w:tcW w:w="930" w:type="dxa"/>
            <w:tcBorders>
              <w:top w:val="nil"/>
              <w:left w:val="nil"/>
              <w:bottom w:val="single" w:color="auto" w:sz="4" w:space="0"/>
              <w:right w:val="nil"/>
            </w:tcBorders>
            <w:shd w:val="clear" w:color="auto" w:fill="auto"/>
            <w:noWrap/>
            <w:vAlign w:val="bottom"/>
          </w:tcPr>
          <w:p w14:paraId="1DDD4F90">
            <w:pPr>
              <w:widowControl/>
              <w:rPr>
                <w:rFonts w:ascii="Times New Roman" w:hAnsi="Times New Roman"/>
                <w:kern w:val="0"/>
                <w:sz w:val="18"/>
                <w:szCs w:val="18"/>
              </w:rPr>
            </w:pPr>
          </w:p>
        </w:tc>
        <w:tc>
          <w:tcPr>
            <w:tcW w:w="2016" w:type="dxa"/>
            <w:tcBorders>
              <w:top w:val="nil"/>
              <w:left w:val="nil"/>
              <w:bottom w:val="single" w:color="auto" w:sz="4" w:space="0"/>
              <w:right w:val="nil"/>
            </w:tcBorders>
            <w:shd w:val="clear" w:color="auto" w:fill="auto"/>
            <w:noWrap/>
            <w:vAlign w:val="bottom"/>
          </w:tcPr>
          <w:p w14:paraId="17D5F305">
            <w:pPr>
              <w:widowControl/>
              <w:rPr>
                <w:rFonts w:ascii="Times New Roman" w:hAnsi="Times New Roman"/>
                <w:kern w:val="0"/>
                <w:sz w:val="18"/>
                <w:szCs w:val="18"/>
              </w:rPr>
            </w:pPr>
          </w:p>
        </w:tc>
        <w:tc>
          <w:tcPr>
            <w:tcW w:w="1076" w:type="dxa"/>
            <w:tcBorders>
              <w:top w:val="nil"/>
              <w:left w:val="nil"/>
              <w:bottom w:val="single" w:color="auto" w:sz="4" w:space="0"/>
              <w:right w:val="nil"/>
            </w:tcBorders>
            <w:shd w:val="clear" w:color="auto" w:fill="auto"/>
            <w:noWrap/>
            <w:vAlign w:val="bottom"/>
          </w:tcPr>
          <w:p w14:paraId="6853818E">
            <w:pPr>
              <w:widowControl/>
              <w:rPr>
                <w:rFonts w:ascii="Times New Roman" w:hAnsi="Times New Roman"/>
                <w:kern w:val="0"/>
                <w:sz w:val="18"/>
                <w:szCs w:val="18"/>
              </w:rPr>
            </w:pPr>
          </w:p>
        </w:tc>
        <w:tc>
          <w:tcPr>
            <w:tcW w:w="878" w:type="dxa"/>
            <w:tcBorders>
              <w:top w:val="nil"/>
              <w:left w:val="nil"/>
              <w:bottom w:val="single" w:color="auto" w:sz="4" w:space="0"/>
              <w:right w:val="nil"/>
            </w:tcBorders>
            <w:shd w:val="clear" w:color="auto" w:fill="auto"/>
            <w:noWrap/>
            <w:vAlign w:val="bottom"/>
          </w:tcPr>
          <w:p w14:paraId="65D746BC">
            <w:pPr>
              <w:widowControl/>
              <w:rPr>
                <w:rFonts w:ascii="Times New Roman" w:hAnsi="Times New Roman"/>
                <w:kern w:val="0"/>
                <w:sz w:val="18"/>
                <w:szCs w:val="18"/>
              </w:rPr>
            </w:pPr>
          </w:p>
        </w:tc>
        <w:tc>
          <w:tcPr>
            <w:tcW w:w="1898" w:type="dxa"/>
            <w:gridSpan w:val="2"/>
            <w:tcBorders>
              <w:top w:val="nil"/>
              <w:left w:val="nil"/>
              <w:bottom w:val="single" w:color="auto" w:sz="4" w:space="0"/>
              <w:right w:val="nil"/>
            </w:tcBorders>
            <w:shd w:val="clear" w:color="auto" w:fill="auto"/>
            <w:noWrap/>
            <w:vAlign w:val="bottom"/>
          </w:tcPr>
          <w:p w14:paraId="0EF01970">
            <w:pPr>
              <w:widowControl/>
              <w:ind w:leftChars="-105" w:hanging="251" w:hangingChars="140"/>
              <w:jc w:val="center"/>
              <w:rPr>
                <w:rFonts w:ascii="宋体" w:hAnsi="宋体" w:cs="宋体"/>
                <w:kern w:val="0"/>
                <w:sz w:val="18"/>
                <w:szCs w:val="18"/>
              </w:rPr>
            </w:pPr>
            <w:r>
              <w:rPr>
                <w:rFonts w:hint="eastAsia" w:ascii="宋体" w:hAnsi="宋体" w:cs="宋体"/>
                <w:kern w:val="0"/>
                <w:sz w:val="18"/>
                <w:szCs w:val="18"/>
              </w:rPr>
              <w:t>单位：</w:t>
            </w:r>
          </w:p>
        </w:tc>
        <w:tc>
          <w:tcPr>
            <w:tcW w:w="1116" w:type="dxa"/>
            <w:tcBorders>
              <w:top w:val="nil"/>
              <w:left w:val="nil"/>
              <w:bottom w:val="single" w:color="auto" w:sz="4" w:space="0"/>
              <w:right w:val="nil"/>
            </w:tcBorders>
            <w:shd w:val="clear" w:color="auto" w:fill="auto"/>
            <w:noWrap/>
            <w:vAlign w:val="center"/>
          </w:tcPr>
          <w:p w14:paraId="5EE64ECD">
            <w:pPr>
              <w:widowControl/>
              <w:rPr>
                <w:rFonts w:ascii="Times New Roman" w:hAnsi="Times New Roman"/>
                <w:kern w:val="0"/>
                <w:sz w:val="18"/>
                <w:szCs w:val="18"/>
              </w:rPr>
            </w:pPr>
          </w:p>
        </w:tc>
      </w:tr>
      <w:tr w14:paraId="230DF3BA">
        <w:tblPrEx>
          <w:tblCellMar>
            <w:top w:w="0" w:type="dxa"/>
            <w:left w:w="108" w:type="dxa"/>
            <w:bottom w:w="0" w:type="dxa"/>
            <w:right w:w="108" w:type="dxa"/>
          </w:tblCellMar>
        </w:tblPrEx>
        <w:trPr>
          <w:trHeight w:val="278" w:hRule="atLeast"/>
          <w:jc w:val="center"/>
        </w:trPr>
        <w:tc>
          <w:tcPr>
            <w:tcW w:w="107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801162E">
            <w:pPr>
              <w:widowControl/>
              <w:spacing w:line="240" w:lineRule="exact"/>
              <w:jc w:val="center"/>
              <w:rPr>
                <w:rFonts w:ascii="黑体" w:hAnsi="黑体" w:eastAsia="黑体"/>
                <w:bCs/>
                <w:kern w:val="0"/>
                <w:sz w:val="20"/>
              </w:rPr>
            </w:pPr>
            <w:r>
              <w:rPr>
                <w:rFonts w:ascii="黑体" w:hAnsi="黑体" w:eastAsia="黑体"/>
                <w:bCs/>
                <w:kern w:val="0"/>
                <w:sz w:val="20"/>
              </w:rPr>
              <w:t>序号</w:t>
            </w:r>
          </w:p>
        </w:tc>
        <w:tc>
          <w:tcPr>
            <w:tcW w:w="107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0F3486D">
            <w:pPr>
              <w:widowControl/>
              <w:spacing w:line="240" w:lineRule="exact"/>
              <w:jc w:val="center"/>
              <w:rPr>
                <w:rFonts w:ascii="黑体" w:hAnsi="黑体" w:eastAsia="黑体"/>
                <w:bCs/>
                <w:kern w:val="0"/>
                <w:sz w:val="20"/>
              </w:rPr>
            </w:pPr>
            <w:r>
              <w:rPr>
                <w:rFonts w:ascii="黑体" w:hAnsi="黑体" w:eastAsia="黑体"/>
                <w:bCs/>
                <w:kern w:val="0"/>
                <w:sz w:val="20"/>
              </w:rPr>
              <w:t>软件名称</w:t>
            </w:r>
          </w:p>
        </w:tc>
        <w:tc>
          <w:tcPr>
            <w:tcW w:w="817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0E34AE1E">
            <w:pPr>
              <w:widowControl/>
              <w:spacing w:line="240" w:lineRule="exact"/>
              <w:jc w:val="center"/>
              <w:rPr>
                <w:rFonts w:ascii="黑体" w:hAnsi="黑体" w:eastAsia="黑体"/>
                <w:bCs/>
                <w:kern w:val="0"/>
                <w:sz w:val="20"/>
              </w:rPr>
            </w:pPr>
            <w:r>
              <w:rPr>
                <w:rFonts w:ascii="黑体" w:hAnsi="黑体" w:eastAsia="黑体"/>
                <w:bCs/>
                <w:kern w:val="0"/>
                <w:sz w:val="20"/>
              </w:rPr>
              <w:t>测评费</w:t>
            </w:r>
          </w:p>
        </w:tc>
        <w:tc>
          <w:tcPr>
            <w:tcW w:w="27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7750322">
            <w:pPr>
              <w:widowControl/>
              <w:spacing w:line="240" w:lineRule="exact"/>
              <w:jc w:val="center"/>
              <w:rPr>
                <w:rFonts w:ascii="黑体" w:hAnsi="黑体" w:eastAsia="黑体"/>
                <w:bCs/>
                <w:kern w:val="0"/>
                <w:sz w:val="20"/>
              </w:rPr>
            </w:pPr>
            <w:r>
              <w:rPr>
                <w:rFonts w:ascii="黑体" w:hAnsi="黑体" w:eastAsia="黑体"/>
                <w:bCs/>
                <w:kern w:val="0"/>
                <w:sz w:val="20"/>
              </w:rPr>
              <w:t>单独计列</w:t>
            </w:r>
          </w:p>
        </w:tc>
        <w:tc>
          <w:tcPr>
            <w:tcW w:w="111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BDFDF55">
            <w:pPr>
              <w:widowControl/>
              <w:spacing w:line="240" w:lineRule="exact"/>
              <w:jc w:val="center"/>
              <w:rPr>
                <w:rFonts w:ascii="黑体" w:hAnsi="黑体" w:eastAsia="黑体"/>
                <w:bCs/>
                <w:kern w:val="0"/>
                <w:sz w:val="20"/>
              </w:rPr>
            </w:pPr>
            <w:r>
              <w:rPr>
                <w:rFonts w:ascii="黑体" w:hAnsi="黑体" w:eastAsia="黑体"/>
                <w:bCs/>
                <w:kern w:val="0"/>
                <w:sz w:val="20"/>
              </w:rPr>
              <w:t>合计</w:t>
            </w:r>
          </w:p>
        </w:tc>
      </w:tr>
      <w:tr w14:paraId="5E9364C3">
        <w:tblPrEx>
          <w:tblCellMar>
            <w:top w:w="0" w:type="dxa"/>
            <w:left w:w="108" w:type="dxa"/>
            <w:bottom w:w="0" w:type="dxa"/>
            <w:right w:w="108" w:type="dxa"/>
          </w:tblCellMar>
        </w:tblPrEx>
        <w:trPr>
          <w:trHeight w:val="525" w:hRule="atLeast"/>
          <w:jc w:val="center"/>
        </w:trPr>
        <w:tc>
          <w:tcPr>
            <w:tcW w:w="1076" w:type="dxa"/>
            <w:vMerge w:val="continue"/>
            <w:tcBorders>
              <w:top w:val="single" w:color="auto" w:sz="4" w:space="0"/>
              <w:left w:val="single" w:color="auto" w:sz="4" w:space="0"/>
              <w:bottom w:val="single" w:color="auto" w:sz="4" w:space="0"/>
              <w:right w:val="single" w:color="auto" w:sz="4" w:space="0"/>
            </w:tcBorders>
            <w:vAlign w:val="center"/>
          </w:tcPr>
          <w:p w14:paraId="5865D0F6">
            <w:pPr>
              <w:widowControl/>
              <w:spacing w:line="240" w:lineRule="exact"/>
              <w:rPr>
                <w:rFonts w:ascii="黑体" w:hAnsi="黑体" w:eastAsia="黑体"/>
                <w:bCs/>
                <w:kern w:val="0"/>
                <w:sz w:val="20"/>
              </w:rPr>
            </w:pPr>
          </w:p>
        </w:tc>
        <w:tc>
          <w:tcPr>
            <w:tcW w:w="1076" w:type="dxa"/>
            <w:vMerge w:val="continue"/>
            <w:tcBorders>
              <w:top w:val="single" w:color="auto" w:sz="4" w:space="0"/>
              <w:left w:val="single" w:color="auto" w:sz="4" w:space="0"/>
              <w:bottom w:val="single" w:color="auto" w:sz="4" w:space="0"/>
              <w:right w:val="single" w:color="auto" w:sz="4" w:space="0"/>
            </w:tcBorders>
            <w:vAlign w:val="center"/>
          </w:tcPr>
          <w:p w14:paraId="7C9828AA">
            <w:pPr>
              <w:widowControl/>
              <w:spacing w:line="240" w:lineRule="exact"/>
              <w:rPr>
                <w:rFonts w:ascii="黑体" w:hAnsi="黑体" w:eastAsia="黑体"/>
                <w:bCs/>
                <w:kern w:val="0"/>
                <w:sz w:val="20"/>
              </w:rPr>
            </w:pPr>
          </w:p>
        </w:tc>
        <w:tc>
          <w:tcPr>
            <w:tcW w:w="1076" w:type="dxa"/>
            <w:tcBorders>
              <w:top w:val="single" w:color="auto" w:sz="4" w:space="0"/>
              <w:left w:val="single" w:color="auto" w:sz="4" w:space="0"/>
              <w:bottom w:val="single" w:color="auto" w:sz="4" w:space="0"/>
              <w:right w:val="single" w:color="auto" w:sz="4" w:space="0"/>
            </w:tcBorders>
            <w:shd w:val="clear" w:color="auto" w:fill="auto"/>
            <w:vAlign w:val="center"/>
          </w:tcPr>
          <w:p w14:paraId="29D2778F">
            <w:pPr>
              <w:widowControl/>
              <w:spacing w:line="240" w:lineRule="exact"/>
              <w:jc w:val="center"/>
              <w:rPr>
                <w:rFonts w:ascii="黑体" w:hAnsi="黑体" w:eastAsia="黑体"/>
                <w:bCs/>
                <w:kern w:val="0"/>
                <w:sz w:val="20"/>
              </w:rPr>
            </w:pPr>
            <w:r>
              <w:rPr>
                <w:rFonts w:ascii="黑体" w:hAnsi="黑体" w:eastAsia="黑体"/>
                <w:bCs/>
                <w:kern w:val="0"/>
                <w:sz w:val="20"/>
              </w:rPr>
              <w:t>综合费用</w:t>
            </w:r>
          </w:p>
        </w:tc>
        <w:tc>
          <w:tcPr>
            <w:tcW w:w="1076" w:type="dxa"/>
            <w:tcBorders>
              <w:top w:val="single" w:color="auto" w:sz="4" w:space="0"/>
              <w:left w:val="single" w:color="auto" w:sz="4" w:space="0"/>
              <w:bottom w:val="single" w:color="auto" w:sz="4" w:space="0"/>
              <w:right w:val="single" w:color="auto" w:sz="4" w:space="0"/>
            </w:tcBorders>
            <w:shd w:val="clear" w:color="auto" w:fill="auto"/>
            <w:vAlign w:val="center"/>
          </w:tcPr>
          <w:p w14:paraId="6A07EA2E">
            <w:pPr>
              <w:widowControl/>
              <w:spacing w:line="240" w:lineRule="exact"/>
              <w:jc w:val="center"/>
              <w:rPr>
                <w:rFonts w:ascii="黑体" w:hAnsi="黑体" w:eastAsia="黑体"/>
                <w:bCs/>
                <w:kern w:val="0"/>
                <w:sz w:val="20"/>
              </w:rPr>
            </w:pPr>
            <w:r>
              <w:rPr>
                <w:rFonts w:ascii="黑体" w:hAnsi="黑体" w:eastAsia="黑体"/>
                <w:bCs/>
                <w:kern w:val="0"/>
                <w:sz w:val="20"/>
              </w:rPr>
              <w:t>调整系数</w:t>
            </w:r>
          </w:p>
        </w:tc>
        <w:tc>
          <w:tcPr>
            <w:tcW w:w="1024" w:type="dxa"/>
            <w:tcBorders>
              <w:top w:val="single" w:color="auto" w:sz="4" w:space="0"/>
              <w:left w:val="single" w:color="auto" w:sz="4" w:space="0"/>
              <w:bottom w:val="single" w:color="auto" w:sz="4" w:space="0"/>
              <w:right w:val="single" w:color="auto" w:sz="4" w:space="0"/>
            </w:tcBorders>
            <w:shd w:val="clear" w:color="auto" w:fill="auto"/>
            <w:vAlign w:val="center"/>
          </w:tcPr>
          <w:p w14:paraId="3602C7F7">
            <w:pPr>
              <w:widowControl/>
              <w:spacing w:line="240" w:lineRule="exact"/>
              <w:jc w:val="center"/>
              <w:rPr>
                <w:rFonts w:ascii="黑体" w:hAnsi="黑体" w:eastAsia="黑体"/>
                <w:bCs/>
                <w:kern w:val="0"/>
                <w:sz w:val="20"/>
              </w:rPr>
            </w:pPr>
            <w:r>
              <w:rPr>
                <w:rFonts w:ascii="黑体" w:hAnsi="黑体" w:eastAsia="黑体"/>
                <w:bCs/>
                <w:kern w:val="0"/>
                <w:sz w:val="20"/>
              </w:rPr>
              <w:t>基本测试类型</w:t>
            </w:r>
          </w:p>
        </w:tc>
        <w:tc>
          <w:tcPr>
            <w:tcW w:w="974" w:type="dxa"/>
            <w:tcBorders>
              <w:top w:val="single" w:color="auto" w:sz="4" w:space="0"/>
              <w:left w:val="single" w:color="auto" w:sz="4" w:space="0"/>
              <w:bottom w:val="single" w:color="auto" w:sz="4" w:space="0"/>
              <w:right w:val="single" w:color="auto" w:sz="4" w:space="0"/>
            </w:tcBorders>
            <w:shd w:val="clear" w:color="auto" w:fill="auto"/>
            <w:vAlign w:val="center"/>
          </w:tcPr>
          <w:p w14:paraId="48190E6C">
            <w:pPr>
              <w:widowControl/>
              <w:spacing w:line="240" w:lineRule="exact"/>
              <w:jc w:val="center"/>
              <w:rPr>
                <w:rFonts w:ascii="黑体" w:hAnsi="黑体" w:eastAsia="黑体"/>
                <w:bCs/>
                <w:kern w:val="0"/>
                <w:sz w:val="20"/>
              </w:rPr>
            </w:pPr>
            <w:r>
              <w:rPr>
                <w:rFonts w:ascii="黑体" w:hAnsi="黑体" w:eastAsia="黑体"/>
                <w:bCs/>
                <w:kern w:val="0"/>
                <w:sz w:val="20"/>
              </w:rPr>
              <w:t>附加测试类型</w:t>
            </w:r>
          </w:p>
        </w:tc>
        <w:tc>
          <w:tcPr>
            <w:tcW w:w="930" w:type="dxa"/>
            <w:tcBorders>
              <w:top w:val="single" w:color="auto" w:sz="4" w:space="0"/>
              <w:left w:val="single" w:color="auto" w:sz="4" w:space="0"/>
              <w:bottom w:val="single" w:color="auto" w:sz="4" w:space="0"/>
              <w:right w:val="single" w:color="auto" w:sz="4" w:space="0"/>
            </w:tcBorders>
            <w:shd w:val="clear" w:color="auto" w:fill="auto"/>
            <w:vAlign w:val="center"/>
          </w:tcPr>
          <w:p w14:paraId="6850E134">
            <w:pPr>
              <w:widowControl/>
              <w:spacing w:line="240" w:lineRule="exact"/>
              <w:jc w:val="center"/>
              <w:rPr>
                <w:rFonts w:ascii="黑体" w:hAnsi="黑体" w:eastAsia="黑体"/>
                <w:bCs/>
                <w:kern w:val="0"/>
                <w:sz w:val="20"/>
              </w:rPr>
            </w:pPr>
            <w:r>
              <w:rPr>
                <w:rFonts w:ascii="黑体" w:hAnsi="黑体" w:eastAsia="黑体"/>
                <w:bCs/>
                <w:kern w:val="0"/>
                <w:sz w:val="20"/>
              </w:rPr>
              <w:t>测试技术难度</w:t>
            </w:r>
          </w:p>
        </w:tc>
        <w:tc>
          <w:tcPr>
            <w:tcW w:w="2016" w:type="dxa"/>
            <w:tcBorders>
              <w:top w:val="single" w:color="auto" w:sz="4" w:space="0"/>
              <w:left w:val="single" w:color="auto" w:sz="4" w:space="0"/>
              <w:bottom w:val="single" w:color="auto" w:sz="4" w:space="0"/>
              <w:right w:val="single" w:color="auto" w:sz="4" w:space="0"/>
            </w:tcBorders>
            <w:shd w:val="clear" w:color="auto" w:fill="auto"/>
            <w:vAlign w:val="center"/>
          </w:tcPr>
          <w:p w14:paraId="7B14F4A8">
            <w:pPr>
              <w:widowControl/>
              <w:spacing w:line="240" w:lineRule="exact"/>
              <w:jc w:val="center"/>
              <w:rPr>
                <w:rFonts w:ascii="黑体" w:hAnsi="黑体" w:eastAsia="黑体"/>
                <w:bCs/>
                <w:kern w:val="0"/>
                <w:sz w:val="20"/>
              </w:rPr>
            </w:pPr>
            <w:r>
              <w:rPr>
                <w:rFonts w:ascii="黑体" w:hAnsi="黑体" w:eastAsia="黑体"/>
                <w:bCs/>
                <w:kern w:val="0"/>
                <w:sz w:val="20"/>
              </w:rPr>
              <w:t>比例系数</w:t>
            </w:r>
          </w:p>
        </w:tc>
        <w:tc>
          <w:tcPr>
            <w:tcW w:w="1076" w:type="dxa"/>
            <w:tcBorders>
              <w:top w:val="single" w:color="auto" w:sz="4" w:space="0"/>
              <w:left w:val="single" w:color="auto" w:sz="4" w:space="0"/>
              <w:bottom w:val="single" w:color="auto" w:sz="4" w:space="0"/>
              <w:right w:val="single" w:color="auto" w:sz="4" w:space="0"/>
            </w:tcBorders>
            <w:shd w:val="clear" w:color="auto" w:fill="auto"/>
            <w:vAlign w:val="center"/>
          </w:tcPr>
          <w:p w14:paraId="36607A06">
            <w:pPr>
              <w:widowControl/>
              <w:spacing w:line="240" w:lineRule="exact"/>
              <w:jc w:val="center"/>
              <w:rPr>
                <w:rFonts w:ascii="黑体" w:hAnsi="黑体" w:eastAsia="黑体"/>
                <w:bCs/>
                <w:kern w:val="0"/>
                <w:sz w:val="20"/>
              </w:rPr>
            </w:pPr>
            <w:r>
              <w:rPr>
                <w:rFonts w:ascii="黑体" w:hAnsi="黑体" w:eastAsia="黑体"/>
                <w:bCs/>
                <w:kern w:val="0"/>
                <w:sz w:val="20"/>
              </w:rPr>
              <w:t>小计</w:t>
            </w:r>
          </w:p>
        </w:tc>
        <w:tc>
          <w:tcPr>
            <w:tcW w:w="878" w:type="dxa"/>
            <w:tcBorders>
              <w:top w:val="single" w:color="auto" w:sz="4" w:space="0"/>
              <w:left w:val="single" w:color="auto" w:sz="4" w:space="0"/>
              <w:bottom w:val="single" w:color="auto" w:sz="4" w:space="0"/>
              <w:right w:val="single" w:color="auto" w:sz="4" w:space="0"/>
            </w:tcBorders>
            <w:shd w:val="clear" w:color="auto" w:fill="auto"/>
            <w:vAlign w:val="center"/>
          </w:tcPr>
          <w:p w14:paraId="44E20620">
            <w:pPr>
              <w:widowControl/>
              <w:spacing w:line="240" w:lineRule="exact"/>
              <w:jc w:val="center"/>
              <w:rPr>
                <w:rFonts w:ascii="黑体" w:hAnsi="黑体" w:eastAsia="黑体"/>
                <w:bCs/>
                <w:kern w:val="0"/>
                <w:sz w:val="20"/>
              </w:rPr>
            </w:pPr>
            <w:r>
              <w:rPr>
                <w:rFonts w:ascii="黑体" w:hAnsi="黑体" w:eastAsia="黑体"/>
                <w:bCs/>
                <w:kern w:val="0"/>
                <w:sz w:val="20"/>
              </w:rPr>
              <w:t>会议费</w:t>
            </w:r>
          </w:p>
        </w:tc>
        <w:tc>
          <w:tcPr>
            <w:tcW w:w="843" w:type="dxa"/>
            <w:tcBorders>
              <w:top w:val="single" w:color="auto" w:sz="4" w:space="0"/>
              <w:left w:val="single" w:color="auto" w:sz="4" w:space="0"/>
              <w:bottom w:val="single" w:color="auto" w:sz="4" w:space="0"/>
              <w:right w:val="single" w:color="auto" w:sz="4" w:space="0"/>
            </w:tcBorders>
            <w:shd w:val="clear" w:color="auto" w:fill="auto"/>
            <w:vAlign w:val="center"/>
          </w:tcPr>
          <w:p w14:paraId="27C04DF6">
            <w:pPr>
              <w:widowControl/>
              <w:spacing w:line="240" w:lineRule="exact"/>
              <w:jc w:val="center"/>
              <w:rPr>
                <w:rFonts w:ascii="黑体" w:hAnsi="黑体" w:eastAsia="黑体"/>
                <w:bCs/>
                <w:kern w:val="0"/>
                <w:sz w:val="20"/>
              </w:rPr>
            </w:pPr>
            <w:r>
              <w:rPr>
                <w:rFonts w:ascii="黑体" w:hAnsi="黑体" w:eastAsia="黑体"/>
                <w:bCs/>
                <w:kern w:val="0"/>
                <w:sz w:val="20"/>
              </w:rPr>
              <w:t>差旅费</w:t>
            </w:r>
          </w:p>
        </w:tc>
        <w:tc>
          <w:tcPr>
            <w:tcW w:w="1055" w:type="dxa"/>
            <w:tcBorders>
              <w:top w:val="single" w:color="auto" w:sz="4" w:space="0"/>
              <w:left w:val="single" w:color="auto" w:sz="4" w:space="0"/>
              <w:bottom w:val="single" w:color="auto" w:sz="4" w:space="0"/>
              <w:right w:val="single" w:color="auto" w:sz="4" w:space="0"/>
            </w:tcBorders>
            <w:shd w:val="clear" w:color="auto" w:fill="auto"/>
            <w:vAlign w:val="center"/>
          </w:tcPr>
          <w:p w14:paraId="57B52D45">
            <w:pPr>
              <w:widowControl/>
              <w:spacing w:line="240" w:lineRule="exact"/>
              <w:jc w:val="center"/>
              <w:rPr>
                <w:rFonts w:ascii="黑体" w:hAnsi="黑体" w:eastAsia="黑体"/>
                <w:bCs/>
                <w:kern w:val="0"/>
                <w:sz w:val="20"/>
              </w:rPr>
            </w:pPr>
            <w:r>
              <w:rPr>
                <w:rFonts w:ascii="黑体" w:hAnsi="黑体" w:eastAsia="黑体"/>
                <w:bCs/>
                <w:kern w:val="0"/>
                <w:sz w:val="20"/>
              </w:rPr>
              <w:t>专家咨询费</w:t>
            </w:r>
          </w:p>
        </w:tc>
        <w:tc>
          <w:tcPr>
            <w:tcW w:w="1116" w:type="dxa"/>
            <w:vMerge w:val="continue"/>
            <w:tcBorders>
              <w:top w:val="single" w:color="auto" w:sz="4" w:space="0"/>
              <w:left w:val="single" w:color="auto" w:sz="4" w:space="0"/>
              <w:bottom w:val="single" w:color="auto" w:sz="4" w:space="0"/>
              <w:right w:val="single" w:color="auto" w:sz="4" w:space="0"/>
            </w:tcBorders>
            <w:vAlign w:val="center"/>
          </w:tcPr>
          <w:p w14:paraId="39D20250">
            <w:pPr>
              <w:widowControl/>
              <w:spacing w:line="240" w:lineRule="exact"/>
              <w:rPr>
                <w:rFonts w:ascii="黑体" w:hAnsi="黑体" w:eastAsia="黑体"/>
                <w:bCs/>
                <w:kern w:val="0"/>
                <w:sz w:val="20"/>
              </w:rPr>
            </w:pPr>
          </w:p>
        </w:tc>
      </w:tr>
      <w:tr w14:paraId="0158AAE5">
        <w:tblPrEx>
          <w:tblCellMar>
            <w:top w:w="0" w:type="dxa"/>
            <w:left w:w="108" w:type="dxa"/>
            <w:bottom w:w="0" w:type="dxa"/>
            <w:right w:w="108" w:type="dxa"/>
          </w:tblCellMar>
        </w:tblPrEx>
        <w:trPr>
          <w:trHeight w:val="525" w:hRule="atLeast"/>
          <w:jc w:val="center"/>
        </w:trPr>
        <w:tc>
          <w:tcPr>
            <w:tcW w:w="1076" w:type="dxa"/>
            <w:vMerge w:val="continue"/>
            <w:tcBorders>
              <w:top w:val="single" w:color="auto" w:sz="4" w:space="0"/>
              <w:left w:val="single" w:color="auto" w:sz="4" w:space="0"/>
              <w:bottom w:val="single" w:color="auto" w:sz="4" w:space="0"/>
              <w:right w:val="single" w:color="auto" w:sz="4" w:space="0"/>
            </w:tcBorders>
            <w:vAlign w:val="center"/>
          </w:tcPr>
          <w:p w14:paraId="03665590">
            <w:pPr>
              <w:widowControl/>
              <w:spacing w:line="240" w:lineRule="exact"/>
              <w:rPr>
                <w:rFonts w:ascii="黑体" w:hAnsi="黑体" w:eastAsia="黑体"/>
                <w:bCs/>
                <w:kern w:val="0"/>
                <w:sz w:val="20"/>
              </w:rPr>
            </w:pPr>
          </w:p>
        </w:tc>
        <w:tc>
          <w:tcPr>
            <w:tcW w:w="1076" w:type="dxa"/>
            <w:vMerge w:val="continue"/>
            <w:tcBorders>
              <w:top w:val="single" w:color="auto" w:sz="4" w:space="0"/>
              <w:left w:val="single" w:color="auto" w:sz="4" w:space="0"/>
              <w:bottom w:val="single" w:color="auto" w:sz="4" w:space="0"/>
              <w:right w:val="single" w:color="auto" w:sz="4" w:space="0"/>
            </w:tcBorders>
            <w:vAlign w:val="center"/>
          </w:tcPr>
          <w:p w14:paraId="6119036E">
            <w:pPr>
              <w:widowControl/>
              <w:spacing w:line="240" w:lineRule="exact"/>
              <w:rPr>
                <w:rFonts w:ascii="黑体" w:hAnsi="黑体" w:eastAsia="黑体"/>
                <w:bCs/>
                <w:kern w:val="0"/>
                <w:sz w:val="20"/>
              </w:rPr>
            </w:pPr>
          </w:p>
        </w:tc>
        <w:tc>
          <w:tcPr>
            <w:tcW w:w="1076" w:type="dxa"/>
            <w:tcBorders>
              <w:top w:val="single" w:color="auto" w:sz="4" w:space="0"/>
              <w:left w:val="single" w:color="auto" w:sz="4" w:space="0"/>
              <w:bottom w:val="single" w:color="auto" w:sz="4" w:space="0"/>
              <w:right w:val="single" w:color="auto" w:sz="4" w:space="0"/>
            </w:tcBorders>
            <w:shd w:val="clear" w:color="auto" w:fill="auto"/>
            <w:vAlign w:val="center"/>
          </w:tcPr>
          <w:p w14:paraId="2BCAA480">
            <w:pPr>
              <w:widowControl/>
              <w:spacing w:line="240" w:lineRule="exact"/>
              <w:jc w:val="center"/>
              <w:rPr>
                <w:rFonts w:ascii="黑体" w:hAnsi="黑体" w:eastAsia="黑体"/>
                <w:bCs/>
                <w:kern w:val="0"/>
                <w:sz w:val="20"/>
              </w:rPr>
            </w:pPr>
            <w:r>
              <w:rPr>
                <w:rFonts w:ascii="黑体" w:hAnsi="黑体" w:eastAsia="黑体"/>
                <w:bCs/>
                <w:kern w:val="0"/>
                <w:sz w:val="20"/>
              </w:rPr>
              <w:t>A</w:t>
            </w:r>
          </w:p>
        </w:tc>
        <w:tc>
          <w:tcPr>
            <w:tcW w:w="1076" w:type="dxa"/>
            <w:tcBorders>
              <w:top w:val="single" w:color="auto" w:sz="4" w:space="0"/>
              <w:left w:val="single" w:color="auto" w:sz="4" w:space="0"/>
              <w:bottom w:val="single" w:color="auto" w:sz="4" w:space="0"/>
              <w:right w:val="single" w:color="auto" w:sz="4" w:space="0"/>
            </w:tcBorders>
            <w:shd w:val="clear" w:color="auto" w:fill="auto"/>
            <w:vAlign w:val="center"/>
          </w:tcPr>
          <w:p w14:paraId="7BA493B3">
            <w:pPr>
              <w:widowControl/>
              <w:spacing w:line="240" w:lineRule="exact"/>
              <w:jc w:val="center"/>
              <w:rPr>
                <w:rFonts w:ascii="黑体" w:hAnsi="黑体" w:eastAsia="黑体"/>
                <w:bCs/>
                <w:kern w:val="0"/>
                <w:sz w:val="20"/>
              </w:rPr>
            </w:pPr>
            <w:r>
              <w:rPr>
                <w:rFonts w:ascii="黑体" w:hAnsi="黑体" w:eastAsia="黑体"/>
                <w:bCs/>
                <w:kern w:val="0"/>
                <w:sz w:val="20"/>
              </w:rPr>
              <w:t>B</w:t>
            </w:r>
          </w:p>
        </w:tc>
        <w:tc>
          <w:tcPr>
            <w:tcW w:w="1024" w:type="dxa"/>
            <w:tcBorders>
              <w:top w:val="single" w:color="auto" w:sz="4" w:space="0"/>
              <w:left w:val="single" w:color="auto" w:sz="4" w:space="0"/>
              <w:bottom w:val="single" w:color="auto" w:sz="4" w:space="0"/>
              <w:right w:val="single" w:color="auto" w:sz="4" w:space="0"/>
            </w:tcBorders>
            <w:shd w:val="clear" w:color="auto" w:fill="auto"/>
            <w:vAlign w:val="center"/>
          </w:tcPr>
          <w:p w14:paraId="44CF6F74">
            <w:pPr>
              <w:widowControl/>
              <w:spacing w:line="240" w:lineRule="exact"/>
              <w:jc w:val="center"/>
              <w:rPr>
                <w:rFonts w:ascii="黑体" w:hAnsi="黑体" w:eastAsia="黑体"/>
                <w:bCs/>
                <w:kern w:val="0"/>
                <w:sz w:val="20"/>
              </w:rPr>
            </w:pPr>
            <w:r>
              <w:rPr>
                <w:rFonts w:ascii="黑体" w:hAnsi="黑体" w:eastAsia="黑体"/>
                <w:bCs/>
                <w:kern w:val="0"/>
                <w:sz w:val="20"/>
              </w:rPr>
              <w:t>C</w:t>
            </w:r>
          </w:p>
        </w:tc>
        <w:tc>
          <w:tcPr>
            <w:tcW w:w="974" w:type="dxa"/>
            <w:tcBorders>
              <w:top w:val="single" w:color="auto" w:sz="4" w:space="0"/>
              <w:left w:val="single" w:color="auto" w:sz="4" w:space="0"/>
              <w:bottom w:val="single" w:color="auto" w:sz="4" w:space="0"/>
              <w:right w:val="single" w:color="auto" w:sz="4" w:space="0"/>
            </w:tcBorders>
            <w:shd w:val="clear" w:color="auto" w:fill="auto"/>
            <w:vAlign w:val="center"/>
          </w:tcPr>
          <w:p w14:paraId="3D3086F0">
            <w:pPr>
              <w:widowControl/>
              <w:spacing w:line="240" w:lineRule="exact"/>
              <w:jc w:val="center"/>
              <w:rPr>
                <w:rFonts w:ascii="黑体" w:hAnsi="黑体" w:eastAsia="黑体"/>
                <w:bCs/>
                <w:kern w:val="0"/>
                <w:sz w:val="20"/>
              </w:rPr>
            </w:pPr>
            <w:r>
              <w:rPr>
                <w:rFonts w:ascii="黑体" w:hAnsi="黑体" w:eastAsia="黑体"/>
                <w:bCs/>
                <w:kern w:val="0"/>
                <w:sz w:val="20"/>
              </w:rPr>
              <w:t>D</w:t>
            </w:r>
          </w:p>
        </w:tc>
        <w:tc>
          <w:tcPr>
            <w:tcW w:w="930" w:type="dxa"/>
            <w:tcBorders>
              <w:top w:val="single" w:color="auto" w:sz="4" w:space="0"/>
              <w:left w:val="single" w:color="auto" w:sz="4" w:space="0"/>
              <w:bottom w:val="single" w:color="auto" w:sz="4" w:space="0"/>
              <w:right w:val="single" w:color="auto" w:sz="4" w:space="0"/>
            </w:tcBorders>
            <w:shd w:val="clear" w:color="auto" w:fill="auto"/>
            <w:vAlign w:val="center"/>
          </w:tcPr>
          <w:p w14:paraId="4547EC3F">
            <w:pPr>
              <w:widowControl/>
              <w:spacing w:line="240" w:lineRule="exact"/>
              <w:jc w:val="center"/>
              <w:rPr>
                <w:rFonts w:ascii="黑体" w:hAnsi="黑体" w:eastAsia="黑体"/>
                <w:bCs/>
                <w:kern w:val="0"/>
                <w:sz w:val="20"/>
              </w:rPr>
            </w:pPr>
            <w:r>
              <w:rPr>
                <w:rFonts w:ascii="黑体" w:hAnsi="黑体" w:eastAsia="黑体"/>
                <w:bCs/>
                <w:kern w:val="0"/>
                <w:sz w:val="20"/>
              </w:rPr>
              <w:t>E</w:t>
            </w:r>
          </w:p>
        </w:tc>
        <w:tc>
          <w:tcPr>
            <w:tcW w:w="2016" w:type="dxa"/>
            <w:tcBorders>
              <w:top w:val="single" w:color="auto" w:sz="4" w:space="0"/>
              <w:left w:val="single" w:color="auto" w:sz="4" w:space="0"/>
              <w:bottom w:val="single" w:color="auto" w:sz="4" w:space="0"/>
              <w:right w:val="single" w:color="auto" w:sz="4" w:space="0"/>
            </w:tcBorders>
            <w:shd w:val="clear" w:color="auto" w:fill="auto"/>
            <w:vAlign w:val="center"/>
          </w:tcPr>
          <w:p w14:paraId="6B4A137D">
            <w:pPr>
              <w:widowControl/>
              <w:spacing w:line="240" w:lineRule="exact"/>
              <w:jc w:val="center"/>
              <w:rPr>
                <w:rFonts w:ascii="黑体" w:hAnsi="黑体" w:eastAsia="黑体"/>
                <w:bCs/>
                <w:kern w:val="0"/>
                <w:sz w:val="20"/>
              </w:rPr>
            </w:pPr>
            <w:r>
              <w:rPr>
                <w:rFonts w:ascii="黑体" w:hAnsi="黑体" w:eastAsia="黑体"/>
                <w:bCs/>
                <w:kern w:val="0"/>
                <w:sz w:val="20"/>
              </w:rPr>
              <w:t>F=0.02*(C+0.1*D)*E</w:t>
            </w:r>
          </w:p>
        </w:tc>
        <w:tc>
          <w:tcPr>
            <w:tcW w:w="1076" w:type="dxa"/>
            <w:tcBorders>
              <w:top w:val="single" w:color="auto" w:sz="4" w:space="0"/>
              <w:left w:val="single" w:color="auto" w:sz="4" w:space="0"/>
              <w:bottom w:val="single" w:color="auto" w:sz="4" w:space="0"/>
              <w:right w:val="single" w:color="auto" w:sz="4" w:space="0"/>
            </w:tcBorders>
            <w:shd w:val="clear" w:color="auto" w:fill="auto"/>
            <w:vAlign w:val="center"/>
          </w:tcPr>
          <w:p w14:paraId="117BA324">
            <w:pPr>
              <w:widowControl/>
              <w:spacing w:line="240" w:lineRule="exact"/>
              <w:jc w:val="center"/>
              <w:rPr>
                <w:rFonts w:ascii="黑体" w:hAnsi="黑体" w:eastAsia="黑体"/>
                <w:bCs/>
                <w:kern w:val="0"/>
                <w:sz w:val="20"/>
              </w:rPr>
            </w:pPr>
            <w:r>
              <w:rPr>
                <w:rFonts w:ascii="黑体" w:hAnsi="黑体" w:eastAsia="黑体"/>
                <w:bCs/>
                <w:kern w:val="0"/>
                <w:sz w:val="20"/>
              </w:rPr>
              <w:t>1=A*B*F</w:t>
            </w:r>
          </w:p>
        </w:tc>
        <w:tc>
          <w:tcPr>
            <w:tcW w:w="878" w:type="dxa"/>
            <w:tcBorders>
              <w:top w:val="single" w:color="auto" w:sz="4" w:space="0"/>
              <w:left w:val="single" w:color="auto" w:sz="4" w:space="0"/>
              <w:bottom w:val="single" w:color="auto" w:sz="4" w:space="0"/>
              <w:right w:val="single" w:color="auto" w:sz="4" w:space="0"/>
            </w:tcBorders>
            <w:shd w:val="clear" w:color="auto" w:fill="auto"/>
            <w:vAlign w:val="center"/>
          </w:tcPr>
          <w:p w14:paraId="478FACDB">
            <w:pPr>
              <w:widowControl/>
              <w:spacing w:line="240" w:lineRule="exact"/>
              <w:jc w:val="center"/>
              <w:rPr>
                <w:rFonts w:ascii="黑体" w:hAnsi="黑体" w:eastAsia="黑体"/>
                <w:bCs/>
                <w:kern w:val="0"/>
                <w:sz w:val="20"/>
              </w:rPr>
            </w:pPr>
            <w:r>
              <w:rPr>
                <w:rFonts w:ascii="黑体" w:hAnsi="黑体" w:eastAsia="黑体"/>
                <w:bCs/>
                <w:kern w:val="0"/>
                <w:sz w:val="20"/>
              </w:rPr>
              <w:t>2</w:t>
            </w:r>
          </w:p>
        </w:tc>
        <w:tc>
          <w:tcPr>
            <w:tcW w:w="843" w:type="dxa"/>
            <w:tcBorders>
              <w:top w:val="single" w:color="auto" w:sz="4" w:space="0"/>
              <w:left w:val="single" w:color="auto" w:sz="4" w:space="0"/>
              <w:bottom w:val="single" w:color="auto" w:sz="4" w:space="0"/>
              <w:right w:val="single" w:color="auto" w:sz="4" w:space="0"/>
            </w:tcBorders>
            <w:shd w:val="clear" w:color="auto" w:fill="auto"/>
            <w:vAlign w:val="center"/>
          </w:tcPr>
          <w:p w14:paraId="2DEE8806">
            <w:pPr>
              <w:widowControl/>
              <w:spacing w:line="240" w:lineRule="exact"/>
              <w:jc w:val="center"/>
              <w:rPr>
                <w:rFonts w:ascii="黑体" w:hAnsi="黑体" w:eastAsia="黑体"/>
                <w:bCs/>
                <w:kern w:val="0"/>
                <w:sz w:val="20"/>
              </w:rPr>
            </w:pPr>
            <w:r>
              <w:rPr>
                <w:rFonts w:ascii="黑体" w:hAnsi="黑体" w:eastAsia="黑体"/>
                <w:bCs/>
                <w:kern w:val="0"/>
                <w:sz w:val="20"/>
              </w:rPr>
              <w:t>3</w:t>
            </w:r>
          </w:p>
        </w:tc>
        <w:tc>
          <w:tcPr>
            <w:tcW w:w="1055" w:type="dxa"/>
            <w:tcBorders>
              <w:top w:val="single" w:color="auto" w:sz="4" w:space="0"/>
              <w:left w:val="single" w:color="auto" w:sz="4" w:space="0"/>
              <w:bottom w:val="single" w:color="auto" w:sz="4" w:space="0"/>
              <w:right w:val="single" w:color="auto" w:sz="4" w:space="0"/>
            </w:tcBorders>
            <w:shd w:val="clear" w:color="auto" w:fill="auto"/>
            <w:vAlign w:val="center"/>
          </w:tcPr>
          <w:p w14:paraId="4C4787BF">
            <w:pPr>
              <w:widowControl/>
              <w:spacing w:line="240" w:lineRule="exact"/>
              <w:jc w:val="center"/>
              <w:rPr>
                <w:rFonts w:ascii="黑体" w:hAnsi="黑体" w:eastAsia="黑体"/>
                <w:bCs/>
                <w:kern w:val="0"/>
                <w:sz w:val="20"/>
              </w:rPr>
            </w:pPr>
            <w:r>
              <w:rPr>
                <w:rFonts w:ascii="黑体" w:hAnsi="黑体" w:eastAsia="黑体"/>
                <w:bCs/>
                <w:kern w:val="0"/>
                <w:sz w:val="20"/>
              </w:rPr>
              <w:t>4</w:t>
            </w:r>
          </w:p>
        </w:tc>
        <w:tc>
          <w:tcPr>
            <w:tcW w:w="1116" w:type="dxa"/>
            <w:tcBorders>
              <w:top w:val="single" w:color="auto" w:sz="4" w:space="0"/>
              <w:left w:val="single" w:color="auto" w:sz="4" w:space="0"/>
              <w:bottom w:val="single" w:color="auto" w:sz="4" w:space="0"/>
              <w:right w:val="single" w:color="auto" w:sz="4" w:space="0"/>
            </w:tcBorders>
            <w:shd w:val="clear" w:color="auto" w:fill="auto"/>
            <w:vAlign w:val="center"/>
          </w:tcPr>
          <w:p w14:paraId="24CBDB1B">
            <w:pPr>
              <w:widowControl/>
              <w:spacing w:line="240" w:lineRule="exact"/>
              <w:jc w:val="center"/>
              <w:rPr>
                <w:rFonts w:ascii="黑体" w:hAnsi="黑体" w:eastAsia="黑体"/>
                <w:bCs/>
                <w:kern w:val="0"/>
                <w:sz w:val="20"/>
              </w:rPr>
            </w:pPr>
            <w:r>
              <w:rPr>
                <w:rFonts w:ascii="黑体" w:hAnsi="黑体" w:eastAsia="黑体"/>
                <w:bCs/>
                <w:kern w:val="0"/>
                <w:sz w:val="20"/>
              </w:rPr>
              <w:t>5=1+2+3+4</w:t>
            </w:r>
          </w:p>
        </w:tc>
      </w:tr>
      <w:tr w14:paraId="4D284A06">
        <w:tblPrEx>
          <w:tblCellMar>
            <w:top w:w="0" w:type="dxa"/>
            <w:left w:w="108" w:type="dxa"/>
            <w:bottom w:w="0" w:type="dxa"/>
            <w:right w:w="108" w:type="dxa"/>
          </w:tblCellMar>
        </w:tblPrEx>
        <w:trPr>
          <w:trHeight w:val="278" w:hRule="atLeast"/>
          <w:jc w:val="center"/>
        </w:trPr>
        <w:tc>
          <w:tcPr>
            <w:tcW w:w="1076" w:type="dxa"/>
            <w:tcBorders>
              <w:top w:val="single" w:color="auto" w:sz="4" w:space="0"/>
              <w:left w:val="single" w:color="auto" w:sz="4" w:space="0"/>
              <w:bottom w:val="single" w:color="auto" w:sz="4" w:space="0"/>
              <w:right w:val="single" w:color="auto" w:sz="4" w:space="0"/>
            </w:tcBorders>
            <w:shd w:val="clear" w:color="auto" w:fill="auto"/>
            <w:vAlign w:val="center"/>
          </w:tcPr>
          <w:p w14:paraId="1547601B">
            <w:pPr>
              <w:widowControl/>
              <w:spacing w:line="240" w:lineRule="exact"/>
              <w:rPr>
                <w:rFonts w:ascii="黑体" w:hAnsi="黑体" w:eastAsia="黑体"/>
                <w:kern w:val="0"/>
                <w:sz w:val="18"/>
                <w:szCs w:val="18"/>
              </w:rPr>
            </w:pPr>
            <w:r>
              <w:rPr>
                <w:rFonts w:ascii="黑体" w:hAnsi="黑体" w:eastAsia="黑体"/>
                <w:kern w:val="0"/>
                <w:sz w:val="18"/>
                <w:szCs w:val="18"/>
              </w:rPr>
              <w:t>1</w:t>
            </w:r>
          </w:p>
        </w:tc>
        <w:tc>
          <w:tcPr>
            <w:tcW w:w="1076" w:type="dxa"/>
            <w:tcBorders>
              <w:top w:val="single" w:color="auto" w:sz="4" w:space="0"/>
              <w:left w:val="single" w:color="auto" w:sz="4" w:space="0"/>
              <w:bottom w:val="single" w:color="auto" w:sz="4" w:space="0"/>
              <w:right w:val="single" w:color="auto" w:sz="4" w:space="0"/>
            </w:tcBorders>
            <w:shd w:val="clear" w:color="auto" w:fill="auto"/>
            <w:vAlign w:val="center"/>
          </w:tcPr>
          <w:p w14:paraId="17CCD345">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A2A335">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03FD8B">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EC76EE">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9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D3B678">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A9BBDB">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20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7C9797">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23EA94">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87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86479E">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8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4C205F">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5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406572">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B80776">
            <w:pPr>
              <w:widowControl/>
              <w:spacing w:line="240" w:lineRule="exact"/>
              <w:rPr>
                <w:rFonts w:ascii="黑体" w:hAnsi="黑体" w:eastAsia="黑体"/>
                <w:kern w:val="0"/>
                <w:sz w:val="18"/>
                <w:szCs w:val="18"/>
              </w:rPr>
            </w:pPr>
            <w:r>
              <w:rPr>
                <w:rFonts w:ascii="黑体" w:hAnsi="黑体" w:eastAsia="黑体"/>
                <w:kern w:val="0"/>
                <w:sz w:val="18"/>
                <w:szCs w:val="18"/>
              </w:rPr>
              <w:t>　</w:t>
            </w:r>
          </w:p>
        </w:tc>
      </w:tr>
      <w:tr w14:paraId="3BDBF442">
        <w:tblPrEx>
          <w:tblCellMar>
            <w:top w:w="0" w:type="dxa"/>
            <w:left w:w="108" w:type="dxa"/>
            <w:bottom w:w="0" w:type="dxa"/>
            <w:right w:w="108" w:type="dxa"/>
          </w:tblCellMar>
        </w:tblPrEx>
        <w:trPr>
          <w:trHeight w:val="278" w:hRule="atLeast"/>
          <w:jc w:val="center"/>
        </w:trPr>
        <w:tc>
          <w:tcPr>
            <w:tcW w:w="1076" w:type="dxa"/>
            <w:tcBorders>
              <w:top w:val="single" w:color="auto" w:sz="4" w:space="0"/>
              <w:left w:val="single" w:color="auto" w:sz="4" w:space="0"/>
              <w:bottom w:val="single" w:color="auto" w:sz="4" w:space="0"/>
              <w:right w:val="single" w:color="auto" w:sz="4" w:space="0"/>
            </w:tcBorders>
            <w:shd w:val="clear" w:color="auto" w:fill="auto"/>
            <w:vAlign w:val="center"/>
          </w:tcPr>
          <w:p w14:paraId="06580738">
            <w:pPr>
              <w:widowControl/>
              <w:spacing w:line="240" w:lineRule="exact"/>
              <w:rPr>
                <w:rFonts w:ascii="黑体" w:hAnsi="黑体" w:eastAsia="黑体"/>
                <w:kern w:val="0"/>
                <w:sz w:val="18"/>
                <w:szCs w:val="18"/>
              </w:rPr>
            </w:pPr>
            <w:r>
              <w:rPr>
                <w:rFonts w:ascii="黑体" w:hAnsi="黑体" w:eastAsia="黑体"/>
                <w:kern w:val="0"/>
                <w:sz w:val="18"/>
                <w:szCs w:val="18"/>
              </w:rPr>
              <w:t>1.1</w:t>
            </w:r>
          </w:p>
        </w:tc>
        <w:tc>
          <w:tcPr>
            <w:tcW w:w="1076" w:type="dxa"/>
            <w:tcBorders>
              <w:top w:val="single" w:color="auto" w:sz="4" w:space="0"/>
              <w:left w:val="single" w:color="auto" w:sz="4" w:space="0"/>
              <w:bottom w:val="single" w:color="auto" w:sz="4" w:space="0"/>
              <w:right w:val="single" w:color="auto" w:sz="4" w:space="0"/>
            </w:tcBorders>
            <w:shd w:val="clear" w:color="auto" w:fill="auto"/>
            <w:vAlign w:val="center"/>
          </w:tcPr>
          <w:p w14:paraId="09A2943A">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EBA044">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AE2052">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2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40AB34">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97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A29D98">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9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E3AB05">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20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C563EF">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7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A7908A">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87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8911CD">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84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15BEC2">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05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9AA985">
            <w:pPr>
              <w:widowControl/>
              <w:spacing w:line="240" w:lineRule="exact"/>
              <w:rPr>
                <w:rFonts w:ascii="黑体" w:hAnsi="黑体" w:eastAsia="黑体"/>
                <w:kern w:val="0"/>
                <w:sz w:val="18"/>
                <w:szCs w:val="18"/>
              </w:rPr>
            </w:pPr>
            <w:r>
              <w:rPr>
                <w:rFonts w:ascii="黑体" w:hAnsi="黑体" w:eastAsia="黑体"/>
                <w:kern w:val="0"/>
                <w:sz w:val="18"/>
                <w:szCs w:val="18"/>
              </w:rPr>
              <w:t>　</w:t>
            </w:r>
          </w:p>
        </w:tc>
        <w:tc>
          <w:tcPr>
            <w:tcW w:w="1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63E914">
            <w:pPr>
              <w:widowControl/>
              <w:spacing w:line="240" w:lineRule="exact"/>
              <w:rPr>
                <w:rFonts w:ascii="黑体" w:hAnsi="黑体" w:eastAsia="黑体"/>
                <w:kern w:val="0"/>
                <w:sz w:val="18"/>
                <w:szCs w:val="18"/>
              </w:rPr>
            </w:pPr>
            <w:r>
              <w:rPr>
                <w:rFonts w:ascii="黑体" w:hAnsi="黑体" w:eastAsia="黑体"/>
                <w:kern w:val="0"/>
                <w:sz w:val="18"/>
                <w:szCs w:val="18"/>
              </w:rPr>
              <w:t>　</w:t>
            </w:r>
          </w:p>
        </w:tc>
      </w:tr>
    </w:tbl>
    <w:p w14:paraId="4D5A888A"/>
    <w:p w14:paraId="712B854F">
      <w:pPr>
        <w:sectPr>
          <w:pgSz w:w="16840" w:h="11907" w:orient="landscape"/>
          <w:pgMar w:top="1134" w:right="2098" w:bottom="1474" w:left="1985" w:header="709" w:footer="992" w:gutter="0"/>
          <w:pgNumType w:fmt="decimal"/>
          <w:cols w:space="720" w:num="1"/>
          <w:docGrid w:type="lines" w:linePitch="317" w:charSpace="0"/>
        </w:sectPr>
      </w:pPr>
    </w:p>
    <w:tbl>
      <w:tblPr>
        <w:tblStyle w:val="39"/>
        <w:tblW w:w="9139" w:type="dxa"/>
        <w:jc w:val="center"/>
        <w:tblLayout w:type="autofit"/>
        <w:tblCellMar>
          <w:top w:w="0" w:type="dxa"/>
          <w:left w:w="108" w:type="dxa"/>
          <w:bottom w:w="0" w:type="dxa"/>
          <w:right w:w="108" w:type="dxa"/>
        </w:tblCellMar>
      </w:tblPr>
      <w:tblGrid>
        <w:gridCol w:w="1418"/>
        <w:gridCol w:w="1701"/>
        <w:gridCol w:w="2126"/>
        <w:gridCol w:w="1985"/>
        <w:gridCol w:w="1909"/>
      </w:tblGrid>
      <w:tr w14:paraId="19535A6A">
        <w:tblPrEx>
          <w:tblCellMar>
            <w:top w:w="0" w:type="dxa"/>
            <w:left w:w="108" w:type="dxa"/>
            <w:bottom w:w="0" w:type="dxa"/>
            <w:right w:w="108" w:type="dxa"/>
          </w:tblCellMar>
        </w:tblPrEx>
        <w:trPr>
          <w:trHeight w:val="450" w:hRule="atLeast"/>
          <w:jc w:val="center"/>
        </w:trPr>
        <w:tc>
          <w:tcPr>
            <w:tcW w:w="9139" w:type="dxa"/>
            <w:gridSpan w:val="5"/>
            <w:tcBorders>
              <w:top w:val="nil"/>
              <w:left w:val="nil"/>
              <w:bottom w:val="nil"/>
              <w:right w:val="nil"/>
            </w:tcBorders>
            <w:shd w:val="clear" w:color="auto" w:fill="auto"/>
            <w:noWrap/>
            <w:vAlign w:val="center"/>
          </w:tcPr>
          <w:p w14:paraId="4C17B52C">
            <w:pPr>
              <w:widowControl/>
              <w:jc w:val="center"/>
              <w:rPr>
                <w:rFonts w:ascii="宋体" w:hAnsi="宋体" w:cs="宋体"/>
                <w:b/>
                <w:bCs/>
                <w:kern w:val="0"/>
                <w:sz w:val="36"/>
                <w:szCs w:val="36"/>
              </w:rPr>
            </w:pPr>
            <w:r>
              <w:rPr>
                <w:rFonts w:hint="eastAsia" w:ascii="方正小标宋简体" w:hAnsi="宋体" w:eastAsia="方正小标宋简体" w:cs="宋体"/>
                <w:bCs/>
                <w:kern w:val="0"/>
                <w:sz w:val="30"/>
                <w:szCs w:val="30"/>
              </w:rPr>
              <w:t>表</w:t>
            </w:r>
            <w:r>
              <w:rPr>
                <w:rFonts w:ascii="方正小标宋简体" w:hAnsi="宋体" w:eastAsia="方正小标宋简体" w:cs="宋体"/>
                <w:bCs/>
                <w:kern w:val="0"/>
                <w:sz w:val="30"/>
                <w:szCs w:val="30"/>
              </w:rPr>
              <w:t>8</w:t>
            </w:r>
            <w:r>
              <w:rPr>
                <w:rFonts w:hint="eastAsia" w:ascii="方正小标宋简体" w:hAnsi="宋体" w:eastAsia="方正小标宋简体" w:cs="宋体"/>
                <w:bCs/>
                <w:kern w:val="0"/>
                <w:sz w:val="30"/>
                <w:szCs w:val="30"/>
              </w:rPr>
              <w:t xml:space="preserve"> 测试调整因子</w:t>
            </w:r>
          </w:p>
        </w:tc>
      </w:tr>
      <w:tr w14:paraId="70F08EAA">
        <w:tblPrEx>
          <w:tblCellMar>
            <w:top w:w="0" w:type="dxa"/>
            <w:left w:w="108" w:type="dxa"/>
            <w:bottom w:w="0" w:type="dxa"/>
            <w:right w:w="108" w:type="dxa"/>
          </w:tblCellMar>
        </w:tblPrEx>
        <w:trPr>
          <w:trHeight w:val="330" w:hRule="atLeast"/>
          <w:jc w:val="center"/>
        </w:trPr>
        <w:tc>
          <w:tcPr>
            <w:tcW w:w="1418" w:type="dxa"/>
            <w:tcBorders>
              <w:top w:val="nil"/>
              <w:left w:val="nil"/>
              <w:bottom w:val="single" w:color="auto" w:sz="4" w:space="0"/>
              <w:right w:val="nil"/>
            </w:tcBorders>
            <w:shd w:val="clear" w:color="auto" w:fill="auto"/>
            <w:noWrap/>
            <w:vAlign w:val="bottom"/>
          </w:tcPr>
          <w:p w14:paraId="3D7B58C2">
            <w:pPr>
              <w:widowControl/>
              <w:rPr>
                <w:rFonts w:ascii="Times New Roman" w:hAnsi="Times New Roman"/>
                <w:kern w:val="0"/>
                <w:sz w:val="18"/>
                <w:szCs w:val="18"/>
              </w:rPr>
            </w:pPr>
          </w:p>
        </w:tc>
        <w:tc>
          <w:tcPr>
            <w:tcW w:w="1701" w:type="dxa"/>
            <w:tcBorders>
              <w:top w:val="nil"/>
              <w:left w:val="nil"/>
              <w:bottom w:val="single" w:color="auto" w:sz="4" w:space="0"/>
              <w:right w:val="nil"/>
            </w:tcBorders>
            <w:shd w:val="clear" w:color="auto" w:fill="auto"/>
            <w:noWrap/>
            <w:vAlign w:val="bottom"/>
          </w:tcPr>
          <w:p w14:paraId="66F73B37">
            <w:pPr>
              <w:widowControl/>
              <w:rPr>
                <w:rFonts w:ascii="Times New Roman" w:hAnsi="Times New Roman"/>
                <w:kern w:val="0"/>
                <w:sz w:val="18"/>
                <w:szCs w:val="18"/>
              </w:rPr>
            </w:pPr>
          </w:p>
        </w:tc>
        <w:tc>
          <w:tcPr>
            <w:tcW w:w="2126" w:type="dxa"/>
            <w:tcBorders>
              <w:top w:val="nil"/>
              <w:left w:val="nil"/>
              <w:bottom w:val="single" w:color="auto" w:sz="4" w:space="0"/>
              <w:right w:val="nil"/>
            </w:tcBorders>
            <w:shd w:val="clear" w:color="auto" w:fill="auto"/>
            <w:noWrap/>
            <w:vAlign w:val="bottom"/>
          </w:tcPr>
          <w:p w14:paraId="2B60DBB5">
            <w:pPr>
              <w:widowControl/>
              <w:rPr>
                <w:rFonts w:ascii="Times New Roman" w:hAnsi="Times New Roman"/>
                <w:kern w:val="0"/>
                <w:sz w:val="18"/>
                <w:szCs w:val="18"/>
              </w:rPr>
            </w:pPr>
          </w:p>
        </w:tc>
        <w:tc>
          <w:tcPr>
            <w:tcW w:w="1985" w:type="dxa"/>
            <w:tcBorders>
              <w:top w:val="nil"/>
              <w:left w:val="nil"/>
              <w:bottom w:val="single" w:color="auto" w:sz="4" w:space="0"/>
              <w:right w:val="nil"/>
            </w:tcBorders>
            <w:shd w:val="clear" w:color="auto" w:fill="auto"/>
            <w:noWrap/>
            <w:vAlign w:val="bottom"/>
          </w:tcPr>
          <w:p w14:paraId="29A8EC02">
            <w:pPr>
              <w:widowControl/>
              <w:rPr>
                <w:rFonts w:ascii="Times New Roman" w:hAnsi="Times New Roman"/>
                <w:kern w:val="0"/>
                <w:sz w:val="18"/>
                <w:szCs w:val="18"/>
              </w:rPr>
            </w:pPr>
          </w:p>
        </w:tc>
        <w:tc>
          <w:tcPr>
            <w:tcW w:w="1909" w:type="dxa"/>
            <w:tcBorders>
              <w:top w:val="nil"/>
              <w:left w:val="nil"/>
              <w:bottom w:val="single" w:color="auto" w:sz="4" w:space="0"/>
              <w:right w:val="nil"/>
            </w:tcBorders>
            <w:shd w:val="clear" w:color="auto" w:fill="auto"/>
            <w:noWrap/>
            <w:vAlign w:val="bottom"/>
          </w:tcPr>
          <w:p w14:paraId="787ACD16">
            <w:pPr>
              <w:widowControl/>
              <w:rPr>
                <w:rFonts w:ascii="Times New Roman" w:hAnsi="Times New Roman"/>
                <w:kern w:val="0"/>
                <w:sz w:val="18"/>
                <w:szCs w:val="18"/>
              </w:rPr>
            </w:pPr>
          </w:p>
        </w:tc>
      </w:tr>
      <w:tr w14:paraId="1C7C9449">
        <w:tblPrEx>
          <w:tblCellMar>
            <w:top w:w="0" w:type="dxa"/>
            <w:left w:w="108" w:type="dxa"/>
            <w:bottom w:w="0" w:type="dxa"/>
            <w:right w:w="108" w:type="dxa"/>
          </w:tblCellMar>
        </w:tblPrEx>
        <w:trPr>
          <w:trHeight w:val="330" w:hRule="atLeast"/>
          <w:jc w:val="center"/>
        </w:trPr>
        <w:tc>
          <w:tcPr>
            <w:tcW w:w="141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C71D4EC">
            <w:pPr>
              <w:widowControl/>
              <w:jc w:val="center"/>
              <w:rPr>
                <w:rFonts w:ascii="黑体" w:hAnsi="黑体" w:eastAsia="黑体"/>
                <w:bCs/>
                <w:kern w:val="0"/>
                <w:sz w:val="20"/>
              </w:rPr>
            </w:pPr>
            <w:r>
              <w:rPr>
                <w:rFonts w:ascii="黑体" w:hAnsi="黑体" w:eastAsia="黑体"/>
                <w:bCs/>
                <w:kern w:val="0"/>
                <w:sz w:val="20"/>
              </w:rPr>
              <w:t>软件计价对象</w:t>
            </w:r>
          </w:p>
        </w:tc>
        <w:tc>
          <w:tcPr>
            <w:tcW w:w="382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38F4EDF">
            <w:pPr>
              <w:widowControl/>
              <w:jc w:val="center"/>
              <w:rPr>
                <w:rFonts w:ascii="黑体" w:hAnsi="黑体" w:eastAsia="黑体"/>
                <w:bCs/>
                <w:kern w:val="0"/>
                <w:sz w:val="20"/>
              </w:rPr>
            </w:pPr>
            <w:r>
              <w:rPr>
                <w:rFonts w:ascii="黑体" w:hAnsi="黑体" w:eastAsia="黑体"/>
                <w:bCs/>
                <w:kern w:val="0"/>
                <w:sz w:val="20"/>
              </w:rPr>
              <w:t>测试类型</w:t>
            </w:r>
          </w:p>
        </w:tc>
        <w:tc>
          <w:tcPr>
            <w:tcW w:w="198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D5DF44A">
            <w:pPr>
              <w:widowControl/>
              <w:jc w:val="center"/>
              <w:rPr>
                <w:rFonts w:ascii="黑体" w:hAnsi="黑体" w:eastAsia="黑体"/>
                <w:bCs/>
                <w:kern w:val="0"/>
                <w:sz w:val="20"/>
              </w:rPr>
            </w:pPr>
            <w:r>
              <w:rPr>
                <w:rFonts w:ascii="黑体" w:hAnsi="黑体" w:eastAsia="黑体"/>
                <w:bCs/>
                <w:kern w:val="0"/>
                <w:sz w:val="20"/>
              </w:rPr>
              <w:t>取值</w:t>
            </w:r>
          </w:p>
        </w:tc>
        <w:tc>
          <w:tcPr>
            <w:tcW w:w="19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599924A">
            <w:pPr>
              <w:widowControl/>
              <w:jc w:val="center"/>
              <w:rPr>
                <w:rFonts w:ascii="黑体" w:hAnsi="黑体" w:eastAsia="黑体"/>
                <w:bCs/>
                <w:kern w:val="0"/>
                <w:sz w:val="20"/>
              </w:rPr>
            </w:pPr>
            <w:r>
              <w:rPr>
                <w:rFonts w:ascii="黑体" w:hAnsi="黑体" w:eastAsia="黑体"/>
                <w:bCs/>
                <w:kern w:val="0"/>
                <w:sz w:val="20"/>
              </w:rPr>
              <w:t>备注</w:t>
            </w:r>
          </w:p>
        </w:tc>
      </w:tr>
      <w:tr w14:paraId="727BF2A7">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7631E1BC">
            <w:pPr>
              <w:widowControl/>
              <w:rPr>
                <w:rFonts w:ascii="Times New Roman" w:hAnsi="Times New Roman"/>
                <w:b/>
                <w:bCs/>
                <w:kern w:val="0"/>
                <w:sz w:val="20"/>
              </w:rPr>
            </w:pP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14:paraId="4511F0E1">
            <w:pPr>
              <w:widowControl/>
              <w:jc w:val="center"/>
              <w:rPr>
                <w:rFonts w:ascii="黑体" w:hAnsi="黑体" w:eastAsia="黑体"/>
                <w:bCs/>
                <w:kern w:val="0"/>
                <w:sz w:val="20"/>
              </w:rPr>
            </w:pPr>
            <w:r>
              <w:rPr>
                <w:rFonts w:ascii="黑体" w:hAnsi="黑体" w:eastAsia="黑体"/>
                <w:bCs/>
                <w:kern w:val="0"/>
                <w:sz w:val="20"/>
              </w:rPr>
              <w:t>类型</w:t>
            </w: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1F6AC488">
            <w:pPr>
              <w:widowControl/>
              <w:jc w:val="center"/>
              <w:rPr>
                <w:rFonts w:ascii="黑体" w:hAnsi="黑体" w:eastAsia="黑体"/>
                <w:bCs/>
                <w:kern w:val="0"/>
                <w:sz w:val="20"/>
              </w:rPr>
            </w:pPr>
            <w:r>
              <w:rPr>
                <w:rFonts w:ascii="黑体" w:hAnsi="黑体" w:eastAsia="黑体"/>
                <w:bCs/>
                <w:kern w:val="0"/>
                <w:sz w:val="20"/>
              </w:rPr>
              <w:t>名称</w:t>
            </w:r>
          </w:p>
        </w:tc>
        <w:tc>
          <w:tcPr>
            <w:tcW w:w="1985" w:type="dxa"/>
            <w:vMerge w:val="continue"/>
            <w:tcBorders>
              <w:top w:val="single" w:color="auto" w:sz="4" w:space="0"/>
              <w:left w:val="single" w:color="auto" w:sz="4" w:space="0"/>
              <w:bottom w:val="single" w:color="auto" w:sz="4" w:space="0"/>
              <w:right w:val="single" w:color="auto" w:sz="4" w:space="0"/>
            </w:tcBorders>
            <w:vAlign w:val="center"/>
          </w:tcPr>
          <w:p w14:paraId="5FF5EEA6">
            <w:pPr>
              <w:widowControl/>
              <w:rPr>
                <w:rFonts w:ascii="Times New Roman" w:hAnsi="Times New Roman"/>
                <w:b/>
                <w:bCs/>
                <w:kern w:val="0"/>
                <w:sz w:val="20"/>
              </w:rPr>
            </w:pPr>
          </w:p>
        </w:tc>
        <w:tc>
          <w:tcPr>
            <w:tcW w:w="1909" w:type="dxa"/>
            <w:vMerge w:val="continue"/>
            <w:tcBorders>
              <w:top w:val="single" w:color="auto" w:sz="4" w:space="0"/>
              <w:left w:val="single" w:color="auto" w:sz="4" w:space="0"/>
              <w:bottom w:val="single" w:color="auto" w:sz="4" w:space="0"/>
              <w:right w:val="single" w:color="auto" w:sz="4" w:space="0"/>
            </w:tcBorders>
            <w:vAlign w:val="center"/>
          </w:tcPr>
          <w:p w14:paraId="584C1430">
            <w:pPr>
              <w:widowControl/>
              <w:rPr>
                <w:rFonts w:ascii="Times New Roman" w:hAnsi="Times New Roman"/>
                <w:b/>
                <w:bCs/>
                <w:kern w:val="0"/>
                <w:sz w:val="20"/>
              </w:rPr>
            </w:pPr>
          </w:p>
        </w:tc>
      </w:tr>
      <w:tr w14:paraId="35C1875A">
        <w:tblPrEx>
          <w:tblCellMar>
            <w:top w:w="0" w:type="dxa"/>
            <w:left w:w="108" w:type="dxa"/>
            <w:bottom w:w="0" w:type="dxa"/>
            <w:right w:w="108" w:type="dxa"/>
          </w:tblCellMar>
        </w:tblPrEx>
        <w:trPr>
          <w:trHeight w:val="330" w:hRule="atLeast"/>
          <w:jc w:val="center"/>
        </w:trPr>
        <w:tc>
          <w:tcPr>
            <w:tcW w:w="141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E7EDD1E">
            <w:pPr>
              <w:widowControl/>
              <w:rPr>
                <w:rFonts w:ascii="Times New Roman" w:hAnsi="Times New Roman"/>
                <w:kern w:val="0"/>
                <w:sz w:val="18"/>
                <w:szCs w:val="18"/>
              </w:rPr>
            </w:pPr>
            <w:r>
              <w:rPr>
                <w:rFonts w:ascii="Times New Roman" w:hAnsi="Times New Roman"/>
                <w:kern w:val="0"/>
                <w:sz w:val="18"/>
                <w:szCs w:val="18"/>
              </w:rPr>
              <w:t>　</w:t>
            </w:r>
          </w:p>
        </w:tc>
        <w:tc>
          <w:tcPr>
            <w:tcW w:w="170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DF76A3C">
            <w:pPr>
              <w:widowControl/>
              <w:jc w:val="center"/>
              <w:rPr>
                <w:rFonts w:ascii="Times New Roman" w:hAnsi="Times New Roman"/>
                <w:kern w:val="0"/>
                <w:sz w:val="18"/>
                <w:szCs w:val="18"/>
              </w:rPr>
            </w:pPr>
            <w:r>
              <w:rPr>
                <w:rFonts w:ascii="Times New Roman" w:hAnsi="Times New Roman"/>
                <w:kern w:val="0"/>
                <w:sz w:val="18"/>
                <w:szCs w:val="18"/>
              </w:rPr>
              <w:t>基本测试类型</w:t>
            </w: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0C4431C7">
            <w:pPr>
              <w:widowControl/>
              <w:rPr>
                <w:rFonts w:ascii="Times New Roman" w:hAnsi="Times New Roman"/>
                <w:kern w:val="0"/>
                <w:sz w:val="18"/>
                <w:szCs w:val="18"/>
              </w:rPr>
            </w:pPr>
            <w:r>
              <w:rPr>
                <w:rFonts w:ascii="Times New Roman" w:hAnsi="Times New Roman"/>
                <w:kern w:val="0"/>
                <w:sz w:val="18"/>
                <w:szCs w:val="18"/>
              </w:rPr>
              <w:t>文档审查</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51D62A">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25CA1236">
            <w:pPr>
              <w:widowControl/>
              <w:rPr>
                <w:rFonts w:ascii="Times New Roman" w:hAnsi="Times New Roman"/>
                <w:kern w:val="0"/>
                <w:sz w:val="18"/>
                <w:szCs w:val="18"/>
              </w:rPr>
            </w:pPr>
            <w:r>
              <w:rPr>
                <w:rFonts w:ascii="Times New Roman" w:hAnsi="Times New Roman"/>
                <w:kern w:val="0"/>
                <w:sz w:val="18"/>
                <w:szCs w:val="18"/>
              </w:rPr>
              <w:t>　</w:t>
            </w:r>
          </w:p>
        </w:tc>
      </w:tr>
      <w:tr w14:paraId="4CC3A1FF">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1FF42FA2">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1FEABE6C">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538179D8">
            <w:pPr>
              <w:widowControl/>
              <w:rPr>
                <w:rFonts w:ascii="Times New Roman" w:hAnsi="Times New Roman"/>
                <w:kern w:val="0"/>
                <w:sz w:val="18"/>
                <w:szCs w:val="18"/>
              </w:rPr>
            </w:pPr>
            <w:r>
              <w:rPr>
                <w:rFonts w:ascii="Times New Roman" w:hAnsi="Times New Roman"/>
                <w:kern w:val="0"/>
                <w:sz w:val="18"/>
                <w:szCs w:val="18"/>
              </w:rPr>
              <w:t>代码审查</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E2F57E">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3C4D3C35">
            <w:pPr>
              <w:widowControl/>
              <w:rPr>
                <w:rFonts w:ascii="Times New Roman" w:hAnsi="Times New Roman"/>
                <w:kern w:val="0"/>
                <w:sz w:val="18"/>
                <w:szCs w:val="18"/>
              </w:rPr>
            </w:pPr>
            <w:r>
              <w:rPr>
                <w:rFonts w:ascii="Times New Roman" w:hAnsi="Times New Roman"/>
                <w:kern w:val="0"/>
                <w:sz w:val="18"/>
                <w:szCs w:val="18"/>
              </w:rPr>
              <w:t>　</w:t>
            </w:r>
          </w:p>
        </w:tc>
      </w:tr>
      <w:tr w14:paraId="6E5EC41B">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0642482C">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08EF368A">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4A829A20">
            <w:pPr>
              <w:widowControl/>
              <w:rPr>
                <w:rFonts w:ascii="Times New Roman" w:hAnsi="Times New Roman"/>
                <w:kern w:val="0"/>
                <w:sz w:val="18"/>
                <w:szCs w:val="18"/>
              </w:rPr>
            </w:pPr>
            <w:r>
              <w:rPr>
                <w:rFonts w:ascii="Times New Roman" w:hAnsi="Times New Roman"/>
                <w:kern w:val="0"/>
                <w:sz w:val="18"/>
                <w:szCs w:val="18"/>
              </w:rPr>
              <w:t>静态分析</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EB9394">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699DFD2A">
            <w:pPr>
              <w:widowControl/>
              <w:rPr>
                <w:rFonts w:ascii="Times New Roman" w:hAnsi="Times New Roman"/>
                <w:kern w:val="0"/>
                <w:sz w:val="18"/>
                <w:szCs w:val="18"/>
              </w:rPr>
            </w:pPr>
            <w:r>
              <w:rPr>
                <w:rFonts w:ascii="Times New Roman" w:hAnsi="Times New Roman"/>
                <w:kern w:val="0"/>
                <w:sz w:val="18"/>
                <w:szCs w:val="18"/>
              </w:rPr>
              <w:t>　</w:t>
            </w:r>
          </w:p>
        </w:tc>
      </w:tr>
      <w:tr w14:paraId="44432113">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39B93724">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0A016FD2">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68A37C92">
            <w:pPr>
              <w:widowControl/>
              <w:rPr>
                <w:rFonts w:ascii="Times New Roman" w:hAnsi="Times New Roman"/>
                <w:kern w:val="0"/>
                <w:sz w:val="18"/>
                <w:szCs w:val="18"/>
              </w:rPr>
            </w:pPr>
            <w:r>
              <w:rPr>
                <w:rFonts w:ascii="Times New Roman" w:hAnsi="Times New Roman"/>
                <w:kern w:val="0"/>
                <w:sz w:val="18"/>
                <w:szCs w:val="18"/>
              </w:rPr>
              <w:t>功能测试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9E097B">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273D1AC5">
            <w:pPr>
              <w:widowControl/>
              <w:rPr>
                <w:rFonts w:ascii="Times New Roman" w:hAnsi="Times New Roman"/>
                <w:kern w:val="0"/>
                <w:sz w:val="18"/>
                <w:szCs w:val="18"/>
              </w:rPr>
            </w:pPr>
            <w:r>
              <w:rPr>
                <w:rFonts w:ascii="Times New Roman" w:hAnsi="Times New Roman"/>
                <w:kern w:val="0"/>
                <w:sz w:val="18"/>
                <w:szCs w:val="18"/>
              </w:rPr>
              <w:t>　</w:t>
            </w:r>
          </w:p>
        </w:tc>
      </w:tr>
      <w:tr w14:paraId="16F96F2A">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6630D277">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79CDE160">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5D7DE205">
            <w:pPr>
              <w:widowControl/>
              <w:rPr>
                <w:rFonts w:ascii="Times New Roman" w:hAnsi="Times New Roman"/>
                <w:kern w:val="0"/>
                <w:sz w:val="18"/>
                <w:szCs w:val="18"/>
              </w:rPr>
            </w:pPr>
            <w:r>
              <w:rPr>
                <w:rFonts w:ascii="Times New Roman" w:hAnsi="Times New Roman"/>
                <w:kern w:val="0"/>
                <w:sz w:val="18"/>
                <w:szCs w:val="18"/>
              </w:rPr>
              <w:t>性能测试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CE276B">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109F162F">
            <w:pPr>
              <w:widowControl/>
              <w:rPr>
                <w:rFonts w:ascii="Times New Roman" w:hAnsi="Times New Roman"/>
                <w:kern w:val="0"/>
                <w:sz w:val="18"/>
                <w:szCs w:val="18"/>
              </w:rPr>
            </w:pPr>
            <w:r>
              <w:rPr>
                <w:rFonts w:ascii="Times New Roman" w:hAnsi="Times New Roman"/>
                <w:kern w:val="0"/>
                <w:sz w:val="18"/>
                <w:szCs w:val="18"/>
              </w:rPr>
              <w:t>　</w:t>
            </w:r>
          </w:p>
        </w:tc>
      </w:tr>
      <w:tr w14:paraId="76B76E34">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61BD0AC1">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3FC9E211">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2A9194CF">
            <w:pPr>
              <w:widowControl/>
              <w:rPr>
                <w:rFonts w:ascii="Times New Roman" w:hAnsi="Times New Roman"/>
                <w:kern w:val="0"/>
                <w:sz w:val="18"/>
                <w:szCs w:val="18"/>
              </w:rPr>
            </w:pPr>
            <w:r>
              <w:rPr>
                <w:rFonts w:ascii="Times New Roman" w:hAnsi="Times New Roman"/>
                <w:kern w:val="0"/>
                <w:sz w:val="18"/>
                <w:szCs w:val="18"/>
              </w:rPr>
              <w:t>接口测试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FD2FC7">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28C69801">
            <w:pPr>
              <w:widowControl/>
              <w:rPr>
                <w:rFonts w:ascii="Times New Roman" w:hAnsi="Times New Roman"/>
                <w:kern w:val="0"/>
                <w:sz w:val="18"/>
                <w:szCs w:val="18"/>
              </w:rPr>
            </w:pPr>
            <w:r>
              <w:rPr>
                <w:rFonts w:ascii="Times New Roman" w:hAnsi="Times New Roman"/>
                <w:kern w:val="0"/>
                <w:sz w:val="18"/>
                <w:szCs w:val="18"/>
              </w:rPr>
              <w:t>　</w:t>
            </w:r>
          </w:p>
        </w:tc>
      </w:tr>
      <w:tr w14:paraId="6A5C8545">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500BE6BD">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71D27208">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47CCE481">
            <w:pPr>
              <w:widowControl/>
              <w:rPr>
                <w:rFonts w:ascii="Times New Roman" w:hAnsi="Times New Roman"/>
                <w:kern w:val="0"/>
                <w:sz w:val="18"/>
                <w:szCs w:val="18"/>
              </w:rPr>
            </w:pPr>
            <w:r>
              <w:rPr>
                <w:rFonts w:ascii="Times New Roman" w:hAnsi="Times New Roman"/>
                <w:kern w:val="0"/>
                <w:sz w:val="18"/>
                <w:szCs w:val="18"/>
              </w:rPr>
              <w:t>安装性测试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DDA675">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4317D80C">
            <w:pPr>
              <w:widowControl/>
              <w:rPr>
                <w:rFonts w:ascii="Times New Roman" w:hAnsi="Times New Roman"/>
                <w:kern w:val="0"/>
                <w:sz w:val="18"/>
                <w:szCs w:val="18"/>
              </w:rPr>
            </w:pPr>
            <w:r>
              <w:rPr>
                <w:rFonts w:ascii="Times New Roman" w:hAnsi="Times New Roman"/>
                <w:kern w:val="0"/>
                <w:sz w:val="18"/>
                <w:szCs w:val="18"/>
              </w:rPr>
              <w:t>　</w:t>
            </w:r>
          </w:p>
        </w:tc>
      </w:tr>
      <w:tr w14:paraId="2F5C400F">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0B9CAEFE">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6FB106CA">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3E1C63E8">
            <w:pPr>
              <w:widowControl/>
              <w:rPr>
                <w:rFonts w:ascii="Times New Roman" w:hAnsi="Times New Roman"/>
                <w:kern w:val="0"/>
                <w:sz w:val="18"/>
                <w:szCs w:val="18"/>
              </w:rPr>
            </w:pPr>
            <w:r>
              <w:rPr>
                <w:rFonts w:ascii="Times New Roman" w:hAnsi="Times New Roman"/>
                <w:kern w:val="0"/>
                <w:sz w:val="18"/>
                <w:szCs w:val="18"/>
              </w:rPr>
              <w:t>人机交互界面测试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9E7D74">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6E8469E3">
            <w:pPr>
              <w:widowControl/>
              <w:rPr>
                <w:rFonts w:ascii="Times New Roman" w:hAnsi="Times New Roman"/>
                <w:kern w:val="0"/>
                <w:sz w:val="18"/>
                <w:szCs w:val="18"/>
              </w:rPr>
            </w:pPr>
            <w:r>
              <w:rPr>
                <w:rFonts w:ascii="Times New Roman" w:hAnsi="Times New Roman"/>
                <w:kern w:val="0"/>
                <w:sz w:val="18"/>
                <w:szCs w:val="18"/>
              </w:rPr>
              <w:t>　</w:t>
            </w:r>
          </w:p>
        </w:tc>
      </w:tr>
      <w:tr w14:paraId="50D53276">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284399E2">
            <w:pPr>
              <w:widowControl/>
              <w:rPr>
                <w:rFonts w:ascii="Times New Roman" w:hAnsi="Times New Roman"/>
                <w:kern w:val="0"/>
                <w:sz w:val="18"/>
                <w:szCs w:val="18"/>
              </w:rPr>
            </w:pPr>
          </w:p>
        </w:tc>
        <w:tc>
          <w:tcPr>
            <w:tcW w:w="170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0D904F0">
            <w:pPr>
              <w:widowControl/>
              <w:jc w:val="center"/>
              <w:rPr>
                <w:rFonts w:ascii="Times New Roman" w:hAnsi="Times New Roman"/>
                <w:kern w:val="0"/>
                <w:sz w:val="18"/>
                <w:szCs w:val="18"/>
              </w:rPr>
            </w:pPr>
            <w:r>
              <w:rPr>
                <w:rFonts w:ascii="Times New Roman" w:hAnsi="Times New Roman"/>
                <w:kern w:val="0"/>
                <w:sz w:val="18"/>
                <w:szCs w:val="18"/>
              </w:rPr>
              <w:t>附加测试类型</w:t>
            </w: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65236D0B">
            <w:pPr>
              <w:widowControl/>
              <w:rPr>
                <w:rFonts w:ascii="Times New Roman" w:hAnsi="Times New Roman"/>
                <w:kern w:val="0"/>
                <w:sz w:val="18"/>
                <w:szCs w:val="18"/>
              </w:rPr>
            </w:pPr>
            <w:r>
              <w:rPr>
                <w:rFonts w:ascii="Times New Roman" w:hAnsi="Times New Roman"/>
                <w:kern w:val="0"/>
                <w:sz w:val="18"/>
                <w:szCs w:val="18"/>
              </w:rPr>
              <w:t>代码走查</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0A5724">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793C5A15">
            <w:pPr>
              <w:widowControl/>
              <w:rPr>
                <w:rFonts w:ascii="Times New Roman" w:hAnsi="Times New Roman"/>
                <w:kern w:val="0"/>
                <w:sz w:val="18"/>
                <w:szCs w:val="18"/>
              </w:rPr>
            </w:pPr>
            <w:r>
              <w:rPr>
                <w:rFonts w:ascii="Times New Roman" w:hAnsi="Times New Roman"/>
                <w:kern w:val="0"/>
                <w:sz w:val="18"/>
                <w:szCs w:val="18"/>
              </w:rPr>
              <w:t>　</w:t>
            </w:r>
          </w:p>
        </w:tc>
      </w:tr>
      <w:tr w14:paraId="4FFFBC33">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1A445367">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2142A4CF">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2F70C651">
            <w:pPr>
              <w:widowControl/>
              <w:rPr>
                <w:rFonts w:ascii="Times New Roman" w:hAnsi="Times New Roman"/>
                <w:kern w:val="0"/>
                <w:sz w:val="18"/>
                <w:szCs w:val="18"/>
              </w:rPr>
            </w:pPr>
            <w:r>
              <w:rPr>
                <w:rFonts w:ascii="Times New Roman" w:hAnsi="Times New Roman"/>
                <w:kern w:val="0"/>
                <w:sz w:val="18"/>
                <w:szCs w:val="18"/>
              </w:rPr>
              <w:t>逻辑测试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FB83D6">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5D71FEE3">
            <w:pPr>
              <w:widowControl/>
              <w:rPr>
                <w:rFonts w:ascii="Times New Roman" w:hAnsi="Times New Roman"/>
                <w:kern w:val="0"/>
                <w:sz w:val="18"/>
                <w:szCs w:val="18"/>
              </w:rPr>
            </w:pPr>
            <w:r>
              <w:rPr>
                <w:rFonts w:ascii="Times New Roman" w:hAnsi="Times New Roman"/>
                <w:kern w:val="0"/>
                <w:sz w:val="18"/>
                <w:szCs w:val="18"/>
              </w:rPr>
              <w:t>　</w:t>
            </w:r>
          </w:p>
        </w:tc>
      </w:tr>
      <w:tr w14:paraId="49A85CEA">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050ED5A3">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20E7708D">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4DEA3273">
            <w:pPr>
              <w:widowControl/>
              <w:rPr>
                <w:rFonts w:ascii="Times New Roman" w:hAnsi="Times New Roman"/>
                <w:kern w:val="0"/>
                <w:sz w:val="18"/>
                <w:szCs w:val="18"/>
              </w:rPr>
            </w:pPr>
            <w:r>
              <w:rPr>
                <w:rFonts w:ascii="Times New Roman" w:hAnsi="Times New Roman"/>
                <w:kern w:val="0"/>
                <w:sz w:val="18"/>
                <w:szCs w:val="18"/>
              </w:rPr>
              <w:t>强度测试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1F3C15">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14588633">
            <w:pPr>
              <w:widowControl/>
              <w:rPr>
                <w:rFonts w:ascii="Times New Roman" w:hAnsi="Times New Roman"/>
                <w:kern w:val="0"/>
                <w:sz w:val="18"/>
                <w:szCs w:val="18"/>
              </w:rPr>
            </w:pPr>
            <w:r>
              <w:rPr>
                <w:rFonts w:ascii="Times New Roman" w:hAnsi="Times New Roman"/>
                <w:kern w:val="0"/>
                <w:sz w:val="18"/>
                <w:szCs w:val="18"/>
              </w:rPr>
              <w:t>　</w:t>
            </w:r>
          </w:p>
        </w:tc>
      </w:tr>
      <w:tr w14:paraId="5D2F1463">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26CBE781">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6587B3A1">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5DF08BDE">
            <w:pPr>
              <w:widowControl/>
              <w:rPr>
                <w:rFonts w:ascii="Times New Roman" w:hAnsi="Times New Roman"/>
                <w:kern w:val="0"/>
                <w:sz w:val="18"/>
                <w:szCs w:val="18"/>
              </w:rPr>
            </w:pPr>
            <w:r>
              <w:rPr>
                <w:rFonts w:ascii="Times New Roman" w:hAnsi="Times New Roman"/>
                <w:kern w:val="0"/>
                <w:sz w:val="18"/>
                <w:szCs w:val="18"/>
              </w:rPr>
              <w:t>余量测试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129B99">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356725D3">
            <w:pPr>
              <w:widowControl/>
              <w:rPr>
                <w:rFonts w:ascii="Times New Roman" w:hAnsi="Times New Roman"/>
                <w:kern w:val="0"/>
                <w:sz w:val="18"/>
                <w:szCs w:val="18"/>
              </w:rPr>
            </w:pPr>
            <w:r>
              <w:rPr>
                <w:rFonts w:ascii="Times New Roman" w:hAnsi="Times New Roman"/>
                <w:kern w:val="0"/>
                <w:sz w:val="18"/>
                <w:szCs w:val="18"/>
              </w:rPr>
              <w:t>　</w:t>
            </w:r>
          </w:p>
        </w:tc>
      </w:tr>
      <w:tr w14:paraId="773F0EDD">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035013E8">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6F2B723F">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02A17C0A">
            <w:pPr>
              <w:widowControl/>
              <w:rPr>
                <w:rFonts w:ascii="Times New Roman" w:hAnsi="Times New Roman"/>
                <w:kern w:val="0"/>
                <w:sz w:val="18"/>
                <w:szCs w:val="18"/>
              </w:rPr>
            </w:pPr>
            <w:r>
              <w:rPr>
                <w:rFonts w:ascii="Times New Roman" w:hAnsi="Times New Roman"/>
                <w:kern w:val="0"/>
                <w:sz w:val="18"/>
                <w:szCs w:val="18"/>
              </w:rPr>
              <w:t>可靠性测试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C763B0">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58E51DAD">
            <w:pPr>
              <w:widowControl/>
              <w:rPr>
                <w:rFonts w:ascii="Times New Roman" w:hAnsi="Times New Roman"/>
                <w:kern w:val="0"/>
                <w:sz w:val="18"/>
                <w:szCs w:val="18"/>
              </w:rPr>
            </w:pPr>
            <w:r>
              <w:rPr>
                <w:rFonts w:ascii="Times New Roman" w:hAnsi="Times New Roman"/>
                <w:kern w:val="0"/>
                <w:sz w:val="18"/>
                <w:szCs w:val="18"/>
              </w:rPr>
              <w:t>　</w:t>
            </w:r>
          </w:p>
        </w:tc>
      </w:tr>
      <w:tr w14:paraId="0C05B63C">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6FA26BD1">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3941E707">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1097A65C">
            <w:pPr>
              <w:widowControl/>
              <w:rPr>
                <w:rFonts w:ascii="Times New Roman" w:hAnsi="Times New Roman"/>
                <w:kern w:val="0"/>
                <w:sz w:val="18"/>
                <w:szCs w:val="18"/>
              </w:rPr>
            </w:pPr>
            <w:r>
              <w:rPr>
                <w:rFonts w:ascii="Times New Roman" w:hAnsi="Times New Roman"/>
                <w:kern w:val="0"/>
                <w:sz w:val="18"/>
                <w:szCs w:val="18"/>
              </w:rPr>
              <w:t>安全性测试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9330A9">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775954D7">
            <w:pPr>
              <w:widowControl/>
              <w:rPr>
                <w:rFonts w:ascii="Times New Roman" w:hAnsi="Times New Roman"/>
                <w:kern w:val="0"/>
                <w:sz w:val="18"/>
                <w:szCs w:val="18"/>
              </w:rPr>
            </w:pPr>
            <w:r>
              <w:rPr>
                <w:rFonts w:ascii="Times New Roman" w:hAnsi="Times New Roman"/>
                <w:kern w:val="0"/>
                <w:sz w:val="18"/>
                <w:szCs w:val="18"/>
              </w:rPr>
              <w:t>　</w:t>
            </w:r>
          </w:p>
        </w:tc>
      </w:tr>
      <w:tr w14:paraId="1A5BE260">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61279F06">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59B40E10">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016BF7C0">
            <w:pPr>
              <w:widowControl/>
              <w:rPr>
                <w:rFonts w:ascii="Times New Roman" w:hAnsi="Times New Roman"/>
                <w:kern w:val="0"/>
                <w:sz w:val="18"/>
                <w:szCs w:val="18"/>
              </w:rPr>
            </w:pPr>
            <w:r>
              <w:rPr>
                <w:rFonts w:ascii="Times New Roman" w:hAnsi="Times New Roman"/>
                <w:kern w:val="0"/>
                <w:sz w:val="18"/>
                <w:szCs w:val="18"/>
              </w:rPr>
              <w:t>恢复性测试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E836EE">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76AB2673">
            <w:pPr>
              <w:widowControl/>
              <w:rPr>
                <w:rFonts w:ascii="Times New Roman" w:hAnsi="Times New Roman"/>
                <w:kern w:val="0"/>
                <w:sz w:val="18"/>
                <w:szCs w:val="18"/>
              </w:rPr>
            </w:pPr>
            <w:r>
              <w:rPr>
                <w:rFonts w:ascii="Times New Roman" w:hAnsi="Times New Roman"/>
                <w:kern w:val="0"/>
                <w:sz w:val="18"/>
                <w:szCs w:val="18"/>
              </w:rPr>
              <w:t>　</w:t>
            </w:r>
          </w:p>
        </w:tc>
      </w:tr>
      <w:tr w14:paraId="12D1AE70">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514ACA9E">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2CCCC809">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0015B69C">
            <w:pPr>
              <w:widowControl/>
              <w:rPr>
                <w:rFonts w:ascii="Times New Roman" w:hAnsi="Times New Roman"/>
                <w:kern w:val="0"/>
                <w:sz w:val="18"/>
                <w:szCs w:val="18"/>
              </w:rPr>
            </w:pPr>
            <w:r>
              <w:rPr>
                <w:rFonts w:ascii="Times New Roman" w:hAnsi="Times New Roman"/>
                <w:kern w:val="0"/>
                <w:sz w:val="18"/>
                <w:szCs w:val="18"/>
              </w:rPr>
              <w:t>边界测试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B17043">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3FB4C439">
            <w:pPr>
              <w:widowControl/>
              <w:rPr>
                <w:rFonts w:ascii="Times New Roman" w:hAnsi="Times New Roman"/>
                <w:kern w:val="0"/>
                <w:sz w:val="18"/>
                <w:szCs w:val="18"/>
              </w:rPr>
            </w:pPr>
            <w:r>
              <w:rPr>
                <w:rFonts w:ascii="Times New Roman" w:hAnsi="Times New Roman"/>
                <w:kern w:val="0"/>
                <w:sz w:val="18"/>
                <w:szCs w:val="18"/>
              </w:rPr>
              <w:t>　</w:t>
            </w:r>
          </w:p>
        </w:tc>
      </w:tr>
      <w:tr w14:paraId="6A3E24FA">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7D5C1F35">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794CA7B4">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0DB42008">
            <w:pPr>
              <w:widowControl/>
              <w:rPr>
                <w:rFonts w:ascii="Times New Roman" w:hAnsi="Times New Roman"/>
                <w:kern w:val="0"/>
                <w:sz w:val="18"/>
                <w:szCs w:val="18"/>
              </w:rPr>
            </w:pPr>
            <w:r>
              <w:rPr>
                <w:rFonts w:ascii="Times New Roman" w:hAnsi="Times New Roman"/>
                <w:kern w:val="0"/>
                <w:sz w:val="18"/>
                <w:szCs w:val="18"/>
              </w:rPr>
              <w:t>数据处理测试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FEA67A">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2563D050">
            <w:pPr>
              <w:widowControl/>
              <w:rPr>
                <w:rFonts w:ascii="Times New Roman" w:hAnsi="Times New Roman"/>
                <w:kern w:val="0"/>
                <w:sz w:val="18"/>
                <w:szCs w:val="18"/>
              </w:rPr>
            </w:pPr>
            <w:r>
              <w:rPr>
                <w:rFonts w:ascii="Times New Roman" w:hAnsi="Times New Roman"/>
                <w:kern w:val="0"/>
                <w:sz w:val="18"/>
                <w:szCs w:val="18"/>
              </w:rPr>
              <w:t>　</w:t>
            </w:r>
          </w:p>
        </w:tc>
      </w:tr>
      <w:tr w14:paraId="42B33165">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5C68EC9D">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6A5596AE">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2F85006B">
            <w:pPr>
              <w:widowControl/>
              <w:rPr>
                <w:rFonts w:ascii="Times New Roman" w:hAnsi="Times New Roman"/>
                <w:kern w:val="0"/>
                <w:sz w:val="18"/>
                <w:szCs w:val="18"/>
              </w:rPr>
            </w:pPr>
            <w:r>
              <w:rPr>
                <w:rFonts w:ascii="Times New Roman" w:hAnsi="Times New Roman"/>
                <w:kern w:val="0"/>
                <w:sz w:val="18"/>
                <w:szCs w:val="18"/>
              </w:rPr>
              <w:t>容量测试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533B81">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5BD9220C">
            <w:pPr>
              <w:widowControl/>
              <w:rPr>
                <w:rFonts w:ascii="Times New Roman" w:hAnsi="Times New Roman"/>
                <w:kern w:val="0"/>
                <w:sz w:val="18"/>
                <w:szCs w:val="18"/>
              </w:rPr>
            </w:pPr>
            <w:r>
              <w:rPr>
                <w:rFonts w:ascii="Times New Roman" w:hAnsi="Times New Roman"/>
                <w:kern w:val="0"/>
                <w:sz w:val="18"/>
                <w:szCs w:val="18"/>
              </w:rPr>
              <w:t>　</w:t>
            </w:r>
          </w:p>
        </w:tc>
      </w:tr>
      <w:tr w14:paraId="40C57DA9">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09FB4167">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799A502B">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6D920589">
            <w:pPr>
              <w:widowControl/>
              <w:rPr>
                <w:rFonts w:ascii="Times New Roman" w:hAnsi="Times New Roman"/>
                <w:kern w:val="0"/>
                <w:sz w:val="18"/>
                <w:szCs w:val="18"/>
              </w:rPr>
            </w:pPr>
            <w:r>
              <w:rPr>
                <w:rFonts w:ascii="Times New Roman" w:hAnsi="Times New Roman"/>
                <w:kern w:val="0"/>
                <w:sz w:val="18"/>
                <w:szCs w:val="18"/>
              </w:rPr>
              <w:t>互操作性测试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7F3663">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5974E38B">
            <w:pPr>
              <w:widowControl/>
              <w:rPr>
                <w:rFonts w:ascii="Times New Roman" w:hAnsi="Times New Roman"/>
                <w:kern w:val="0"/>
                <w:sz w:val="18"/>
                <w:szCs w:val="18"/>
              </w:rPr>
            </w:pPr>
            <w:r>
              <w:rPr>
                <w:rFonts w:ascii="Times New Roman" w:hAnsi="Times New Roman"/>
                <w:kern w:val="0"/>
                <w:sz w:val="18"/>
                <w:szCs w:val="18"/>
              </w:rPr>
              <w:t>　</w:t>
            </w:r>
          </w:p>
        </w:tc>
      </w:tr>
      <w:tr w14:paraId="1A46168D">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3FBE8620">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254D654C">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7DD93FF4">
            <w:pPr>
              <w:widowControl/>
              <w:rPr>
                <w:rFonts w:ascii="Times New Roman" w:hAnsi="Times New Roman"/>
                <w:kern w:val="0"/>
                <w:sz w:val="18"/>
                <w:szCs w:val="18"/>
              </w:rPr>
            </w:pPr>
            <w:r>
              <w:rPr>
                <w:rFonts w:ascii="Times New Roman" w:hAnsi="Times New Roman"/>
                <w:kern w:val="0"/>
                <w:sz w:val="18"/>
                <w:szCs w:val="18"/>
              </w:rPr>
              <w:t>标准符合性测试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39F9F5">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26344277">
            <w:pPr>
              <w:widowControl/>
              <w:rPr>
                <w:rFonts w:ascii="Times New Roman" w:hAnsi="Times New Roman"/>
                <w:kern w:val="0"/>
                <w:sz w:val="18"/>
                <w:szCs w:val="18"/>
              </w:rPr>
            </w:pPr>
            <w:r>
              <w:rPr>
                <w:rFonts w:ascii="Times New Roman" w:hAnsi="Times New Roman"/>
                <w:kern w:val="0"/>
                <w:sz w:val="18"/>
                <w:szCs w:val="18"/>
              </w:rPr>
              <w:t>　</w:t>
            </w:r>
          </w:p>
        </w:tc>
      </w:tr>
      <w:tr w14:paraId="0608D41F">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666360E6">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22B5CCAA">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3BFC362C">
            <w:pPr>
              <w:widowControl/>
              <w:rPr>
                <w:rFonts w:ascii="Times New Roman" w:hAnsi="Times New Roman"/>
                <w:kern w:val="0"/>
                <w:sz w:val="18"/>
                <w:szCs w:val="18"/>
              </w:rPr>
            </w:pPr>
            <w:r>
              <w:rPr>
                <w:rFonts w:ascii="Times New Roman" w:hAnsi="Times New Roman"/>
                <w:kern w:val="0"/>
                <w:sz w:val="18"/>
                <w:szCs w:val="18"/>
              </w:rPr>
              <w:t>兼容性测试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25D37B">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1825DDDD">
            <w:pPr>
              <w:widowControl/>
              <w:rPr>
                <w:rFonts w:ascii="Times New Roman" w:hAnsi="Times New Roman"/>
                <w:kern w:val="0"/>
                <w:sz w:val="18"/>
                <w:szCs w:val="18"/>
              </w:rPr>
            </w:pPr>
            <w:r>
              <w:rPr>
                <w:rFonts w:ascii="Times New Roman" w:hAnsi="Times New Roman"/>
                <w:kern w:val="0"/>
                <w:sz w:val="18"/>
                <w:szCs w:val="18"/>
              </w:rPr>
              <w:t>　</w:t>
            </w:r>
          </w:p>
        </w:tc>
      </w:tr>
      <w:tr w14:paraId="3740AA82">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4B605C1B">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6DF28E09">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37EA2EF6">
            <w:pPr>
              <w:widowControl/>
              <w:rPr>
                <w:rFonts w:ascii="Times New Roman" w:hAnsi="Times New Roman"/>
                <w:kern w:val="0"/>
                <w:sz w:val="18"/>
                <w:szCs w:val="18"/>
              </w:rPr>
            </w:pPr>
            <w:r>
              <w:rPr>
                <w:rFonts w:ascii="Times New Roman" w:hAnsi="Times New Roman"/>
                <w:kern w:val="0"/>
                <w:sz w:val="18"/>
                <w:szCs w:val="18"/>
              </w:rPr>
              <w:t>时序测试</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F96192">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4F24BDCC">
            <w:pPr>
              <w:widowControl/>
              <w:rPr>
                <w:rFonts w:ascii="Times New Roman" w:hAnsi="Times New Roman"/>
                <w:kern w:val="0"/>
                <w:sz w:val="18"/>
                <w:szCs w:val="18"/>
              </w:rPr>
            </w:pPr>
            <w:r>
              <w:rPr>
                <w:rFonts w:ascii="Times New Roman" w:hAnsi="Times New Roman"/>
                <w:kern w:val="0"/>
                <w:sz w:val="18"/>
                <w:szCs w:val="18"/>
              </w:rPr>
              <w:t>　</w:t>
            </w:r>
          </w:p>
        </w:tc>
      </w:tr>
      <w:tr w14:paraId="30F3DB05">
        <w:tblPrEx>
          <w:tblCellMar>
            <w:top w:w="0" w:type="dxa"/>
            <w:left w:w="108" w:type="dxa"/>
            <w:bottom w:w="0" w:type="dxa"/>
            <w:right w:w="108" w:type="dxa"/>
          </w:tblCellMar>
        </w:tblPrEx>
        <w:trPr>
          <w:trHeight w:val="330" w:hRule="atLeast"/>
          <w:jc w:val="center"/>
        </w:trPr>
        <w:tc>
          <w:tcPr>
            <w:tcW w:w="1418" w:type="dxa"/>
            <w:vMerge w:val="continue"/>
            <w:tcBorders>
              <w:top w:val="single" w:color="auto" w:sz="4" w:space="0"/>
              <w:left w:val="single" w:color="auto" w:sz="4" w:space="0"/>
              <w:bottom w:val="single" w:color="auto" w:sz="4" w:space="0"/>
              <w:right w:val="single" w:color="auto" w:sz="4" w:space="0"/>
            </w:tcBorders>
            <w:vAlign w:val="center"/>
          </w:tcPr>
          <w:p w14:paraId="73FF0957">
            <w:pPr>
              <w:widowControl/>
              <w:rPr>
                <w:rFonts w:ascii="Times New Roman" w:hAnsi="Times New Roman"/>
                <w:kern w:val="0"/>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79DD4CE0">
            <w:pPr>
              <w:widowControl/>
              <w:rPr>
                <w:rFonts w:ascii="Times New Roman" w:hAnsi="Times New Roman"/>
                <w:kern w:val="0"/>
                <w:sz w:val="18"/>
                <w:szCs w:val="18"/>
              </w:rPr>
            </w:pPr>
          </w:p>
        </w:tc>
        <w:tc>
          <w:tcPr>
            <w:tcW w:w="2126" w:type="dxa"/>
            <w:tcBorders>
              <w:top w:val="single" w:color="auto" w:sz="4" w:space="0"/>
              <w:left w:val="single" w:color="auto" w:sz="4" w:space="0"/>
              <w:bottom w:val="single" w:color="auto" w:sz="4" w:space="0"/>
              <w:right w:val="single" w:color="auto" w:sz="4" w:space="0"/>
            </w:tcBorders>
            <w:shd w:val="clear" w:color="auto" w:fill="auto"/>
            <w:vAlign w:val="center"/>
          </w:tcPr>
          <w:p w14:paraId="0DCF621E">
            <w:pPr>
              <w:widowControl/>
              <w:rPr>
                <w:rFonts w:ascii="Times New Roman" w:hAnsi="Times New Roman"/>
                <w:kern w:val="0"/>
                <w:sz w:val="18"/>
                <w:szCs w:val="18"/>
              </w:rPr>
            </w:pPr>
            <w:r>
              <w:rPr>
                <w:rFonts w:ascii="Times New Roman" w:hAnsi="Times New Roman"/>
                <w:kern w:val="0"/>
                <w:sz w:val="18"/>
                <w:szCs w:val="18"/>
              </w:rPr>
              <w:t>功耗分析</w:t>
            </w:r>
          </w:p>
        </w:tc>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FBE73B">
            <w:pPr>
              <w:widowControl/>
              <w:jc w:val="center"/>
              <w:rPr>
                <w:rFonts w:ascii="Times New Roman" w:hAnsi="Times New Roman"/>
                <w:kern w:val="0"/>
                <w:sz w:val="18"/>
                <w:szCs w:val="18"/>
              </w:rPr>
            </w:pPr>
            <w:r>
              <w:rPr>
                <w:rFonts w:ascii="Times New Roman" w:hAnsi="Times New Roman"/>
                <w:kern w:val="0"/>
                <w:sz w:val="18"/>
                <w:szCs w:val="18"/>
              </w:rPr>
              <w:t>　</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6FCD7114">
            <w:pPr>
              <w:widowControl/>
              <w:rPr>
                <w:rFonts w:ascii="Times New Roman" w:hAnsi="Times New Roman"/>
                <w:kern w:val="0"/>
                <w:sz w:val="18"/>
                <w:szCs w:val="18"/>
              </w:rPr>
            </w:pPr>
            <w:r>
              <w:rPr>
                <w:rFonts w:ascii="Times New Roman" w:hAnsi="Times New Roman"/>
                <w:kern w:val="0"/>
                <w:sz w:val="18"/>
                <w:szCs w:val="18"/>
              </w:rPr>
              <w:t>　</w:t>
            </w:r>
          </w:p>
        </w:tc>
      </w:tr>
    </w:tbl>
    <w:p w14:paraId="0AE650B0"/>
    <w:p w14:paraId="64633CE9">
      <w:r>
        <w:br w:type="page"/>
      </w:r>
    </w:p>
    <w:p w14:paraId="4E02FE3A">
      <w:pPr>
        <w:jc w:val="center"/>
      </w:pPr>
      <w:r>
        <w:rPr>
          <w:rFonts w:hint="eastAsia" w:ascii="方正小标宋简体" w:hAnsi="宋体" w:eastAsia="方正小标宋简体" w:cs="宋体"/>
          <w:bCs/>
          <w:kern w:val="0"/>
          <w:sz w:val="30"/>
          <w:szCs w:val="30"/>
        </w:rPr>
        <w:t>表</w:t>
      </w:r>
      <w:r>
        <w:rPr>
          <w:rFonts w:ascii="方正小标宋简体" w:hAnsi="宋体" w:eastAsia="方正小标宋简体" w:cs="宋体"/>
          <w:bCs/>
          <w:kern w:val="0"/>
          <w:sz w:val="30"/>
          <w:szCs w:val="30"/>
        </w:rPr>
        <w:t>9</w:t>
      </w:r>
      <w:r>
        <w:rPr>
          <w:rFonts w:hint="eastAsia" w:ascii="方正小标宋简体" w:hAnsi="宋体" w:eastAsia="方正小标宋简体" w:cs="宋体"/>
          <w:bCs/>
          <w:kern w:val="0"/>
          <w:sz w:val="30"/>
          <w:szCs w:val="30"/>
        </w:rPr>
        <w:t xml:space="preserve"> 承研单位基本情况表</w:t>
      </w:r>
    </w:p>
    <w:tbl>
      <w:tblPr>
        <w:tblStyle w:val="39"/>
        <w:tblW w:w="8703" w:type="dxa"/>
        <w:jc w:val="center"/>
        <w:tblLayout w:type="autofit"/>
        <w:tblCellMar>
          <w:top w:w="0" w:type="dxa"/>
          <w:left w:w="108" w:type="dxa"/>
          <w:bottom w:w="0" w:type="dxa"/>
          <w:right w:w="108" w:type="dxa"/>
        </w:tblCellMar>
      </w:tblPr>
      <w:tblGrid>
        <w:gridCol w:w="729"/>
        <w:gridCol w:w="3559"/>
        <w:gridCol w:w="1134"/>
        <w:gridCol w:w="851"/>
        <w:gridCol w:w="850"/>
        <w:gridCol w:w="851"/>
        <w:gridCol w:w="729"/>
      </w:tblGrid>
      <w:tr w14:paraId="52424566">
        <w:tblPrEx>
          <w:tblCellMar>
            <w:top w:w="0" w:type="dxa"/>
            <w:left w:w="108" w:type="dxa"/>
            <w:bottom w:w="0" w:type="dxa"/>
            <w:right w:w="108" w:type="dxa"/>
          </w:tblCellMar>
        </w:tblPrEx>
        <w:trPr>
          <w:trHeight w:val="270" w:hRule="atLeast"/>
          <w:jc w:val="center"/>
        </w:trPr>
        <w:tc>
          <w:tcPr>
            <w:tcW w:w="729" w:type="dxa"/>
            <w:tcBorders>
              <w:top w:val="nil"/>
              <w:left w:val="nil"/>
              <w:bottom w:val="single" w:color="auto" w:sz="4" w:space="0"/>
              <w:right w:val="nil"/>
            </w:tcBorders>
            <w:shd w:val="clear" w:color="auto" w:fill="auto"/>
            <w:noWrap/>
            <w:vAlign w:val="bottom"/>
          </w:tcPr>
          <w:p w14:paraId="20D0E666">
            <w:pPr>
              <w:widowControl/>
              <w:rPr>
                <w:rFonts w:ascii="Times New Roman" w:hAnsi="Times New Roman"/>
                <w:kern w:val="0"/>
                <w:sz w:val="18"/>
                <w:szCs w:val="18"/>
              </w:rPr>
            </w:pPr>
          </w:p>
        </w:tc>
        <w:tc>
          <w:tcPr>
            <w:tcW w:w="3559" w:type="dxa"/>
            <w:tcBorders>
              <w:top w:val="nil"/>
              <w:left w:val="nil"/>
              <w:bottom w:val="single" w:color="auto" w:sz="4" w:space="0"/>
              <w:right w:val="nil"/>
            </w:tcBorders>
            <w:shd w:val="clear" w:color="auto" w:fill="auto"/>
            <w:noWrap/>
            <w:vAlign w:val="bottom"/>
          </w:tcPr>
          <w:p w14:paraId="1FB55A67">
            <w:pPr>
              <w:widowControl/>
              <w:rPr>
                <w:rFonts w:ascii="Times New Roman" w:hAnsi="Times New Roman"/>
                <w:kern w:val="0"/>
                <w:sz w:val="18"/>
                <w:szCs w:val="18"/>
              </w:rPr>
            </w:pPr>
          </w:p>
        </w:tc>
        <w:tc>
          <w:tcPr>
            <w:tcW w:w="1134" w:type="dxa"/>
            <w:tcBorders>
              <w:top w:val="nil"/>
              <w:left w:val="nil"/>
              <w:bottom w:val="single" w:color="auto" w:sz="4" w:space="0"/>
              <w:right w:val="nil"/>
            </w:tcBorders>
            <w:shd w:val="clear" w:color="auto" w:fill="auto"/>
            <w:noWrap/>
            <w:vAlign w:val="bottom"/>
          </w:tcPr>
          <w:p w14:paraId="1D70D3C4">
            <w:pPr>
              <w:widowControl/>
              <w:rPr>
                <w:rFonts w:ascii="Times New Roman" w:hAnsi="Times New Roman"/>
                <w:kern w:val="0"/>
                <w:sz w:val="18"/>
                <w:szCs w:val="18"/>
              </w:rPr>
            </w:pPr>
          </w:p>
        </w:tc>
        <w:tc>
          <w:tcPr>
            <w:tcW w:w="851" w:type="dxa"/>
            <w:tcBorders>
              <w:top w:val="nil"/>
              <w:left w:val="nil"/>
              <w:bottom w:val="single" w:color="auto" w:sz="4" w:space="0"/>
              <w:right w:val="nil"/>
            </w:tcBorders>
            <w:shd w:val="clear" w:color="auto" w:fill="auto"/>
            <w:noWrap/>
            <w:vAlign w:val="bottom"/>
          </w:tcPr>
          <w:p w14:paraId="31FD1794">
            <w:pPr>
              <w:widowControl/>
              <w:rPr>
                <w:rFonts w:ascii="Times New Roman" w:hAnsi="Times New Roman"/>
                <w:kern w:val="0"/>
                <w:sz w:val="18"/>
                <w:szCs w:val="18"/>
              </w:rPr>
            </w:pPr>
          </w:p>
        </w:tc>
        <w:tc>
          <w:tcPr>
            <w:tcW w:w="850" w:type="dxa"/>
            <w:tcBorders>
              <w:top w:val="nil"/>
              <w:left w:val="nil"/>
              <w:bottom w:val="single" w:color="auto" w:sz="4" w:space="0"/>
              <w:right w:val="nil"/>
            </w:tcBorders>
            <w:shd w:val="clear" w:color="auto" w:fill="auto"/>
            <w:noWrap/>
            <w:vAlign w:val="bottom"/>
          </w:tcPr>
          <w:p w14:paraId="25FB9E10">
            <w:pPr>
              <w:widowControl/>
              <w:rPr>
                <w:rFonts w:ascii="Times New Roman" w:hAnsi="Times New Roman"/>
                <w:kern w:val="0"/>
                <w:sz w:val="18"/>
                <w:szCs w:val="18"/>
              </w:rPr>
            </w:pPr>
          </w:p>
        </w:tc>
        <w:tc>
          <w:tcPr>
            <w:tcW w:w="851" w:type="dxa"/>
            <w:tcBorders>
              <w:top w:val="nil"/>
              <w:left w:val="nil"/>
              <w:bottom w:val="single" w:color="auto" w:sz="4" w:space="0"/>
              <w:right w:val="nil"/>
            </w:tcBorders>
            <w:shd w:val="clear" w:color="auto" w:fill="auto"/>
            <w:noWrap/>
            <w:vAlign w:val="bottom"/>
          </w:tcPr>
          <w:p w14:paraId="68ED6391">
            <w:pPr>
              <w:widowControl/>
              <w:rPr>
                <w:rFonts w:ascii="Times New Roman" w:hAnsi="Times New Roman"/>
                <w:kern w:val="0"/>
                <w:sz w:val="18"/>
                <w:szCs w:val="18"/>
              </w:rPr>
            </w:pPr>
          </w:p>
        </w:tc>
        <w:tc>
          <w:tcPr>
            <w:tcW w:w="729" w:type="dxa"/>
            <w:tcBorders>
              <w:top w:val="nil"/>
              <w:left w:val="nil"/>
              <w:bottom w:val="single" w:color="auto" w:sz="4" w:space="0"/>
              <w:right w:val="nil"/>
            </w:tcBorders>
            <w:shd w:val="clear" w:color="auto" w:fill="auto"/>
            <w:noWrap/>
            <w:vAlign w:val="bottom"/>
          </w:tcPr>
          <w:p w14:paraId="22E773E3">
            <w:pPr>
              <w:widowControl/>
              <w:rPr>
                <w:rFonts w:ascii="Times New Roman" w:hAnsi="Times New Roman"/>
                <w:kern w:val="0"/>
                <w:sz w:val="18"/>
                <w:szCs w:val="18"/>
              </w:rPr>
            </w:pPr>
          </w:p>
        </w:tc>
      </w:tr>
      <w:tr w14:paraId="298D0DE2">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4F520A91">
            <w:pPr>
              <w:widowControl/>
              <w:jc w:val="center"/>
              <w:rPr>
                <w:rFonts w:ascii="黑体" w:hAnsi="黑体" w:eastAsia="黑体"/>
                <w:bCs/>
                <w:kern w:val="0"/>
                <w:sz w:val="20"/>
              </w:rPr>
            </w:pPr>
            <w:r>
              <w:rPr>
                <w:rFonts w:ascii="黑体" w:hAnsi="黑体" w:eastAsia="黑体"/>
                <w:bCs/>
                <w:kern w:val="0"/>
                <w:sz w:val="20"/>
              </w:rPr>
              <w:t>序号</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23F6B35D">
            <w:pPr>
              <w:widowControl/>
              <w:jc w:val="center"/>
              <w:rPr>
                <w:rFonts w:ascii="黑体" w:hAnsi="黑体" w:eastAsia="黑体"/>
                <w:bCs/>
                <w:kern w:val="0"/>
                <w:sz w:val="20"/>
              </w:rPr>
            </w:pPr>
            <w:r>
              <w:rPr>
                <w:rFonts w:ascii="黑体" w:hAnsi="黑体" w:eastAsia="黑体"/>
                <w:bCs/>
                <w:kern w:val="0"/>
                <w:sz w:val="20"/>
              </w:rPr>
              <w:t>项目名称</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3C03C90F">
            <w:pPr>
              <w:widowControl/>
              <w:jc w:val="center"/>
              <w:rPr>
                <w:rFonts w:ascii="黑体" w:hAnsi="黑体" w:eastAsia="黑体"/>
                <w:bCs/>
                <w:kern w:val="0"/>
                <w:sz w:val="20"/>
              </w:rPr>
            </w:pPr>
            <w:r>
              <w:rPr>
                <w:rFonts w:ascii="黑体" w:hAnsi="黑体" w:eastAsia="黑体"/>
                <w:bCs/>
                <w:kern w:val="0"/>
                <w:sz w:val="20"/>
              </w:rPr>
              <w:t>计量单位</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14:paraId="70FAC3CF">
            <w:pPr>
              <w:widowControl/>
              <w:jc w:val="center"/>
              <w:rPr>
                <w:rFonts w:ascii="黑体" w:hAnsi="黑体" w:eastAsia="黑体"/>
                <w:bCs/>
                <w:kern w:val="0"/>
                <w:sz w:val="20"/>
              </w:rPr>
            </w:pPr>
            <w:r>
              <w:rPr>
                <w:rFonts w:ascii="黑体" w:hAnsi="黑体" w:eastAsia="黑体"/>
                <w:bCs/>
                <w:kern w:val="0"/>
                <w:sz w:val="20"/>
              </w:rPr>
              <w:t>N-3</w:t>
            </w:r>
            <w:r>
              <w:rPr>
                <w:rFonts w:hint="eastAsia" w:ascii="黑体" w:hAnsi="黑体" w:eastAsia="黑体"/>
                <w:bCs/>
                <w:kern w:val="0"/>
                <w:sz w:val="20"/>
              </w:rPr>
              <w:t>年</w:t>
            </w:r>
          </w:p>
        </w:tc>
        <w:tc>
          <w:tcPr>
            <w:tcW w:w="850" w:type="dxa"/>
            <w:tcBorders>
              <w:top w:val="single" w:color="auto" w:sz="4" w:space="0"/>
              <w:left w:val="single" w:color="auto" w:sz="4" w:space="0"/>
              <w:bottom w:val="single" w:color="auto" w:sz="4" w:space="0"/>
              <w:right w:val="single" w:color="auto" w:sz="4" w:space="0"/>
            </w:tcBorders>
            <w:shd w:val="clear" w:color="auto" w:fill="auto"/>
            <w:vAlign w:val="center"/>
          </w:tcPr>
          <w:p w14:paraId="62EA5AAC">
            <w:pPr>
              <w:widowControl/>
              <w:jc w:val="center"/>
              <w:rPr>
                <w:rFonts w:ascii="黑体" w:hAnsi="黑体" w:eastAsia="黑体"/>
                <w:bCs/>
                <w:kern w:val="0"/>
                <w:sz w:val="20"/>
              </w:rPr>
            </w:pPr>
            <w:r>
              <w:rPr>
                <w:rFonts w:ascii="黑体" w:hAnsi="黑体" w:eastAsia="黑体"/>
                <w:bCs/>
                <w:kern w:val="0"/>
                <w:sz w:val="20"/>
              </w:rPr>
              <w:t>N-2</w:t>
            </w:r>
            <w:r>
              <w:rPr>
                <w:rFonts w:hint="eastAsia" w:ascii="黑体" w:hAnsi="黑体" w:eastAsia="黑体"/>
                <w:bCs/>
                <w:kern w:val="0"/>
                <w:sz w:val="20"/>
              </w:rPr>
              <w:t>年</w:t>
            </w:r>
          </w:p>
        </w:tc>
        <w:tc>
          <w:tcPr>
            <w:tcW w:w="851" w:type="dxa"/>
            <w:tcBorders>
              <w:top w:val="single" w:color="auto" w:sz="4" w:space="0"/>
              <w:left w:val="single" w:color="auto" w:sz="4" w:space="0"/>
              <w:bottom w:val="single" w:color="auto" w:sz="4" w:space="0"/>
              <w:right w:val="single" w:color="auto" w:sz="4" w:space="0"/>
            </w:tcBorders>
            <w:shd w:val="clear" w:color="auto" w:fill="auto"/>
            <w:vAlign w:val="center"/>
          </w:tcPr>
          <w:p w14:paraId="44A7FA67">
            <w:pPr>
              <w:widowControl/>
              <w:jc w:val="center"/>
              <w:rPr>
                <w:rFonts w:ascii="黑体" w:hAnsi="黑体" w:eastAsia="黑体"/>
                <w:bCs/>
                <w:kern w:val="0"/>
                <w:sz w:val="20"/>
              </w:rPr>
            </w:pPr>
            <w:r>
              <w:rPr>
                <w:rFonts w:ascii="黑体" w:hAnsi="黑体" w:eastAsia="黑体"/>
                <w:bCs/>
                <w:kern w:val="0"/>
                <w:sz w:val="20"/>
              </w:rPr>
              <w:t>N-1</w:t>
            </w:r>
            <w:r>
              <w:rPr>
                <w:rFonts w:hint="eastAsia" w:ascii="黑体" w:hAnsi="黑体" w:eastAsia="黑体"/>
                <w:bCs/>
                <w:kern w:val="0"/>
                <w:sz w:val="20"/>
              </w:rPr>
              <w:t>年</w:t>
            </w:r>
          </w:p>
        </w:tc>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68C71F40">
            <w:pPr>
              <w:widowControl/>
              <w:jc w:val="center"/>
              <w:rPr>
                <w:rFonts w:ascii="黑体" w:hAnsi="黑体" w:eastAsia="黑体"/>
                <w:bCs/>
                <w:kern w:val="0"/>
                <w:sz w:val="20"/>
              </w:rPr>
            </w:pPr>
            <w:r>
              <w:rPr>
                <w:rFonts w:ascii="黑体" w:hAnsi="黑体" w:eastAsia="黑体"/>
                <w:bCs/>
                <w:kern w:val="0"/>
                <w:sz w:val="20"/>
              </w:rPr>
              <w:t>备注</w:t>
            </w:r>
          </w:p>
        </w:tc>
      </w:tr>
      <w:tr w14:paraId="4531CC4D">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687EEF38">
            <w:pPr>
              <w:widowControl/>
              <w:jc w:val="center"/>
              <w:rPr>
                <w:rFonts w:ascii="黑体" w:hAnsi="黑体" w:eastAsia="黑体"/>
                <w:kern w:val="0"/>
                <w:sz w:val="18"/>
                <w:szCs w:val="18"/>
              </w:rPr>
            </w:pPr>
            <w:r>
              <w:rPr>
                <w:rFonts w:ascii="黑体" w:hAnsi="黑体" w:eastAsia="黑体"/>
                <w:kern w:val="0"/>
                <w:sz w:val="18"/>
                <w:szCs w:val="18"/>
              </w:rPr>
              <w:t>1</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7E185EE1">
            <w:pPr>
              <w:widowControl/>
              <w:rPr>
                <w:rFonts w:ascii="Times New Roman" w:hAnsi="Times New Roman"/>
                <w:kern w:val="0"/>
                <w:sz w:val="18"/>
                <w:szCs w:val="18"/>
              </w:rPr>
            </w:pPr>
            <w:r>
              <w:rPr>
                <w:rFonts w:ascii="Times New Roman" w:hAnsi="Times New Roman"/>
                <w:kern w:val="0"/>
                <w:sz w:val="18"/>
                <w:szCs w:val="18"/>
              </w:rPr>
              <w:t>承研单位年末职工总数</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535F03FF">
            <w:pPr>
              <w:widowControl/>
              <w:rPr>
                <w:rFonts w:ascii="Times New Roman" w:hAnsi="Times New Roman"/>
                <w:kern w:val="0"/>
                <w:sz w:val="18"/>
                <w:szCs w:val="18"/>
              </w:rPr>
            </w:pPr>
            <w:r>
              <w:rPr>
                <w:rFonts w:ascii="Times New Roman" w:hAnsi="Times New Roman"/>
                <w:kern w:val="0"/>
                <w:sz w:val="18"/>
                <w:szCs w:val="18"/>
              </w:rPr>
              <w:t>人</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1EB668">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B1F3EB">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83A42C">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2243B0">
            <w:pPr>
              <w:widowControl/>
              <w:rPr>
                <w:rFonts w:ascii="Times New Roman" w:hAnsi="Times New Roman"/>
                <w:kern w:val="0"/>
                <w:sz w:val="18"/>
                <w:szCs w:val="18"/>
              </w:rPr>
            </w:pPr>
            <w:r>
              <w:rPr>
                <w:rFonts w:ascii="Times New Roman" w:hAnsi="Times New Roman"/>
                <w:kern w:val="0"/>
                <w:sz w:val="18"/>
                <w:szCs w:val="18"/>
              </w:rPr>
              <w:t>　</w:t>
            </w:r>
          </w:p>
        </w:tc>
      </w:tr>
      <w:tr w14:paraId="0DD1E5BE">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214066B6">
            <w:pPr>
              <w:widowControl/>
              <w:jc w:val="center"/>
              <w:rPr>
                <w:rFonts w:ascii="黑体" w:hAnsi="黑体" w:eastAsia="黑体"/>
                <w:kern w:val="0"/>
                <w:sz w:val="18"/>
                <w:szCs w:val="18"/>
              </w:rPr>
            </w:pPr>
            <w:r>
              <w:rPr>
                <w:rFonts w:ascii="黑体" w:hAnsi="黑体" w:eastAsia="黑体"/>
                <w:kern w:val="0"/>
                <w:sz w:val="18"/>
                <w:szCs w:val="18"/>
              </w:rPr>
              <w:t>1.1</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53BE36E6">
            <w:pPr>
              <w:widowControl/>
              <w:rPr>
                <w:rFonts w:ascii="Times New Roman" w:hAnsi="Times New Roman"/>
                <w:kern w:val="0"/>
                <w:sz w:val="18"/>
                <w:szCs w:val="18"/>
              </w:rPr>
            </w:pPr>
            <w:r>
              <w:rPr>
                <w:rFonts w:ascii="Times New Roman" w:hAnsi="Times New Roman"/>
                <w:kern w:val="0"/>
                <w:sz w:val="18"/>
                <w:szCs w:val="18"/>
              </w:rPr>
              <w:t xml:space="preserve">    其中：科研人员人数</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6D99F952">
            <w:pPr>
              <w:widowControl/>
              <w:rPr>
                <w:rFonts w:ascii="Times New Roman" w:hAnsi="Times New Roman"/>
                <w:kern w:val="0"/>
                <w:sz w:val="18"/>
                <w:szCs w:val="18"/>
              </w:rPr>
            </w:pPr>
            <w:r>
              <w:rPr>
                <w:rFonts w:ascii="Times New Roman" w:hAnsi="Times New Roman"/>
                <w:kern w:val="0"/>
                <w:sz w:val="18"/>
                <w:szCs w:val="18"/>
              </w:rPr>
              <w:t>人</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68572D">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EC2110">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936B1E">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50206A">
            <w:pPr>
              <w:widowControl/>
              <w:rPr>
                <w:rFonts w:ascii="Times New Roman" w:hAnsi="Times New Roman"/>
                <w:kern w:val="0"/>
                <w:sz w:val="18"/>
                <w:szCs w:val="18"/>
              </w:rPr>
            </w:pPr>
            <w:r>
              <w:rPr>
                <w:rFonts w:ascii="Times New Roman" w:hAnsi="Times New Roman"/>
                <w:kern w:val="0"/>
                <w:sz w:val="18"/>
                <w:szCs w:val="18"/>
              </w:rPr>
              <w:t>　</w:t>
            </w:r>
          </w:p>
        </w:tc>
      </w:tr>
      <w:tr w14:paraId="693FB0ED">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6C37C156">
            <w:pPr>
              <w:widowControl/>
              <w:jc w:val="center"/>
              <w:rPr>
                <w:rFonts w:ascii="黑体" w:hAnsi="黑体" w:eastAsia="黑体"/>
                <w:kern w:val="0"/>
                <w:sz w:val="18"/>
                <w:szCs w:val="18"/>
              </w:rPr>
            </w:pPr>
            <w:r>
              <w:rPr>
                <w:rFonts w:ascii="黑体" w:hAnsi="黑体" w:eastAsia="黑体"/>
                <w:kern w:val="0"/>
                <w:sz w:val="18"/>
                <w:szCs w:val="18"/>
              </w:rPr>
              <w:t>1.2</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7356C185">
            <w:pPr>
              <w:widowControl/>
              <w:rPr>
                <w:rFonts w:ascii="Times New Roman" w:hAnsi="Times New Roman"/>
                <w:kern w:val="0"/>
                <w:sz w:val="18"/>
                <w:szCs w:val="18"/>
              </w:rPr>
            </w:pPr>
            <w:r>
              <w:rPr>
                <w:rFonts w:ascii="Times New Roman" w:hAnsi="Times New Roman"/>
                <w:kern w:val="0"/>
                <w:sz w:val="18"/>
                <w:szCs w:val="18"/>
              </w:rPr>
              <w:t xml:space="preserve">    基本生产工人人数</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421A04EC">
            <w:pPr>
              <w:widowControl/>
              <w:rPr>
                <w:rFonts w:ascii="Times New Roman" w:hAnsi="Times New Roman"/>
                <w:kern w:val="0"/>
                <w:sz w:val="18"/>
                <w:szCs w:val="18"/>
              </w:rPr>
            </w:pPr>
            <w:r>
              <w:rPr>
                <w:rFonts w:ascii="Times New Roman" w:hAnsi="Times New Roman"/>
                <w:kern w:val="0"/>
                <w:sz w:val="18"/>
                <w:szCs w:val="18"/>
              </w:rPr>
              <w:t>人</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B15D7B">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501CFB">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A6A24A">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DA44B1">
            <w:pPr>
              <w:widowControl/>
              <w:rPr>
                <w:rFonts w:ascii="Times New Roman" w:hAnsi="Times New Roman"/>
                <w:kern w:val="0"/>
                <w:sz w:val="18"/>
                <w:szCs w:val="18"/>
              </w:rPr>
            </w:pPr>
            <w:r>
              <w:rPr>
                <w:rFonts w:ascii="Times New Roman" w:hAnsi="Times New Roman"/>
                <w:kern w:val="0"/>
                <w:sz w:val="18"/>
                <w:szCs w:val="18"/>
              </w:rPr>
              <w:t>　</w:t>
            </w:r>
          </w:p>
        </w:tc>
      </w:tr>
      <w:tr w14:paraId="42867BF8">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1F552A9B">
            <w:pPr>
              <w:widowControl/>
              <w:jc w:val="center"/>
              <w:rPr>
                <w:rFonts w:ascii="黑体" w:hAnsi="黑体" w:eastAsia="黑体"/>
                <w:kern w:val="0"/>
                <w:sz w:val="18"/>
                <w:szCs w:val="18"/>
              </w:rPr>
            </w:pPr>
            <w:r>
              <w:rPr>
                <w:rFonts w:ascii="黑体" w:hAnsi="黑体" w:eastAsia="黑体"/>
                <w:kern w:val="0"/>
                <w:sz w:val="18"/>
                <w:szCs w:val="18"/>
              </w:rPr>
              <w:t>1.3</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78886D39">
            <w:pPr>
              <w:widowControl/>
              <w:rPr>
                <w:rFonts w:ascii="Times New Roman" w:hAnsi="Times New Roman"/>
                <w:kern w:val="0"/>
                <w:sz w:val="18"/>
                <w:szCs w:val="18"/>
              </w:rPr>
            </w:pPr>
            <w:r>
              <w:rPr>
                <w:rFonts w:ascii="Times New Roman" w:hAnsi="Times New Roman"/>
                <w:kern w:val="0"/>
                <w:sz w:val="18"/>
                <w:szCs w:val="18"/>
              </w:rPr>
              <w:t xml:space="preserve">    年度平均在岗职工人数</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6CD231E1">
            <w:pPr>
              <w:widowControl/>
              <w:rPr>
                <w:rFonts w:ascii="Times New Roman" w:hAnsi="Times New Roman"/>
                <w:kern w:val="0"/>
                <w:sz w:val="18"/>
                <w:szCs w:val="18"/>
              </w:rPr>
            </w:pPr>
            <w:r>
              <w:rPr>
                <w:rFonts w:ascii="Times New Roman" w:hAnsi="Times New Roman"/>
                <w:kern w:val="0"/>
                <w:sz w:val="18"/>
                <w:szCs w:val="18"/>
              </w:rPr>
              <w:t>人</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B4492F1">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3CDCF8">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C07042">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0B3D8A">
            <w:pPr>
              <w:widowControl/>
              <w:rPr>
                <w:rFonts w:ascii="Times New Roman" w:hAnsi="Times New Roman"/>
                <w:kern w:val="0"/>
                <w:sz w:val="18"/>
                <w:szCs w:val="18"/>
              </w:rPr>
            </w:pPr>
            <w:r>
              <w:rPr>
                <w:rFonts w:ascii="Times New Roman" w:hAnsi="Times New Roman"/>
                <w:kern w:val="0"/>
                <w:sz w:val="18"/>
                <w:szCs w:val="18"/>
              </w:rPr>
              <w:t>　</w:t>
            </w:r>
          </w:p>
        </w:tc>
      </w:tr>
      <w:tr w14:paraId="43E372AC">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7A2469BB">
            <w:pPr>
              <w:widowControl/>
              <w:jc w:val="center"/>
              <w:rPr>
                <w:rFonts w:ascii="黑体" w:hAnsi="黑体" w:eastAsia="黑体"/>
                <w:kern w:val="0"/>
                <w:sz w:val="18"/>
                <w:szCs w:val="18"/>
              </w:rPr>
            </w:pPr>
            <w:r>
              <w:rPr>
                <w:rFonts w:ascii="黑体" w:hAnsi="黑体" w:eastAsia="黑体"/>
                <w:kern w:val="0"/>
                <w:sz w:val="18"/>
                <w:szCs w:val="18"/>
              </w:rPr>
              <w:t>2</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58366F0F">
            <w:pPr>
              <w:widowControl/>
              <w:rPr>
                <w:rFonts w:ascii="Times New Roman" w:hAnsi="Times New Roman"/>
                <w:kern w:val="0"/>
                <w:sz w:val="18"/>
                <w:szCs w:val="18"/>
              </w:rPr>
            </w:pPr>
            <w:r>
              <w:rPr>
                <w:rFonts w:ascii="Times New Roman" w:hAnsi="Times New Roman"/>
                <w:kern w:val="0"/>
                <w:sz w:val="18"/>
                <w:szCs w:val="18"/>
              </w:rPr>
              <w:t>实发工资总额（或绩效工资总量）</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6BAFE451">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EDC05E">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7B9A28">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D4D0D3">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755D41">
            <w:pPr>
              <w:widowControl/>
              <w:rPr>
                <w:rFonts w:ascii="Times New Roman" w:hAnsi="Times New Roman"/>
                <w:kern w:val="0"/>
                <w:sz w:val="18"/>
                <w:szCs w:val="18"/>
              </w:rPr>
            </w:pPr>
            <w:r>
              <w:rPr>
                <w:rFonts w:ascii="Times New Roman" w:hAnsi="Times New Roman"/>
                <w:kern w:val="0"/>
                <w:sz w:val="18"/>
                <w:szCs w:val="18"/>
              </w:rPr>
              <w:t>　</w:t>
            </w:r>
          </w:p>
        </w:tc>
      </w:tr>
      <w:tr w14:paraId="2E246E92">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7BD52098">
            <w:pPr>
              <w:widowControl/>
              <w:jc w:val="center"/>
              <w:rPr>
                <w:rFonts w:ascii="黑体" w:hAnsi="黑体" w:eastAsia="黑体"/>
                <w:kern w:val="0"/>
                <w:sz w:val="18"/>
                <w:szCs w:val="18"/>
              </w:rPr>
            </w:pPr>
            <w:r>
              <w:rPr>
                <w:rFonts w:ascii="黑体" w:hAnsi="黑体" w:eastAsia="黑体"/>
                <w:kern w:val="0"/>
                <w:sz w:val="18"/>
                <w:szCs w:val="18"/>
              </w:rPr>
              <w:t>2.1</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71378D65">
            <w:pPr>
              <w:widowControl/>
              <w:rPr>
                <w:rFonts w:ascii="Times New Roman" w:hAnsi="Times New Roman"/>
                <w:kern w:val="0"/>
                <w:sz w:val="18"/>
                <w:szCs w:val="18"/>
              </w:rPr>
            </w:pPr>
            <w:r>
              <w:rPr>
                <w:rFonts w:ascii="Times New Roman" w:hAnsi="Times New Roman"/>
                <w:kern w:val="0"/>
                <w:sz w:val="18"/>
                <w:szCs w:val="18"/>
              </w:rPr>
              <w:t xml:space="preserve">    其中：高端人才年薪总额</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6A0EDBA3">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8CFEB1">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E0D7D0">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5A4EC8">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79ED5A">
            <w:pPr>
              <w:widowControl/>
              <w:rPr>
                <w:rFonts w:ascii="Times New Roman" w:hAnsi="Times New Roman"/>
                <w:kern w:val="0"/>
                <w:sz w:val="18"/>
                <w:szCs w:val="18"/>
              </w:rPr>
            </w:pPr>
            <w:r>
              <w:rPr>
                <w:rFonts w:ascii="Times New Roman" w:hAnsi="Times New Roman"/>
                <w:kern w:val="0"/>
                <w:sz w:val="18"/>
                <w:szCs w:val="18"/>
              </w:rPr>
              <w:t>　</w:t>
            </w:r>
          </w:p>
        </w:tc>
      </w:tr>
      <w:tr w14:paraId="124B90C2">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6995E287">
            <w:pPr>
              <w:widowControl/>
              <w:jc w:val="center"/>
              <w:rPr>
                <w:rFonts w:ascii="黑体" w:hAnsi="黑体" w:eastAsia="黑体"/>
                <w:kern w:val="0"/>
                <w:sz w:val="18"/>
                <w:szCs w:val="18"/>
              </w:rPr>
            </w:pPr>
            <w:r>
              <w:rPr>
                <w:rFonts w:ascii="黑体" w:hAnsi="黑体" w:eastAsia="黑体"/>
                <w:kern w:val="0"/>
                <w:sz w:val="18"/>
                <w:szCs w:val="18"/>
              </w:rPr>
              <w:t>3</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78E867F8">
            <w:pPr>
              <w:widowControl/>
              <w:rPr>
                <w:rFonts w:ascii="Times New Roman" w:hAnsi="Times New Roman"/>
                <w:kern w:val="0"/>
                <w:sz w:val="18"/>
                <w:szCs w:val="18"/>
              </w:rPr>
            </w:pPr>
            <w:r>
              <w:rPr>
                <w:rFonts w:ascii="Times New Roman" w:hAnsi="Times New Roman"/>
                <w:kern w:val="0"/>
                <w:sz w:val="18"/>
                <w:szCs w:val="18"/>
              </w:rPr>
              <w:t>国拨事业费总额</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5EBBA92F">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B9ADFF">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68CBD9">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C63F4B">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3EBA2B">
            <w:pPr>
              <w:widowControl/>
              <w:rPr>
                <w:rFonts w:ascii="Times New Roman" w:hAnsi="Times New Roman"/>
                <w:kern w:val="0"/>
                <w:sz w:val="18"/>
                <w:szCs w:val="18"/>
              </w:rPr>
            </w:pPr>
            <w:r>
              <w:rPr>
                <w:rFonts w:ascii="Times New Roman" w:hAnsi="Times New Roman"/>
                <w:kern w:val="0"/>
                <w:sz w:val="18"/>
                <w:szCs w:val="18"/>
              </w:rPr>
              <w:t>　</w:t>
            </w:r>
          </w:p>
        </w:tc>
      </w:tr>
      <w:tr w14:paraId="26BA5358">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7975B80D">
            <w:pPr>
              <w:widowControl/>
              <w:jc w:val="center"/>
              <w:rPr>
                <w:rFonts w:ascii="黑体" w:hAnsi="黑体" w:eastAsia="黑体"/>
                <w:kern w:val="0"/>
                <w:sz w:val="18"/>
                <w:szCs w:val="18"/>
              </w:rPr>
            </w:pPr>
            <w:r>
              <w:rPr>
                <w:rFonts w:ascii="黑体" w:hAnsi="黑体" w:eastAsia="黑体"/>
                <w:kern w:val="0"/>
                <w:sz w:val="18"/>
                <w:szCs w:val="18"/>
              </w:rPr>
              <w:t>4</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1A871A1A">
            <w:pPr>
              <w:widowControl/>
              <w:rPr>
                <w:rFonts w:ascii="Times New Roman" w:hAnsi="Times New Roman"/>
                <w:kern w:val="0"/>
                <w:sz w:val="18"/>
                <w:szCs w:val="18"/>
              </w:rPr>
            </w:pPr>
            <w:r>
              <w:rPr>
                <w:rFonts w:ascii="Times New Roman" w:hAnsi="Times New Roman"/>
                <w:kern w:val="0"/>
                <w:sz w:val="18"/>
                <w:szCs w:val="18"/>
              </w:rPr>
              <w:t>营业收入</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51236714">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97CF0F">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249012">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BAC496">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84CADE">
            <w:pPr>
              <w:widowControl/>
              <w:rPr>
                <w:rFonts w:ascii="Times New Roman" w:hAnsi="Times New Roman"/>
                <w:kern w:val="0"/>
                <w:sz w:val="18"/>
                <w:szCs w:val="18"/>
              </w:rPr>
            </w:pPr>
            <w:r>
              <w:rPr>
                <w:rFonts w:ascii="Times New Roman" w:hAnsi="Times New Roman"/>
                <w:kern w:val="0"/>
                <w:sz w:val="18"/>
                <w:szCs w:val="18"/>
              </w:rPr>
              <w:t>　</w:t>
            </w:r>
          </w:p>
        </w:tc>
      </w:tr>
      <w:tr w14:paraId="02EBE889">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7BE3F22A">
            <w:pPr>
              <w:widowControl/>
              <w:jc w:val="center"/>
              <w:rPr>
                <w:rFonts w:ascii="黑体" w:hAnsi="黑体" w:eastAsia="黑体"/>
                <w:kern w:val="0"/>
                <w:sz w:val="18"/>
                <w:szCs w:val="18"/>
              </w:rPr>
            </w:pPr>
            <w:r>
              <w:rPr>
                <w:rFonts w:ascii="黑体" w:hAnsi="黑体" w:eastAsia="黑体"/>
                <w:kern w:val="0"/>
                <w:sz w:val="18"/>
                <w:szCs w:val="18"/>
              </w:rPr>
              <w:t>5</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6EBE15F5">
            <w:pPr>
              <w:widowControl/>
              <w:rPr>
                <w:rFonts w:ascii="Times New Roman" w:hAnsi="Times New Roman"/>
                <w:kern w:val="0"/>
                <w:sz w:val="18"/>
                <w:szCs w:val="18"/>
              </w:rPr>
            </w:pPr>
            <w:r>
              <w:rPr>
                <w:rFonts w:ascii="Times New Roman" w:hAnsi="Times New Roman"/>
                <w:kern w:val="0"/>
                <w:sz w:val="18"/>
                <w:szCs w:val="18"/>
              </w:rPr>
              <w:t>固定资产原值</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32B9AEC8">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3EEDA6">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C020BE">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ABED3C">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AAA395">
            <w:pPr>
              <w:widowControl/>
              <w:rPr>
                <w:rFonts w:ascii="Times New Roman" w:hAnsi="Times New Roman"/>
                <w:kern w:val="0"/>
                <w:sz w:val="18"/>
                <w:szCs w:val="18"/>
              </w:rPr>
            </w:pPr>
            <w:r>
              <w:rPr>
                <w:rFonts w:ascii="Times New Roman" w:hAnsi="Times New Roman"/>
                <w:kern w:val="0"/>
                <w:sz w:val="18"/>
                <w:szCs w:val="18"/>
              </w:rPr>
              <w:t>　</w:t>
            </w:r>
          </w:p>
        </w:tc>
      </w:tr>
      <w:tr w14:paraId="2EA44504">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171CF298">
            <w:pPr>
              <w:widowControl/>
              <w:jc w:val="center"/>
              <w:rPr>
                <w:rFonts w:ascii="黑体" w:hAnsi="黑体" w:eastAsia="黑体"/>
                <w:kern w:val="0"/>
                <w:sz w:val="18"/>
                <w:szCs w:val="18"/>
              </w:rPr>
            </w:pPr>
            <w:r>
              <w:rPr>
                <w:rFonts w:ascii="黑体" w:hAnsi="黑体" w:eastAsia="黑体"/>
                <w:kern w:val="0"/>
                <w:sz w:val="18"/>
                <w:szCs w:val="18"/>
              </w:rPr>
              <w:t>5.1</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3B4247DA">
            <w:pPr>
              <w:widowControl/>
              <w:rPr>
                <w:rFonts w:ascii="Times New Roman" w:hAnsi="Times New Roman"/>
                <w:kern w:val="0"/>
                <w:sz w:val="18"/>
                <w:szCs w:val="18"/>
              </w:rPr>
            </w:pPr>
            <w:r>
              <w:rPr>
                <w:rFonts w:ascii="Times New Roman" w:hAnsi="Times New Roman"/>
                <w:kern w:val="0"/>
                <w:sz w:val="18"/>
                <w:szCs w:val="18"/>
              </w:rPr>
              <w:t xml:space="preserve">    其中：科研用固定资产原值</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40008EA9">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175130">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57E2C9">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52BF72">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35F84C">
            <w:pPr>
              <w:widowControl/>
              <w:rPr>
                <w:rFonts w:ascii="Times New Roman" w:hAnsi="Times New Roman"/>
                <w:kern w:val="0"/>
                <w:sz w:val="18"/>
                <w:szCs w:val="18"/>
              </w:rPr>
            </w:pPr>
            <w:r>
              <w:rPr>
                <w:rFonts w:ascii="Times New Roman" w:hAnsi="Times New Roman"/>
                <w:kern w:val="0"/>
                <w:sz w:val="18"/>
                <w:szCs w:val="18"/>
              </w:rPr>
              <w:t>　</w:t>
            </w:r>
          </w:p>
        </w:tc>
      </w:tr>
      <w:tr w14:paraId="2F9C7820">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4BE0F732">
            <w:pPr>
              <w:widowControl/>
              <w:jc w:val="center"/>
              <w:rPr>
                <w:rFonts w:ascii="黑体" w:hAnsi="黑体" w:eastAsia="黑体"/>
                <w:kern w:val="0"/>
                <w:sz w:val="18"/>
                <w:szCs w:val="18"/>
              </w:rPr>
            </w:pPr>
            <w:r>
              <w:rPr>
                <w:rFonts w:ascii="黑体" w:hAnsi="黑体" w:eastAsia="黑体"/>
                <w:kern w:val="0"/>
                <w:sz w:val="18"/>
                <w:szCs w:val="18"/>
              </w:rPr>
              <w:t>5.2</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4A462F68">
            <w:pPr>
              <w:widowControl/>
              <w:rPr>
                <w:rFonts w:ascii="Times New Roman" w:hAnsi="Times New Roman"/>
                <w:kern w:val="0"/>
                <w:sz w:val="18"/>
                <w:szCs w:val="18"/>
              </w:rPr>
            </w:pPr>
            <w:r>
              <w:rPr>
                <w:rFonts w:ascii="Times New Roman" w:hAnsi="Times New Roman"/>
                <w:kern w:val="0"/>
                <w:sz w:val="18"/>
                <w:szCs w:val="18"/>
              </w:rPr>
              <w:t xml:space="preserve">    科研用固定资产年折旧额</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568FDA25">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ADF55C">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F18E48">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F9C7D6">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8357EA">
            <w:pPr>
              <w:widowControl/>
              <w:rPr>
                <w:rFonts w:ascii="Times New Roman" w:hAnsi="Times New Roman"/>
                <w:kern w:val="0"/>
                <w:sz w:val="18"/>
                <w:szCs w:val="18"/>
              </w:rPr>
            </w:pPr>
            <w:r>
              <w:rPr>
                <w:rFonts w:ascii="Times New Roman" w:hAnsi="Times New Roman"/>
                <w:kern w:val="0"/>
                <w:sz w:val="18"/>
                <w:szCs w:val="18"/>
              </w:rPr>
              <w:t>　</w:t>
            </w:r>
          </w:p>
        </w:tc>
      </w:tr>
      <w:tr w14:paraId="1B1215C1">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7A94D265">
            <w:pPr>
              <w:widowControl/>
              <w:jc w:val="center"/>
              <w:rPr>
                <w:rFonts w:ascii="黑体" w:hAnsi="黑体" w:eastAsia="黑体"/>
                <w:kern w:val="0"/>
                <w:sz w:val="18"/>
                <w:szCs w:val="18"/>
              </w:rPr>
            </w:pPr>
            <w:r>
              <w:rPr>
                <w:rFonts w:ascii="黑体" w:hAnsi="黑体" w:eastAsia="黑体"/>
                <w:kern w:val="0"/>
                <w:sz w:val="18"/>
                <w:szCs w:val="18"/>
              </w:rPr>
              <w:t>5.3</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126FC127">
            <w:pPr>
              <w:widowControl/>
              <w:rPr>
                <w:rFonts w:ascii="Times New Roman" w:hAnsi="Times New Roman"/>
                <w:kern w:val="0"/>
                <w:sz w:val="18"/>
                <w:szCs w:val="18"/>
              </w:rPr>
            </w:pPr>
            <w:r>
              <w:rPr>
                <w:rFonts w:ascii="Times New Roman" w:hAnsi="Times New Roman"/>
                <w:kern w:val="0"/>
                <w:sz w:val="18"/>
                <w:szCs w:val="18"/>
              </w:rPr>
              <w:t xml:space="preserve">    国家投入技改费形成的固定资产原值</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05D70291">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09EADA">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AAB793">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AB465D">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57FDDA">
            <w:pPr>
              <w:widowControl/>
              <w:rPr>
                <w:rFonts w:ascii="Times New Roman" w:hAnsi="Times New Roman"/>
                <w:kern w:val="0"/>
                <w:sz w:val="18"/>
                <w:szCs w:val="18"/>
              </w:rPr>
            </w:pPr>
            <w:r>
              <w:rPr>
                <w:rFonts w:ascii="Times New Roman" w:hAnsi="Times New Roman"/>
                <w:kern w:val="0"/>
                <w:sz w:val="18"/>
                <w:szCs w:val="18"/>
              </w:rPr>
              <w:t>　</w:t>
            </w:r>
          </w:p>
        </w:tc>
      </w:tr>
      <w:tr w14:paraId="68741206">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0AB89BC2">
            <w:pPr>
              <w:widowControl/>
              <w:jc w:val="center"/>
              <w:rPr>
                <w:rFonts w:ascii="黑体" w:hAnsi="黑体" w:eastAsia="黑体"/>
                <w:kern w:val="0"/>
                <w:sz w:val="18"/>
                <w:szCs w:val="18"/>
              </w:rPr>
            </w:pPr>
            <w:r>
              <w:rPr>
                <w:rFonts w:ascii="黑体" w:hAnsi="黑体" w:eastAsia="黑体"/>
                <w:kern w:val="0"/>
                <w:sz w:val="18"/>
                <w:szCs w:val="18"/>
              </w:rPr>
              <w:t>6</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09812D4F">
            <w:pPr>
              <w:widowControl/>
              <w:rPr>
                <w:rFonts w:ascii="Times New Roman" w:hAnsi="Times New Roman"/>
                <w:kern w:val="0"/>
                <w:sz w:val="18"/>
                <w:szCs w:val="18"/>
              </w:rPr>
            </w:pPr>
            <w:r>
              <w:rPr>
                <w:rFonts w:ascii="Times New Roman" w:hAnsi="Times New Roman"/>
                <w:kern w:val="0"/>
                <w:sz w:val="18"/>
                <w:szCs w:val="18"/>
              </w:rPr>
              <w:t>燃料动力费</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18FB08AD">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974EE2">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ACAA22">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A091DD">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9EF0F8">
            <w:pPr>
              <w:widowControl/>
              <w:rPr>
                <w:rFonts w:ascii="Times New Roman" w:hAnsi="Times New Roman"/>
                <w:kern w:val="0"/>
                <w:sz w:val="18"/>
                <w:szCs w:val="18"/>
              </w:rPr>
            </w:pPr>
            <w:r>
              <w:rPr>
                <w:rFonts w:ascii="Times New Roman" w:hAnsi="Times New Roman"/>
                <w:kern w:val="0"/>
                <w:sz w:val="18"/>
                <w:szCs w:val="18"/>
              </w:rPr>
              <w:t>　</w:t>
            </w:r>
          </w:p>
        </w:tc>
      </w:tr>
      <w:tr w14:paraId="50E12A0A">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0883AC7D">
            <w:pPr>
              <w:widowControl/>
              <w:jc w:val="center"/>
              <w:rPr>
                <w:rFonts w:ascii="黑体" w:hAnsi="黑体" w:eastAsia="黑体"/>
                <w:kern w:val="0"/>
                <w:sz w:val="18"/>
                <w:szCs w:val="18"/>
              </w:rPr>
            </w:pPr>
            <w:r>
              <w:rPr>
                <w:rFonts w:ascii="黑体" w:hAnsi="黑体" w:eastAsia="黑体"/>
                <w:kern w:val="0"/>
                <w:sz w:val="18"/>
                <w:szCs w:val="18"/>
              </w:rPr>
              <w:t>6.1</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6741CF2C">
            <w:pPr>
              <w:widowControl/>
              <w:rPr>
                <w:rFonts w:ascii="Times New Roman" w:hAnsi="Times New Roman"/>
                <w:kern w:val="0"/>
                <w:sz w:val="18"/>
                <w:szCs w:val="18"/>
              </w:rPr>
            </w:pPr>
            <w:r>
              <w:rPr>
                <w:rFonts w:ascii="Times New Roman" w:hAnsi="Times New Roman"/>
                <w:kern w:val="0"/>
                <w:sz w:val="18"/>
                <w:szCs w:val="18"/>
              </w:rPr>
              <w:t xml:space="preserve">    计入基本生产成本</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18DD3343">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5D187C">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A5AE1C">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1E3C1B">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A4BD00">
            <w:pPr>
              <w:widowControl/>
              <w:rPr>
                <w:rFonts w:ascii="Times New Roman" w:hAnsi="Times New Roman"/>
                <w:kern w:val="0"/>
                <w:sz w:val="18"/>
                <w:szCs w:val="18"/>
              </w:rPr>
            </w:pPr>
            <w:r>
              <w:rPr>
                <w:rFonts w:ascii="Times New Roman" w:hAnsi="Times New Roman"/>
                <w:kern w:val="0"/>
                <w:sz w:val="18"/>
                <w:szCs w:val="18"/>
              </w:rPr>
              <w:t>　</w:t>
            </w:r>
          </w:p>
        </w:tc>
      </w:tr>
      <w:tr w14:paraId="673170F2">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49F673D7">
            <w:pPr>
              <w:widowControl/>
              <w:jc w:val="center"/>
              <w:rPr>
                <w:rFonts w:ascii="黑体" w:hAnsi="黑体" w:eastAsia="黑体"/>
                <w:kern w:val="0"/>
                <w:sz w:val="18"/>
                <w:szCs w:val="18"/>
              </w:rPr>
            </w:pPr>
            <w:r>
              <w:rPr>
                <w:rFonts w:ascii="黑体" w:hAnsi="黑体" w:eastAsia="黑体"/>
                <w:kern w:val="0"/>
                <w:sz w:val="18"/>
                <w:szCs w:val="18"/>
              </w:rPr>
              <w:t>6.2</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59BF9A1B">
            <w:pPr>
              <w:widowControl/>
              <w:rPr>
                <w:rFonts w:ascii="Times New Roman" w:hAnsi="Times New Roman"/>
                <w:kern w:val="0"/>
                <w:sz w:val="18"/>
                <w:szCs w:val="18"/>
              </w:rPr>
            </w:pPr>
            <w:r>
              <w:rPr>
                <w:rFonts w:ascii="Times New Roman" w:hAnsi="Times New Roman"/>
                <w:kern w:val="0"/>
                <w:sz w:val="18"/>
                <w:szCs w:val="18"/>
              </w:rPr>
              <w:t xml:space="preserve">    计入制造费用</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6087E48D">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294399">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CAE947">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0612FA">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2E3DB1">
            <w:pPr>
              <w:widowControl/>
              <w:rPr>
                <w:rFonts w:ascii="Times New Roman" w:hAnsi="Times New Roman"/>
                <w:kern w:val="0"/>
                <w:sz w:val="18"/>
                <w:szCs w:val="18"/>
              </w:rPr>
            </w:pPr>
            <w:r>
              <w:rPr>
                <w:rFonts w:ascii="Times New Roman" w:hAnsi="Times New Roman"/>
                <w:kern w:val="0"/>
                <w:sz w:val="18"/>
                <w:szCs w:val="18"/>
              </w:rPr>
              <w:t>　</w:t>
            </w:r>
          </w:p>
        </w:tc>
      </w:tr>
      <w:tr w14:paraId="293C42E5">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542E5FB0">
            <w:pPr>
              <w:widowControl/>
              <w:jc w:val="center"/>
              <w:rPr>
                <w:rFonts w:ascii="黑体" w:hAnsi="黑体" w:eastAsia="黑体"/>
                <w:kern w:val="0"/>
                <w:sz w:val="18"/>
                <w:szCs w:val="18"/>
              </w:rPr>
            </w:pPr>
            <w:r>
              <w:rPr>
                <w:rFonts w:ascii="黑体" w:hAnsi="黑体" w:eastAsia="黑体"/>
                <w:kern w:val="0"/>
                <w:sz w:val="18"/>
                <w:szCs w:val="18"/>
              </w:rPr>
              <w:t>6.3</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68319BB3">
            <w:pPr>
              <w:widowControl/>
              <w:rPr>
                <w:rFonts w:ascii="Times New Roman" w:hAnsi="Times New Roman"/>
                <w:kern w:val="0"/>
                <w:sz w:val="18"/>
                <w:szCs w:val="18"/>
              </w:rPr>
            </w:pPr>
            <w:r>
              <w:rPr>
                <w:rFonts w:ascii="Times New Roman" w:hAnsi="Times New Roman"/>
                <w:kern w:val="0"/>
                <w:sz w:val="18"/>
                <w:szCs w:val="18"/>
              </w:rPr>
              <w:t xml:space="preserve">    计入管理费用</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54B94AED">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A7B4781">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74E9DF">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3FE361">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25DFB8">
            <w:pPr>
              <w:widowControl/>
              <w:rPr>
                <w:rFonts w:ascii="Times New Roman" w:hAnsi="Times New Roman"/>
                <w:kern w:val="0"/>
                <w:sz w:val="18"/>
                <w:szCs w:val="18"/>
              </w:rPr>
            </w:pPr>
            <w:r>
              <w:rPr>
                <w:rFonts w:ascii="Times New Roman" w:hAnsi="Times New Roman"/>
                <w:kern w:val="0"/>
                <w:sz w:val="18"/>
                <w:szCs w:val="18"/>
              </w:rPr>
              <w:t>　</w:t>
            </w:r>
          </w:p>
        </w:tc>
      </w:tr>
      <w:tr w14:paraId="36E989A3">
        <w:tblPrEx>
          <w:tblCellMar>
            <w:top w:w="0" w:type="dxa"/>
            <w:left w:w="108" w:type="dxa"/>
            <w:bottom w:w="0" w:type="dxa"/>
            <w:right w:w="108" w:type="dxa"/>
          </w:tblCellMar>
        </w:tblPrEx>
        <w:trPr>
          <w:trHeight w:val="270" w:hRule="atLeast"/>
          <w:jc w:val="center"/>
        </w:trPr>
        <w:tc>
          <w:tcPr>
            <w:tcW w:w="729" w:type="dxa"/>
            <w:tcBorders>
              <w:top w:val="single" w:color="auto" w:sz="4" w:space="0"/>
              <w:left w:val="single" w:color="auto" w:sz="4" w:space="0"/>
              <w:bottom w:val="single" w:color="auto" w:sz="4" w:space="0"/>
              <w:right w:val="single" w:color="auto" w:sz="4" w:space="0"/>
            </w:tcBorders>
            <w:shd w:val="clear" w:color="auto" w:fill="auto"/>
            <w:vAlign w:val="center"/>
          </w:tcPr>
          <w:p w14:paraId="1F013480">
            <w:pPr>
              <w:widowControl/>
              <w:jc w:val="center"/>
              <w:rPr>
                <w:rFonts w:ascii="黑体" w:hAnsi="黑体" w:eastAsia="黑体"/>
                <w:kern w:val="0"/>
                <w:sz w:val="18"/>
                <w:szCs w:val="18"/>
              </w:rPr>
            </w:pPr>
            <w:r>
              <w:rPr>
                <w:rFonts w:ascii="黑体" w:hAnsi="黑体" w:eastAsia="黑体"/>
                <w:kern w:val="0"/>
                <w:sz w:val="18"/>
                <w:szCs w:val="18"/>
              </w:rPr>
              <w:t>6.4</w:t>
            </w:r>
          </w:p>
        </w:tc>
        <w:tc>
          <w:tcPr>
            <w:tcW w:w="3559" w:type="dxa"/>
            <w:tcBorders>
              <w:top w:val="single" w:color="auto" w:sz="4" w:space="0"/>
              <w:left w:val="single" w:color="auto" w:sz="4" w:space="0"/>
              <w:bottom w:val="single" w:color="auto" w:sz="4" w:space="0"/>
              <w:right w:val="single" w:color="auto" w:sz="4" w:space="0"/>
            </w:tcBorders>
            <w:shd w:val="clear" w:color="auto" w:fill="auto"/>
            <w:vAlign w:val="center"/>
          </w:tcPr>
          <w:p w14:paraId="62D887A8">
            <w:pPr>
              <w:widowControl/>
              <w:rPr>
                <w:rFonts w:ascii="Times New Roman" w:hAnsi="Times New Roman"/>
                <w:kern w:val="0"/>
                <w:sz w:val="18"/>
                <w:szCs w:val="18"/>
              </w:rPr>
            </w:pPr>
            <w:r>
              <w:rPr>
                <w:rFonts w:ascii="Times New Roman" w:hAnsi="Times New Roman"/>
                <w:kern w:val="0"/>
                <w:sz w:val="18"/>
                <w:szCs w:val="18"/>
              </w:rPr>
              <w:t xml:space="preserve">    计入其他</w:t>
            </w:r>
          </w:p>
        </w:tc>
        <w:tc>
          <w:tcPr>
            <w:tcW w:w="1134" w:type="dxa"/>
            <w:tcBorders>
              <w:top w:val="single" w:color="auto" w:sz="4" w:space="0"/>
              <w:left w:val="single" w:color="auto" w:sz="4" w:space="0"/>
              <w:bottom w:val="single" w:color="auto" w:sz="4" w:space="0"/>
              <w:right w:val="single" w:color="auto" w:sz="4" w:space="0"/>
            </w:tcBorders>
            <w:shd w:val="clear" w:color="auto" w:fill="auto"/>
            <w:vAlign w:val="center"/>
          </w:tcPr>
          <w:p w14:paraId="6F7B1B84">
            <w:pPr>
              <w:widowControl/>
              <w:rPr>
                <w:rFonts w:ascii="Times New Roman" w:hAnsi="Times New Roman"/>
                <w:kern w:val="0"/>
                <w:sz w:val="18"/>
                <w:szCs w:val="18"/>
              </w:rPr>
            </w:pPr>
            <w:r>
              <w:rPr>
                <w:rFonts w:ascii="Times New Roman" w:hAnsi="Times New Roman"/>
                <w:kern w:val="0"/>
                <w:sz w:val="18"/>
                <w:szCs w:val="18"/>
              </w:rPr>
              <w:t>万元</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B0695A">
            <w:pPr>
              <w:widowControl/>
              <w:rPr>
                <w:rFonts w:ascii="Times New Roman" w:hAnsi="Times New Roman"/>
                <w:kern w:val="0"/>
                <w:sz w:val="18"/>
                <w:szCs w:val="18"/>
              </w:rPr>
            </w:pPr>
            <w:r>
              <w:rPr>
                <w:rFonts w:ascii="Times New Roman" w:hAnsi="Times New Roman"/>
                <w:kern w:val="0"/>
                <w:sz w:val="18"/>
                <w:szCs w:val="18"/>
              </w:rPr>
              <w:t>　</w:t>
            </w:r>
          </w:p>
        </w:tc>
        <w:tc>
          <w:tcPr>
            <w:tcW w:w="8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A6A255">
            <w:pPr>
              <w:widowControl/>
              <w:rPr>
                <w:rFonts w:ascii="Times New Roman" w:hAnsi="Times New Roman"/>
                <w:kern w:val="0"/>
                <w:sz w:val="18"/>
                <w:szCs w:val="18"/>
              </w:rPr>
            </w:pPr>
            <w:r>
              <w:rPr>
                <w:rFonts w:ascii="Times New Roman" w:hAnsi="Times New Roman"/>
                <w:kern w:val="0"/>
                <w:sz w:val="18"/>
                <w:szCs w:val="18"/>
              </w:rPr>
              <w:t>　</w:t>
            </w:r>
          </w:p>
        </w:tc>
        <w:tc>
          <w:tcPr>
            <w:tcW w:w="85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F51CC9">
            <w:pPr>
              <w:widowControl/>
              <w:rPr>
                <w:rFonts w:ascii="Times New Roman" w:hAnsi="Times New Roman"/>
                <w:kern w:val="0"/>
                <w:sz w:val="18"/>
                <w:szCs w:val="18"/>
              </w:rPr>
            </w:pPr>
            <w:r>
              <w:rPr>
                <w:rFonts w:ascii="Times New Roman" w:hAnsi="Times New Roman"/>
                <w:kern w:val="0"/>
                <w:sz w:val="18"/>
                <w:szCs w:val="18"/>
              </w:rPr>
              <w:t>　</w:t>
            </w:r>
          </w:p>
        </w:tc>
        <w:tc>
          <w:tcPr>
            <w:tcW w:w="72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A90D58">
            <w:pPr>
              <w:widowControl/>
              <w:rPr>
                <w:rFonts w:ascii="Times New Roman" w:hAnsi="Times New Roman"/>
                <w:kern w:val="0"/>
                <w:sz w:val="18"/>
                <w:szCs w:val="18"/>
              </w:rPr>
            </w:pPr>
            <w:r>
              <w:rPr>
                <w:rFonts w:ascii="Times New Roman" w:hAnsi="Times New Roman"/>
                <w:kern w:val="0"/>
                <w:sz w:val="18"/>
                <w:szCs w:val="18"/>
              </w:rPr>
              <w:t>　</w:t>
            </w:r>
          </w:p>
        </w:tc>
      </w:tr>
    </w:tbl>
    <w:p w14:paraId="2FEAA385">
      <w:pPr>
        <w:rPr>
          <w:rFonts w:ascii="Times New Roman" w:hAnsi="Times New Roman" w:eastAsia="楷体_GB2312"/>
        </w:rPr>
      </w:pPr>
      <w:r>
        <w:rPr>
          <w:rFonts w:hint="eastAsia" w:ascii="宋体" w:hAnsi="宋体"/>
          <w:sz w:val="18"/>
          <w:szCs w:val="21"/>
        </w:rPr>
        <w:t>说明：投标人依据单位财务审计报告填写上表，单位成立不足3年的按实际情况填写。</w:t>
      </w:r>
      <w:r>
        <w:rPr>
          <w:rFonts w:ascii="Times New Roman" w:hAnsi="Times New Roman" w:eastAsia="楷体_GB2312"/>
        </w:rPr>
        <w:br w:type="page"/>
      </w:r>
    </w:p>
    <w:p w14:paraId="750DBA29"/>
    <w:p w14:paraId="2F658248">
      <w:pPr>
        <w:pStyle w:val="7"/>
        <w:ind w:firstLine="482"/>
        <w:rPr>
          <w:rFonts w:ascii="Times New Roman" w:hAnsi="Times New Roman"/>
        </w:rPr>
      </w:pPr>
      <w:r>
        <w:rPr>
          <w:rFonts w:hint="eastAsia" w:ascii="Times New Roman" w:hAnsi="Times New Roman"/>
        </w:rPr>
        <w:t>价格评审相关附件</w:t>
      </w:r>
      <w:r>
        <w:rPr>
          <w:rFonts w:ascii="Times New Roman" w:hAnsi="Times New Roman"/>
        </w:rPr>
        <w:t>2  相关价格支撑材料</w:t>
      </w:r>
    </w:p>
    <w:p w14:paraId="6C7EFF2F">
      <w:pPr>
        <w:spacing w:after="240"/>
        <w:jc w:val="center"/>
        <w:rPr>
          <w:rFonts w:ascii="Times New Roman" w:hAnsi="Times New Roman" w:eastAsia="方正小标宋简体"/>
          <w:bCs/>
          <w:sz w:val="32"/>
          <w:szCs w:val="32"/>
        </w:rPr>
      </w:pPr>
      <w:r>
        <w:rPr>
          <w:rFonts w:hint="eastAsia" w:ascii="Times New Roman" w:hAnsi="Times New Roman" w:eastAsia="方正小标宋简体"/>
          <w:bCs/>
          <w:sz w:val="32"/>
          <w:szCs w:val="32"/>
        </w:rPr>
        <w:t>相关价格支撑材料</w:t>
      </w:r>
    </w:p>
    <w:p w14:paraId="3878FCE6">
      <w:pPr>
        <w:pStyle w:val="76"/>
        <w:tabs>
          <w:tab w:val="left" w:pos="720"/>
        </w:tabs>
        <w:jc w:val="center"/>
        <w:rPr>
          <w:rFonts w:ascii="Times New Roman" w:hAnsi="Times New Roman"/>
          <w:sz w:val="24"/>
        </w:rPr>
      </w:pPr>
      <w:r>
        <w:rPr>
          <w:rFonts w:hint="eastAsia" w:ascii="Times New Roman" w:hAnsi="Times New Roman"/>
          <w:sz w:val="24"/>
        </w:rPr>
        <w:t>（格式自拟）</w:t>
      </w:r>
    </w:p>
    <w:p w14:paraId="556C900D">
      <w:pPr>
        <w:pStyle w:val="76"/>
        <w:tabs>
          <w:tab w:val="left" w:pos="720"/>
        </w:tabs>
        <w:jc w:val="center"/>
        <w:rPr>
          <w:rFonts w:ascii="Times New Roman" w:hAnsi="Times New Roman"/>
        </w:rPr>
      </w:pPr>
    </w:p>
    <w:p w14:paraId="4A380B9C">
      <w:pPr>
        <w:spacing w:after="163" w:afterLines="50" w:line="360" w:lineRule="auto"/>
        <w:ind w:firstLine="480"/>
        <w:rPr>
          <w:rFonts w:ascii="Times New Roman" w:hAnsi="Times New Roman"/>
          <w:szCs w:val="21"/>
        </w:rPr>
      </w:pPr>
    </w:p>
    <w:p w14:paraId="32063797">
      <w:pPr>
        <w:spacing w:after="163" w:afterLines="50" w:line="360" w:lineRule="auto"/>
        <w:ind w:firstLine="480"/>
        <w:rPr>
          <w:rFonts w:ascii="Times New Roman" w:hAnsi="Times New Roman"/>
          <w:szCs w:val="21"/>
        </w:rPr>
      </w:pPr>
      <w:r>
        <w:rPr>
          <w:rFonts w:ascii="Times New Roman" w:hAnsi="Times New Roman"/>
          <w:szCs w:val="21"/>
        </w:rPr>
        <w:br w:type="page"/>
      </w:r>
    </w:p>
    <w:p w14:paraId="594D7E0A">
      <w:pPr>
        <w:pStyle w:val="4"/>
        <w:ind w:firstLine="480"/>
        <w:rPr>
          <w:rFonts w:ascii="Times New Roman" w:hAnsi="Times New Roman"/>
        </w:rPr>
      </w:pPr>
      <w:bookmarkStart w:id="459" w:name="_Toc27994"/>
      <w:bookmarkStart w:id="460" w:name="_Toc66742361"/>
      <w:r>
        <w:rPr>
          <w:rFonts w:hint="eastAsia" w:ascii="Times New Roman" w:hAnsi="Times New Roman"/>
        </w:rPr>
        <w:t>其他</w:t>
      </w:r>
      <w:bookmarkEnd w:id="459"/>
      <w:bookmarkEnd w:id="460"/>
    </w:p>
    <w:p w14:paraId="1B43E5AA">
      <w:pPr>
        <w:pStyle w:val="5"/>
        <w:ind w:firstLine="480"/>
        <w:rPr>
          <w:rFonts w:ascii="Times New Roman" w:hAnsi="Times New Roman"/>
        </w:rPr>
      </w:pPr>
      <w:bookmarkStart w:id="461" w:name="_Toc66742362"/>
      <w:r>
        <w:rPr>
          <w:rFonts w:hint="eastAsia" w:ascii="Times New Roman" w:hAnsi="Times New Roman"/>
        </w:rPr>
        <w:t>投标文件封装标记格式</w:t>
      </w:r>
      <w:bookmarkEnd w:id="461"/>
    </w:p>
    <w:p w14:paraId="2ADE203C">
      <w:pPr>
        <w:ind w:right="70"/>
        <w:rPr>
          <w:rFonts w:ascii="Times New Roman" w:hAnsi="Times New Roman" w:eastAsia="方正小标宋简体"/>
          <w:szCs w:val="32"/>
        </w:rPr>
      </w:pPr>
      <w:r>
        <w:rPr>
          <w:rFonts w:hint="eastAsia" w:ascii="Times New Roman" w:hAnsi="Times New Roman" w:eastAsia="黑体"/>
          <w:sz w:val="32"/>
          <w:szCs w:val="32"/>
        </w:rPr>
        <w:t>公开</w:t>
      </w:r>
      <w:r>
        <w:rPr>
          <w:rFonts w:ascii="Times New Roman" w:hAnsi="Times New Roman" w:eastAsia="黑体"/>
          <w:b/>
          <w:sz w:val="32"/>
          <w:szCs w:val="32"/>
        </w:rPr>
        <w:t>/</w:t>
      </w:r>
      <w:r>
        <w:rPr>
          <w:rFonts w:hint="eastAsia" w:ascii="Times New Roman" w:hAnsi="Times New Roman" w:eastAsia="黑体"/>
          <w:sz w:val="32"/>
          <w:szCs w:val="32"/>
        </w:rPr>
        <w:t>×密★××</w:t>
      </w:r>
      <w:r>
        <w:rPr>
          <w:rFonts w:ascii="Times New Roman" w:hAnsi="Times New Roman" w:eastAsia="黑体"/>
          <w:sz w:val="32"/>
          <w:szCs w:val="32"/>
        </w:rPr>
        <w:t>年</w:t>
      </w:r>
      <w:r>
        <w:rPr>
          <w:rFonts w:hint="eastAsia" w:ascii="Times New Roman" w:hAnsi="Times New Roman" w:eastAsia="黑体"/>
          <w:sz w:val="28"/>
          <w:szCs w:val="32"/>
        </w:rPr>
        <w:t>（保密期限</w:t>
      </w:r>
      <w:r>
        <w:rPr>
          <w:rFonts w:ascii="Times New Roman" w:hAnsi="Times New Roman" w:eastAsia="黑体"/>
          <w:sz w:val="28"/>
          <w:szCs w:val="32"/>
        </w:rPr>
        <w:t>）</w:t>
      </w:r>
      <w:r>
        <w:rPr>
          <w:rFonts w:ascii="Times New Roman" w:hAnsi="Times New Roman" w:eastAsia="黑体"/>
          <w:sz w:val="32"/>
          <w:szCs w:val="32"/>
        </w:rPr>
        <w:t xml:space="preserve">  </w:t>
      </w:r>
      <w:r>
        <w:rPr>
          <w:rFonts w:hint="eastAsia" w:ascii="Times New Roman" w:hAnsi="Times New Roman" w:eastAsia="黑体"/>
          <w:sz w:val="32"/>
          <w:szCs w:val="32"/>
        </w:rPr>
        <w:t>正本</w:t>
      </w:r>
      <w:r>
        <w:rPr>
          <w:rFonts w:ascii="Times New Roman" w:hAnsi="Times New Roman" w:eastAsia="黑体"/>
          <w:b/>
          <w:sz w:val="32"/>
          <w:szCs w:val="32"/>
        </w:rPr>
        <w:t>/</w:t>
      </w:r>
      <w:r>
        <w:rPr>
          <w:rFonts w:hint="eastAsia" w:ascii="Times New Roman" w:hAnsi="Times New Roman" w:eastAsia="黑体"/>
          <w:sz w:val="32"/>
          <w:szCs w:val="32"/>
        </w:rPr>
        <w:t>副本</w:t>
      </w:r>
      <w:r>
        <w:rPr>
          <w:rFonts w:ascii="Times New Roman" w:hAnsi="Times New Roman" w:eastAsia="黑体"/>
          <w:b/>
          <w:sz w:val="32"/>
          <w:szCs w:val="32"/>
        </w:rPr>
        <w:t>/</w:t>
      </w:r>
      <w:r>
        <w:rPr>
          <w:rFonts w:hint="eastAsia" w:ascii="Times New Roman" w:hAnsi="Times New Roman" w:eastAsia="黑体"/>
          <w:sz w:val="32"/>
          <w:szCs w:val="32"/>
        </w:rPr>
        <w:t>电子版</w:t>
      </w:r>
      <w:r>
        <w:rPr>
          <w:rFonts w:ascii="Times New Roman" w:hAnsi="Times New Roman" w:eastAsia="黑体"/>
          <w:b/>
          <w:sz w:val="32"/>
          <w:szCs w:val="32"/>
        </w:rPr>
        <w:t>/</w:t>
      </w:r>
      <w:r>
        <w:rPr>
          <w:rFonts w:hint="eastAsia" w:ascii="Times New Roman" w:hAnsi="Times New Roman" w:eastAsia="黑体"/>
          <w:sz w:val="32"/>
          <w:szCs w:val="32"/>
        </w:rPr>
        <w:t>×××</w:t>
      </w:r>
    </w:p>
    <w:p w14:paraId="2A410F56">
      <w:pPr>
        <w:pStyle w:val="22"/>
        <w:spacing w:line="580" w:lineRule="exact"/>
        <w:rPr>
          <w:rFonts w:ascii="Times New Roman" w:hAnsi="Times New Roman" w:eastAsia="仿宋_GB2312"/>
          <w:sz w:val="28"/>
          <w:szCs w:val="28"/>
        </w:rPr>
      </w:pPr>
    </w:p>
    <w:p w14:paraId="5418DC71">
      <w:pPr>
        <w:pStyle w:val="22"/>
        <w:spacing w:line="580" w:lineRule="exact"/>
        <w:rPr>
          <w:rFonts w:ascii="Times New Roman" w:hAnsi="Times New Roman" w:eastAsia="仿宋_GB2312"/>
          <w:sz w:val="28"/>
          <w:szCs w:val="28"/>
        </w:rPr>
      </w:pPr>
    </w:p>
    <w:p w14:paraId="507DFDC7">
      <w:pPr>
        <w:pStyle w:val="22"/>
        <w:spacing w:line="580" w:lineRule="exact"/>
        <w:rPr>
          <w:rFonts w:ascii="Times New Roman" w:hAnsi="Times New Roman" w:eastAsia="仿宋_GB2312"/>
          <w:sz w:val="28"/>
          <w:szCs w:val="28"/>
        </w:rPr>
      </w:pPr>
    </w:p>
    <w:p w14:paraId="47B960DB">
      <w:pPr>
        <w:autoSpaceDE w:val="0"/>
        <w:autoSpaceDN w:val="0"/>
        <w:jc w:val="center"/>
        <w:rPr>
          <w:rFonts w:ascii="Times New Roman" w:hAnsi="Times New Roman" w:eastAsia="方正小标宋简体"/>
          <w:sz w:val="84"/>
          <w:szCs w:val="84"/>
        </w:rPr>
      </w:pPr>
      <w:r>
        <w:rPr>
          <w:rFonts w:hint="eastAsia" w:ascii="Times New Roman" w:hAnsi="Times New Roman" w:eastAsia="方正小标宋简体"/>
          <w:sz w:val="84"/>
          <w:szCs w:val="84"/>
        </w:rPr>
        <w:t>投</w:t>
      </w:r>
      <w:r>
        <w:rPr>
          <w:rFonts w:ascii="Times New Roman" w:hAnsi="Times New Roman" w:eastAsia="方正小标宋简体"/>
          <w:sz w:val="84"/>
          <w:szCs w:val="84"/>
        </w:rPr>
        <w:t xml:space="preserve"> </w:t>
      </w:r>
      <w:r>
        <w:rPr>
          <w:rFonts w:hint="eastAsia" w:ascii="Times New Roman" w:hAnsi="Times New Roman" w:eastAsia="方正小标宋简体"/>
          <w:sz w:val="84"/>
          <w:szCs w:val="84"/>
        </w:rPr>
        <w:t>标</w:t>
      </w:r>
      <w:r>
        <w:rPr>
          <w:rFonts w:ascii="Times New Roman" w:hAnsi="Times New Roman" w:eastAsia="方正小标宋简体"/>
          <w:sz w:val="84"/>
          <w:szCs w:val="84"/>
        </w:rPr>
        <w:t xml:space="preserve"> </w:t>
      </w:r>
      <w:r>
        <w:rPr>
          <w:rFonts w:hint="eastAsia" w:ascii="Times New Roman" w:hAnsi="Times New Roman" w:eastAsia="方正小标宋简体"/>
          <w:sz w:val="84"/>
          <w:szCs w:val="84"/>
        </w:rPr>
        <w:t>文</w:t>
      </w:r>
      <w:r>
        <w:rPr>
          <w:rFonts w:ascii="Times New Roman" w:hAnsi="Times New Roman" w:eastAsia="方正小标宋简体"/>
          <w:sz w:val="84"/>
          <w:szCs w:val="84"/>
        </w:rPr>
        <w:t xml:space="preserve"> </w:t>
      </w:r>
      <w:r>
        <w:rPr>
          <w:rFonts w:hint="eastAsia" w:ascii="Times New Roman" w:hAnsi="Times New Roman" w:eastAsia="方正小标宋简体"/>
          <w:sz w:val="84"/>
          <w:szCs w:val="84"/>
        </w:rPr>
        <w:t>件</w:t>
      </w:r>
    </w:p>
    <w:p w14:paraId="4744564C">
      <w:pPr>
        <w:autoSpaceDE w:val="0"/>
        <w:autoSpaceDN w:val="0"/>
        <w:jc w:val="center"/>
        <w:rPr>
          <w:rFonts w:ascii="Times New Roman" w:hAnsi="Times New Roman" w:eastAsia="黑体"/>
          <w:sz w:val="44"/>
          <w:szCs w:val="44"/>
        </w:rPr>
      </w:pPr>
      <w:r>
        <w:rPr>
          <w:rFonts w:hint="eastAsia" w:ascii="Times New Roman" w:hAnsi="Times New Roman" w:eastAsia="方正小标宋简体"/>
          <w:sz w:val="44"/>
          <w:szCs w:val="44"/>
        </w:rPr>
        <w:t>商务技术部分</w:t>
      </w:r>
      <w:r>
        <w:rPr>
          <w:rFonts w:ascii="Times New Roman" w:hAnsi="Times New Roman" w:eastAsia="方正小标宋简体"/>
          <w:b/>
          <w:sz w:val="44"/>
          <w:szCs w:val="44"/>
        </w:rPr>
        <w:t xml:space="preserve"> / </w:t>
      </w:r>
      <w:r>
        <w:rPr>
          <w:rFonts w:hint="eastAsia" w:ascii="Times New Roman" w:hAnsi="Times New Roman" w:eastAsia="方正小标宋简体"/>
          <w:sz w:val="44"/>
          <w:szCs w:val="44"/>
        </w:rPr>
        <w:t>价格部分</w:t>
      </w:r>
      <w:r>
        <w:rPr>
          <w:rFonts w:ascii="Times New Roman" w:hAnsi="Times New Roman" w:eastAsia="方正小标宋简体"/>
          <w:b/>
          <w:sz w:val="44"/>
          <w:szCs w:val="44"/>
        </w:rPr>
        <w:t xml:space="preserve"> / </w:t>
      </w:r>
      <w:r>
        <w:rPr>
          <w:rFonts w:hint="eastAsia" w:ascii="Times New Roman" w:hAnsi="Times New Roman" w:eastAsia="方正小标宋简体"/>
          <w:sz w:val="44"/>
          <w:szCs w:val="44"/>
          <w:u w:val="single"/>
        </w:rPr>
        <w:t>×××</w:t>
      </w:r>
    </w:p>
    <w:p w14:paraId="7019AE72">
      <w:pPr>
        <w:pStyle w:val="22"/>
        <w:spacing w:line="580" w:lineRule="exact"/>
        <w:rPr>
          <w:rFonts w:ascii="Times New Roman" w:hAnsi="Times New Roman" w:eastAsia="仿宋_GB2312"/>
          <w:sz w:val="28"/>
          <w:szCs w:val="28"/>
        </w:rPr>
      </w:pPr>
    </w:p>
    <w:p w14:paraId="2DCEC981">
      <w:pPr>
        <w:ind w:left="1644" w:leftChars="685"/>
        <w:rPr>
          <w:rFonts w:ascii="Times New Roman" w:hAnsi="Times New Roman" w:eastAsia="黑体"/>
          <w:sz w:val="39"/>
        </w:rPr>
      </w:pPr>
    </w:p>
    <w:tbl>
      <w:tblPr>
        <w:tblStyle w:val="39"/>
        <w:tblW w:w="0" w:type="auto"/>
        <w:jc w:val="center"/>
        <w:tblLayout w:type="fixed"/>
        <w:tblCellMar>
          <w:top w:w="0" w:type="dxa"/>
          <w:left w:w="108" w:type="dxa"/>
          <w:bottom w:w="0" w:type="dxa"/>
          <w:right w:w="108" w:type="dxa"/>
        </w:tblCellMar>
      </w:tblPr>
      <w:tblGrid>
        <w:gridCol w:w="3170"/>
        <w:gridCol w:w="3742"/>
      </w:tblGrid>
      <w:tr w14:paraId="48860E96">
        <w:tblPrEx>
          <w:tblCellMar>
            <w:top w:w="0" w:type="dxa"/>
            <w:left w:w="108" w:type="dxa"/>
            <w:bottom w:w="0" w:type="dxa"/>
            <w:right w:w="108" w:type="dxa"/>
          </w:tblCellMar>
        </w:tblPrEx>
        <w:trPr>
          <w:jc w:val="center"/>
        </w:trPr>
        <w:tc>
          <w:tcPr>
            <w:tcW w:w="3170" w:type="dxa"/>
          </w:tcPr>
          <w:p w14:paraId="545F801A">
            <w:pPr>
              <w:jc w:val="distribute"/>
              <w:rPr>
                <w:rFonts w:ascii="Times New Roman" w:hAnsi="Times New Roman" w:eastAsia="方正小标宋简体"/>
                <w:sz w:val="32"/>
                <w:szCs w:val="32"/>
              </w:rPr>
            </w:pPr>
            <w:r>
              <w:rPr>
                <w:rFonts w:hint="eastAsia" w:ascii="Times New Roman" w:hAnsi="Times New Roman" w:eastAsia="方正小标宋简体"/>
                <w:sz w:val="32"/>
                <w:szCs w:val="32"/>
              </w:rPr>
              <w:t>项目编号：</w:t>
            </w:r>
          </w:p>
        </w:tc>
        <w:tc>
          <w:tcPr>
            <w:tcW w:w="3742" w:type="dxa"/>
          </w:tcPr>
          <w:p w14:paraId="118C4785">
            <w:pPr>
              <w:rPr>
                <w:rFonts w:ascii="Times New Roman" w:hAnsi="Times New Roman" w:eastAsia="方正小标宋简体"/>
                <w:sz w:val="32"/>
                <w:szCs w:val="32"/>
                <w:u w:val="single"/>
              </w:rPr>
            </w:pPr>
          </w:p>
        </w:tc>
      </w:tr>
      <w:tr w14:paraId="1FC2BB9D">
        <w:tblPrEx>
          <w:tblCellMar>
            <w:top w:w="0" w:type="dxa"/>
            <w:left w:w="108" w:type="dxa"/>
            <w:bottom w:w="0" w:type="dxa"/>
            <w:right w:w="108" w:type="dxa"/>
          </w:tblCellMar>
        </w:tblPrEx>
        <w:trPr>
          <w:jc w:val="center"/>
        </w:trPr>
        <w:tc>
          <w:tcPr>
            <w:tcW w:w="3170" w:type="dxa"/>
          </w:tcPr>
          <w:p w14:paraId="672FD09C">
            <w:pPr>
              <w:jc w:val="distribute"/>
              <w:rPr>
                <w:rFonts w:ascii="Times New Roman" w:hAnsi="Times New Roman" w:eastAsia="方正小标宋简体"/>
                <w:sz w:val="32"/>
                <w:szCs w:val="32"/>
              </w:rPr>
            </w:pPr>
            <w:r>
              <w:rPr>
                <w:rFonts w:hint="eastAsia" w:ascii="Times New Roman" w:hAnsi="Times New Roman" w:eastAsia="方正小标宋简体"/>
                <w:sz w:val="32"/>
                <w:szCs w:val="32"/>
              </w:rPr>
              <w:t>投标人名称：</w:t>
            </w:r>
          </w:p>
        </w:tc>
        <w:tc>
          <w:tcPr>
            <w:tcW w:w="3742" w:type="dxa"/>
          </w:tcPr>
          <w:p w14:paraId="19EEB3E2">
            <w:pPr>
              <w:rPr>
                <w:rFonts w:ascii="Times New Roman" w:hAnsi="Times New Roman" w:eastAsia="黑体"/>
                <w:sz w:val="32"/>
                <w:szCs w:val="32"/>
              </w:rPr>
            </w:pPr>
          </w:p>
        </w:tc>
      </w:tr>
      <w:tr w14:paraId="73573943">
        <w:tblPrEx>
          <w:tblCellMar>
            <w:top w:w="0" w:type="dxa"/>
            <w:left w:w="108" w:type="dxa"/>
            <w:bottom w:w="0" w:type="dxa"/>
            <w:right w:w="108" w:type="dxa"/>
          </w:tblCellMar>
        </w:tblPrEx>
        <w:trPr>
          <w:jc w:val="center"/>
        </w:trPr>
        <w:tc>
          <w:tcPr>
            <w:tcW w:w="3170" w:type="dxa"/>
          </w:tcPr>
          <w:p w14:paraId="6643F63F">
            <w:pPr>
              <w:jc w:val="distribute"/>
              <w:rPr>
                <w:rFonts w:ascii="Times New Roman" w:hAnsi="Times New Roman" w:eastAsia="方正小标宋简体"/>
                <w:sz w:val="32"/>
                <w:szCs w:val="32"/>
              </w:rPr>
            </w:pPr>
            <w:r>
              <w:rPr>
                <w:rFonts w:hint="eastAsia" w:ascii="Times New Roman" w:hAnsi="Times New Roman" w:eastAsia="方正小标宋简体"/>
                <w:sz w:val="32"/>
                <w:szCs w:val="32"/>
              </w:rPr>
              <w:t>投标人地址：</w:t>
            </w:r>
          </w:p>
        </w:tc>
        <w:tc>
          <w:tcPr>
            <w:tcW w:w="3742" w:type="dxa"/>
          </w:tcPr>
          <w:p w14:paraId="72AB5B38">
            <w:pPr>
              <w:rPr>
                <w:rFonts w:ascii="Times New Roman" w:hAnsi="Times New Roman" w:eastAsia="黑体"/>
                <w:sz w:val="32"/>
                <w:szCs w:val="32"/>
              </w:rPr>
            </w:pPr>
          </w:p>
        </w:tc>
      </w:tr>
      <w:tr w14:paraId="6A291FCE">
        <w:tblPrEx>
          <w:tblCellMar>
            <w:top w:w="0" w:type="dxa"/>
            <w:left w:w="108" w:type="dxa"/>
            <w:bottom w:w="0" w:type="dxa"/>
            <w:right w:w="108" w:type="dxa"/>
          </w:tblCellMar>
        </w:tblPrEx>
        <w:trPr>
          <w:jc w:val="center"/>
        </w:trPr>
        <w:tc>
          <w:tcPr>
            <w:tcW w:w="3170" w:type="dxa"/>
          </w:tcPr>
          <w:p w14:paraId="3183D54B">
            <w:pPr>
              <w:jc w:val="distribute"/>
              <w:rPr>
                <w:rFonts w:ascii="Times New Roman" w:hAnsi="Times New Roman" w:eastAsia="方正小标宋简体"/>
                <w:sz w:val="32"/>
                <w:szCs w:val="32"/>
              </w:rPr>
            </w:pPr>
            <w:r>
              <w:rPr>
                <w:rFonts w:hint="eastAsia" w:ascii="Times New Roman" w:hAnsi="Times New Roman" w:eastAsia="方正小标宋简体"/>
                <w:sz w:val="32"/>
                <w:szCs w:val="32"/>
              </w:rPr>
              <w:t>投标人联系人：</w:t>
            </w:r>
          </w:p>
        </w:tc>
        <w:tc>
          <w:tcPr>
            <w:tcW w:w="3742" w:type="dxa"/>
          </w:tcPr>
          <w:p w14:paraId="21299D3D">
            <w:pPr>
              <w:rPr>
                <w:rFonts w:ascii="Times New Roman" w:hAnsi="Times New Roman" w:eastAsia="黑体"/>
                <w:sz w:val="32"/>
                <w:szCs w:val="32"/>
              </w:rPr>
            </w:pPr>
          </w:p>
        </w:tc>
      </w:tr>
      <w:tr w14:paraId="7110A87C">
        <w:tblPrEx>
          <w:tblCellMar>
            <w:top w:w="0" w:type="dxa"/>
            <w:left w:w="108" w:type="dxa"/>
            <w:bottom w:w="0" w:type="dxa"/>
            <w:right w:w="108" w:type="dxa"/>
          </w:tblCellMar>
        </w:tblPrEx>
        <w:trPr>
          <w:jc w:val="center"/>
        </w:trPr>
        <w:tc>
          <w:tcPr>
            <w:tcW w:w="3170" w:type="dxa"/>
          </w:tcPr>
          <w:p w14:paraId="1ACF7E1D">
            <w:pPr>
              <w:jc w:val="distribute"/>
              <w:rPr>
                <w:rFonts w:ascii="Times New Roman" w:hAnsi="Times New Roman" w:eastAsia="方正小标宋简体"/>
                <w:sz w:val="32"/>
                <w:szCs w:val="32"/>
              </w:rPr>
            </w:pPr>
            <w:r>
              <w:rPr>
                <w:rFonts w:hint="eastAsia" w:ascii="Times New Roman" w:hAnsi="Times New Roman" w:eastAsia="方正小标宋简体"/>
                <w:sz w:val="32"/>
                <w:szCs w:val="32"/>
              </w:rPr>
              <w:t>投标人联系电话：</w:t>
            </w:r>
          </w:p>
        </w:tc>
        <w:tc>
          <w:tcPr>
            <w:tcW w:w="3742" w:type="dxa"/>
          </w:tcPr>
          <w:p w14:paraId="0131CC73">
            <w:pPr>
              <w:rPr>
                <w:rFonts w:ascii="Times New Roman" w:hAnsi="Times New Roman" w:eastAsia="黑体"/>
                <w:sz w:val="32"/>
                <w:szCs w:val="32"/>
              </w:rPr>
            </w:pPr>
          </w:p>
        </w:tc>
      </w:tr>
    </w:tbl>
    <w:p w14:paraId="0FB764AF">
      <w:pPr>
        <w:ind w:firstLine="900" w:firstLineChars="250"/>
        <w:rPr>
          <w:rFonts w:ascii="Times New Roman" w:hAnsi="Times New Roman" w:eastAsia="方正小标宋简体"/>
          <w:sz w:val="36"/>
          <w:szCs w:val="36"/>
        </w:rPr>
      </w:pPr>
    </w:p>
    <w:p w14:paraId="2F3478A1">
      <w:pPr>
        <w:ind w:firstLine="900" w:firstLineChars="250"/>
        <w:rPr>
          <w:rFonts w:ascii="Times New Roman" w:hAnsi="Times New Roman" w:eastAsia="方正小标宋简体"/>
          <w:sz w:val="36"/>
          <w:szCs w:val="36"/>
        </w:rPr>
      </w:pPr>
    </w:p>
    <w:p w14:paraId="40716AD4">
      <w:pPr>
        <w:jc w:val="center"/>
        <w:rPr>
          <w:rFonts w:ascii="Times New Roman" w:hAnsi="Times New Roman" w:eastAsia="方正小标宋简体"/>
          <w:sz w:val="36"/>
          <w:szCs w:val="36"/>
        </w:rPr>
      </w:pPr>
      <w:r>
        <w:rPr>
          <w:rFonts w:hint="eastAsia" w:ascii="Times New Roman" w:hAnsi="Times New Roman" w:eastAsia="方正小标宋简体"/>
          <w:sz w:val="36"/>
          <w:szCs w:val="36"/>
        </w:rPr>
        <w:t>开标时间之前不得启封</w:t>
      </w:r>
    </w:p>
    <w:p w14:paraId="4F696618">
      <w:pPr>
        <w:pStyle w:val="5"/>
        <w:ind w:firstLine="720"/>
        <w:rPr>
          <w:rFonts w:ascii="Times New Roman" w:hAnsi="Times New Roman"/>
        </w:rPr>
      </w:pPr>
      <w:r>
        <w:rPr>
          <w:rFonts w:ascii="Times New Roman" w:hAnsi="Times New Roman" w:eastAsia="方正小标宋简体"/>
          <w:sz w:val="36"/>
          <w:szCs w:val="36"/>
        </w:rPr>
        <w:br w:type="page"/>
      </w:r>
      <w:bookmarkStart w:id="462" w:name="_Toc66742363"/>
      <w:r>
        <w:rPr>
          <w:rFonts w:hint="eastAsia" w:ascii="Times New Roman" w:hAnsi="Times New Roman"/>
        </w:rPr>
        <w:t>装备采购质疑相关格式要求</w:t>
      </w:r>
      <w:bookmarkEnd w:id="462"/>
    </w:p>
    <w:p w14:paraId="0CADB302">
      <w:pPr>
        <w:pStyle w:val="7"/>
        <w:ind w:firstLine="482"/>
        <w:rPr>
          <w:rFonts w:ascii="Times New Roman" w:hAnsi="Times New Roman"/>
        </w:rPr>
      </w:pPr>
      <w:r>
        <w:rPr>
          <w:rFonts w:hint="eastAsia" w:ascii="Times New Roman" w:hAnsi="Times New Roman"/>
        </w:rPr>
        <w:t>质疑相关附件</w:t>
      </w:r>
      <w:r>
        <w:rPr>
          <w:rFonts w:ascii="Times New Roman" w:hAnsi="Times New Roman"/>
        </w:rPr>
        <w:t xml:space="preserve">1 </w:t>
      </w:r>
      <w:r>
        <w:rPr>
          <w:rFonts w:hint="eastAsia" w:ascii="Times New Roman" w:hAnsi="Times New Roman"/>
        </w:rPr>
        <w:t>装备采购质疑书</w:t>
      </w:r>
    </w:p>
    <w:p w14:paraId="2FE26F41">
      <w:pPr>
        <w:spacing w:before="240" w:after="240" w:line="580" w:lineRule="exact"/>
        <w:jc w:val="center"/>
        <w:rPr>
          <w:rFonts w:ascii="Times New Roman" w:hAnsi="Times New Roman" w:eastAsia="方正小标宋简体"/>
          <w:sz w:val="44"/>
          <w:szCs w:val="44"/>
        </w:rPr>
      </w:pPr>
      <w:r>
        <w:rPr>
          <w:rFonts w:hint="eastAsia" w:ascii="Times New Roman" w:hAnsi="Times New Roman" w:eastAsia="方正小标宋简体"/>
          <w:sz w:val="44"/>
          <w:szCs w:val="44"/>
        </w:rPr>
        <w:t>装备采购质疑书</w:t>
      </w:r>
    </w:p>
    <w:p w14:paraId="74A27F65">
      <w:pPr>
        <w:spacing w:before="240" w:after="240" w:line="440" w:lineRule="exact"/>
        <w:ind w:right="-51"/>
        <w:rPr>
          <w:rFonts w:ascii="Times New Roman" w:hAnsi="Times New Roman"/>
          <w:szCs w:val="21"/>
        </w:rPr>
      </w:pPr>
      <w:r>
        <w:rPr>
          <w:rFonts w:ascii="Times New Roman" w:hAnsi="Times New Roman"/>
          <w:szCs w:val="21"/>
          <w:u w:val="single"/>
        </w:rPr>
        <w:t xml:space="preserve">               </w:t>
      </w:r>
      <w:r>
        <w:rPr>
          <w:rFonts w:hint="eastAsia" w:ascii="Times New Roman" w:hAnsi="Times New Roman"/>
          <w:szCs w:val="21"/>
        </w:rPr>
        <w:t>（质疑受理机构名称）：</w:t>
      </w:r>
    </w:p>
    <w:p w14:paraId="73352CE9">
      <w:pPr>
        <w:spacing w:line="440" w:lineRule="exact"/>
        <w:ind w:right="-51" w:firstLine="480" w:firstLineChars="200"/>
        <w:rPr>
          <w:rFonts w:ascii="Times New Roman" w:hAnsi="Times New Roman"/>
          <w:szCs w:val="21"/>
        </w:rPr>
      </w:pPr>
      <w:r>
        <w:rPr>
          <w:rFonts w:ascii="Times New Roman" w:hAnsi="Times New Roman"/>
          <w:szCs w:val="21"/>
          <w:u w:val="single"/>
        </w:rPr>
        <w:t xml:space="preserve">           </w:t>
      </w:r>
      <w:r>
        <w:rPr>
          <w:rFonts w:hint="eastAsia" w:ascii="Times New Roman" w:hAnsi="Times New Roman"/>
          <w:szCs w:val="21"/>
        </w:rPr>
        <w:t>（质疑方名称）认为</w:t>
      </w:r>
      <w:r>
        <w:rPr>
          <w:rFonts w:ascii="Times New Roman" w:hAnsi="Times New Roman"/>
          <w:szCs w:val="21"/>
          <w:u w:val="single"/>
        </w:rPr>
        <w:t xml:space="preserve">             </w:t>
      </w:r>
      <w:r>
        <w:rPr>
          <w:rFonts w:hint="eastAsia" w:ascii="Times New Roman" w:hAnsi="Times New Roman"/>
          <w:szCs w:val="21"/>
        </w:rPr>
        <w:t>（采购项目名称）的</w:t>
      </w:r>
      <w:r>
        <w:rPr>
          <w:rFonts w:ascii="Times New Roman" w:hAnsi="Times New Roman"/>
          <w:szCs w:val="21"/>
          <w:u w:val="single"/>
        </w:rPr>
        <w:t xml:space="preserve">      </w:t>
      </w:r>
      <w:r>
        <w:rPr>
          <w:rFonts w:hint="eastAsia" w:ascii="Times New Roman" w:hAnsi="Times New Roman"/>
          <w:szCs w:val="21"/>
        </w:rPr>
        <w:t>（采购文件、采购过程或者采购结果）使我们的权益受到损害，现向你部提出书面质疑。</w:t>
      </w:r>
    </w:p>
    <w:tbl>
      <w:tblPr>
        <w:tblStyle w:val="39"/>
        <w:tblW w:w="89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89"/>
        <w:gridCol w:w="2320"/>
        <w:gridCol w:w="1275"/>
        <w:gridCol w:w="1276"/>
        <w:gridCol w:w="2025"/>
      </w:tblGrid>
      <w:tr w14:paraId="74BE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2089" w:type="dxa"/>
            <w:vMerge w:val="restart"/>
            <w:vAlign w:val="center"/>
          </w:tcPr>
          <w:p w14:paraId="26CD6848">
            <w:pPr>
              <w:autoSpaceDE w:val="0"/>
              <w:autoSpaceDN w:val="0"/>
              <w:spacing w:line="300" w:lineRule="exact"/>
              <w:ind w:right="-51"/>
              <w:jc w:val="center"/>
              <w:rPr>
                <w:rFonts w:ascii="Times New Roman" w:hAnsi="Times New Roman" w:eastAsia="黑体"/>
                <w:kern w:val="0"/>
                <w:szCs w:val="21"/>
              </w:rPr>
            </w:pPr>
            <w:r>
              <w:rPr>
                <w:rFonts w:hint="eastAsia" w:ascii="Times New Roman" w:hAnsi="Times New Roman" w:eastAsia="黑体"/>
                <w:szCs w:val="21"/>
              </w:rPr>
              <w:t>质疑方</w:t>
            </w:r>
          </w:p>
        </w:tc>
        <w:tc>
          <w:tcPr>
            <w:tcW w:w="2320" w:type="dxa"/>
            <w:vAlign w:val="center"/>
          </w:tcPr>
          <w:p w14:paraId="4E760C00">
            <w:pPr>
              <w:autoSpaceDE w:val="0"/>
              <w:autoSpaceDN w:val="0"/>
              <w:spacing w:line="300" w:lineRule="exact"/>
              <w:ind w:right="-51"/>
              <w:jc w:val="center"/>
              <w:rPr>
                <w:rFonts w:ascii="Times New Roman" w:hAnsi="Times New Roman" w:eastAsia="黑体"/>
                <w:kern w:val="0"/>
                <w:szCs w:val="21"/>
              </w:rPr>
            </w:pPr>
            <w:r>
              <w:rPr>
                <w:rFonts w:hint="eastAsia" w:ascii="Times New Roman" w:hAnsi="Times New Roman" w:eastAsia="黑体"/>
                <w:kern w:val="0"/>
                <w:szCs w:val="21"/>
              </w:rPr>
              <w:t>名称</w:t>
            </w:r>
          </w:p>
        </w:tc>
        <w:tc>
          <w:tcPr>
            <w:tcW w:w="4576" w:type="dxa"/>
            <w:gridSpan w:val="3"/>
            <w:vAlign w:val="center"/>
          </w:tcPr>
          <w:p w14:paraId="159988A1">
            <w:pPr>
              <w:autoSpaceDE w:val="0"/>
              <w:autoSpaceDN w:val="0"/>
              <w:spacing w:line="300" w:lineRule="exact"/>
              <w:ind w:right="-51"/>
              <w:jc w:val="center"/>
              <w:rPr>
                <w:rFonts w:ascii="Times New Roman" w:hAnsi="Times New Roman" w:eastAsia="黑体"/>
                <w:kern w:val="0"/>
                <w:szCs w:val="21"/>
              </w:rPr>
            </w:pPr>
          </w:p>
        </w:tc>
      </w:tr>
      <w:tr w14:paraId="12E4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2089" w:type="dxa"/>
            <w:vMerge w:val="continue"/>
            <w:vAlign w:val="center"/>
          </w:tcPr>
          <w:p w14:paraId="093B4350">
            <w:pPr>
              <w:widowControl/>
              <w:rPr>
                <w:rFonts w:ascii="Times New Roman" w:hAnsi="Times New Roman" w:eastAsia="黑体"/>
                <w:kern w:val="0"/>
                <w:szCs w:val="21"/>
              </w:rPr>
            </w:pPr>
          </w:p>
        </w:tc>
        <w:tc>
          <w:tcPr>
            <w:tcW w:w="2320" w:type="dxa"/>
            <w:vAlign w:val="center"/>
          </w:tcPr>
          <w:p w14:paraId="149EB7F4">
            <w:pPr>
              <w:autoSpaceDE w:val="0"/>
              <w:autoSpaceDN w:val="0"/>
              <w:spacing w:line="300" w:lineRule="exact"/>
              <w:ind w:right="-51"/>
              <w:jc w:val="center"/>
              <w:rPr>
                <w:rFonts w:ascii="Times New Roman" w:hAnsi="Times New Roman" w:eastAsia="黑体"/>
                <w:kern w:val="0"/>
                <w:szCs w:val="21"/>
              </w:rPr>
            </w:pPr>
            <w:r>
              <w:rPr>
                <w:rFonts w:hint="eastAsia" w:ascii="Times New Roman" w:hAnsi="Times New Roman" w:eastAsia="黑体"/>
                <w:kern w:val="0"/>
                <w:szCs w:val="21"/>
              </w:rPr>
              <w:t>地址</w:t>
            </w:r>
          </w:p>
        </w:tc>
        <w:tc>
          <w:tcPr>
            <w:tcW w:w="4576" w:type="dxa"/>
            <w:gridSpan w:val="3"/>
            <w:vAlign w:val="center"/>
          </w:tcPr>
          <w:p w14:paraId="48D91D89">
            <w:pPr>
              <w:autoSpaceDE w:val="0"/>
              <w:autoSpaceDN w:val="0"/>
              <w:spacing w:line="300" w:lineRule="exact"/>
              <w:ind w:right="-51"/>
              <w:jc w:val="center"/>
              <w:rPr>
                <w:rFonts w:ascii="Times New Roman" w:hAnsi="Times New Roman" w:eastAsia="黑体"/>
                <w:kern w:val="0"/>
                <w:szCs w:val="21"/>
              </w:rPr>
            </w:pPr>
          </w:p>
        </w:tc>
      </w:tr>
      <w:tr w14:paraId="08C3D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2089" w:type="dxa"/>
            <w:vMerge w:val="continue"/>
            <w:vAlign w:val="center"/>
          </w:tcPr>
          <w:p w14:paraId="51DDD5B5">
            <w:pPr>
              <w:widowControl/>
              <w:rPr>
                <w:rFonts w:ascii="Times New Roman" w:hAnsi="Times New Roman" w:eastAsia="黑体"/>
                <w:kern w:val="0"/>
                <w:szCs w:val="21"/>
              </w:rPr>
            </w:pPr>
          </w:p>
        </w:tc>
        <w:tc>
          <w:tcPr>
            <w:tcW w:w="2320" w:type="dxa"/>
            <w:vAlign w:val="center"/>
          </w:tcPr>
          <w:p w14:paraId="4786A201">
            <w:pPr>
              <w:autoSpaceDE w:val="0"/>
              <w:autoSpaceDN w:val="0"/>
              <w:spacing w:line="300" w:lineRule="exact"/>
              <w:jc w:val="center"/>
              <w:rPr>
                <w:rFonts w:ascii="Times New Roman" w:hAnsi="Times New Roman" w:eastAsia="黑体"/>
                <w:kern w:val="0"/>
                <w:szCs w:val="21"/>
              </w:rPr>
            </w:pPr>
            <w:r>
              <w:rPr>
                <w:rFonts w:hint="eastAsia" w:ascii="Times New Roman" w:hAnsi="Times New Roman" w:eastAsia="黑体"/>
                <w:kern w:val="0"/>
                <w:szCs w:val="21"/>
              </w:rPr>
              <w:t>法定代表人</w:t>
            </w:r>
          </w:p>
          <w:p w14:paraId="4D1827AB">
            <w:pPr>
              <w:autoSpaceDE w:val="0"/>
              <w:autoSpaceDN w:val="0"/>
              <w:spacing w:line="300" w:lineRule="exact"/>
              <w:jc w:val="center"/>
              <w:rPr>
                <w:rFonts w:ascii="Times New Roman" w:hAnsi="Times New Roman" w:eastAsia="黑体"/>
                <w:kern w:val="0"/>
                <w:szCs w:val="21"/>
              </w:rPr>
            </w:pPr>
            <w:r>
              <w:rPr>
                <w:rFonts w:hint="eastAsia" w:ascii="Times New Roman" w:hAnsi="Times New Roman" w:eastAsia="黑体"/>
                <w:kern w:val="0"/>
                <w:szCs w:val="21"/>
              </w:rPr>
              <w:t>（或授权代表）姓名</w:t>
            </w:r>
          </w:p>
        </w:tc>
        <w:tc>
          <w:tcPr>
            <w:tcW w:w="1275" w:type="dxa"/>
            <w:vAlign w:val="center"/>
          </w:tcPr>
          <w:p w14:paraId="23985826">
            <w:pPr>
              <w:autoSpaceDE w:val="0"/>
              <w:autoSpaceDN w:val="0"/>
              <w:spacing w:line="300" w:lineRule="exact"/>
              <w:ind w:right="-51"/>
              <w:jc w:val="center"/>
              <w:rPr>
                <w:rFonts w:ascii="Times New Roman" w:hAnsi="Times New Roman" w:eastAsia="黑体"/>
                <w:kern w:val="0"/>
                <w:szCs w:val="21"/>
              </w:rPr>
            </w:pPr>
          </w:p>
        </w:tc>
        <w:tc>
          <w:tcPr>
            <w:tcW w:w="1276" w:type="dxa"/>
            <w:vAlign w:val="center"/>
          </w:tcPr>
          <w:p w14:paraId="688B0F51">
            <w:pPr>
              <w:autoSpaceDE w:val="0"/>
              <w:autoSpaceDN w:val="0"/>
              <w:spacing w:line="300" w:lineRule="exact"/>
              <w:ind w:right="-51"/>
              <w:jc w:val="center"/>
              <w:rPr>
                <w:rFonts w:ascii="Times New Roman" w:hAnsi="Times New Roman" w:eastAsia="黑体"/>
                <w:kern w:val="0"/>
                <w:szCs w:val="21"/>
              </w:rPr>
            </w:pPr>
            <w:r>
              <w:rPr>
                <w:rFonts w:hint="eastAsia" w:ascii="Times New Roman" w:hAnsi="Times New Roman" w:eastAsia="黑体"/>
                <w:kern w:val="0"/>
                <w:szCs w:val="21"/>
              </w:rPr>
              <w:t>联系方式</w:t>
            </w:r>
          </w:p>
        </w:tc>
        <w:tc>
          <w:tcPr>
            <w:tcW w:w="2025" w:type="dxa"/>
          </w:tcPr>
          <w:p w14:paraId="78F84132">
            <w:pPr>
              <w:autoSpaceDE w:val="0"/>
              <w:autoSpaceDN w:val="0"/>
              <w:spacing w:line="300" w:lineRule="exact"/>
              <w:ind w:right="-51"/>
              <w:jc w:val="center"/>
              <w:rPr>
                <w:rFonts w:ascii="Times New Roman" w:hAnsi="Times New Roman" w:eastAsia="黑体"/>
                <w:kern w:val="0"/>
                <w:szCs w:val="21"/>
              </w:rPr>
            </w:pPr>
          </w:p>
        </w:tc>
      </w:tr>
      <w:tr w14:paraId="756D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2089" w:type="dxa"/>
            <w:vMerge w:val="restart"/>
            <w:vAlign w:val="center"/>
          </w:tcPr>
          <w:p w14:paraId="533A41E5">
            <w:pPr>
              <w:autoSpaceDE w:val="0"/>
              <w:autoSpaceDN w:val="0"/>
              <w:spacing w:line="300" w:lineRule="exact"/>
              <w:ind w:right="-51"/>
              <w:jc w:val="center"/>
              <w:rPr>
                <w:rFonts w:ascii="Times New Roman" w:hAnsi="Times New Roman" w:eastAsia="黑体"/>
                <w:kern w:val="0"/>
                <w:szCs w:val="21"/>
              </w:rPr>
            </w:pPr>
            <w:r>
              <w:rPr>
                <w:rFonts w:hint="eastAsia" w:ascii="Times New Roman" w:hAnsi="Times New Roman" w:eastAsia="黑体"/>
                <w:kern w:val="0"/>
                <w:szCs w:val="21"/>
              </w:rPr>
              <w:t>装备采购单位</w:t>
            </w:r>
          </w:p>
        </w:tc>
        <w:tc>
          <w:tcPr>
            <w:tcW w:w="2320" w:type="dxa"/>
            <w:vAlign w:val="center"/>
          </w:tcPr>
          <w:p w14:paraId="193D6E94">
            <w:pPr>
              <w:autoSpaceDE w:val="0"/>
              <w:autoSpaceDN w:val="0"/>
              <w:spacing w:line="300" w:lineRule="exact"/>
              <w:ind w:right="-51"/>
              <w:jc w:val="center"/>
              <w:rPr>
                <w:rFonts w:ascii="Times New Roman" w:hAnsi="Times New Roman" w:eastAsia="黑体"/>
                <w:kern w:val="0"/>
                <w:szCs w:val="21"/>
              </w:rPr>
            </w:pPr>
            <w:r>
              <w:rPr>
                <w:rFonts w:hint="eastAsia" w:ascii="Times New Roman" w:hAnsi="Times New Roman" w:eastAsia="黑体"/>
                <w:kern w:val="0"/>
                <w:szCs w:val="21"/>
              </w:rPr>
              <w:t>名称</w:t>
            </w:r>
          </w:p>
        </w:tc>
        <w:tc>
          <w:tcPr>
            <w:tcW w:w="4576" w:type="dxa"/>
            <w:gridSpan w:val="3"/>
          </w:tcPr>
          <w:p w14:paraId="349C1ACF">
            <w:pPr>
              <w:autoSpaceDE w:val="0"/>
              <w:autoSpaceDN w:val="0"/>
              <w:spacing w:line="300" w:lineRule="exact"/>
              <w:ind w:right="-51"/>
              <w:jc w:val="center"/>
              <w:rPr>
                <w:rFonts w:ascii="Times New Roman" w:hAnsi="Times New Roman" w:eastAsia="黑体"/>
                <w:kern w:val="0"/>
                <w:szCs w:val="21"/>
              </w:rPr>
            </w:pPr>
          </w:p>
        </w:tc>
      </w:tr>
      <w:tr w14:paraId="703B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2089" w:type="dxa"/>
            <w:vMerge w:val="continue"/>
            <w:vAlign w:val="center"/>
          </w:tcPr>
          <w:p w14:paraId="6435FAB9">
            <w:pPr>
              <w:widowControl/>
              <w:rPr>
                <w:rFonts w:ascii="Times New Roman" w:hAnsi="Times New Roman" w:eastAsia="黑体"/>
                <w:kern w:val="0"/>
                <w:szCs w:val="21"/>
              </w:rPr>
            </w:pPr>
          </w:p>
        </w:tc>
        <w:tc>
          <w:tcPr>
            <w:tcW w:w="2320" w:type="dxa"/>
            <w:vAlign w:val="center"/>
          </w:tcPr>
          <w:p w14:paraId="6F97541F">
            <w:pPr>
              <w:autoSpaceDE w:val="0"/>
              <w:autoSpaceDN w:val="0"/>
              <w:spacing w:line="300" w:lineRule="exact"/>
              <w:ind w:right="-51"/>
              <w:jc w:val="center"/>
              <w:rPr>
                <w:rFonts w:ascii="Times New Roman" w:hAnsi="Times New Roman" w:eastAsia="黑体"/>
                <w:kern w:val="0"/>
                <w:szCs w:val="21"/>
              </w:rPr>
            </w:pPr>
            <w:r>
              <w:rPr>
                <w:rFonts w:hint="eastAsia" w:ascii="Times New Roman" w:hAnsi="Times New Roman" w:eastAsia="黑体"/>
                <w:kern w:val="0"/>
                <w:szCs w:val="21"/>
              </w:rPr>
              <w:t>地址</w:t>
            </w:r>
          </w:p>
        </w:tc>
        <w:tc>
          <w:tcPr>
            <w:tcW w:w="4576" w:type="dxa"/>
            <w:gridSpan w:val="3"/>
          </w:tcPr>
          <w:p w14:paraId="7C995FED">
            <w:pPr>
              <w:autoSpaceDE w:val="0"/>
              <w:autoSpaceDN w:val="0"/>
              <w:spacing w:line="300" w:lineRule="exact"/>
              <w:ind w:right="-51"/>
              <w:jc w:val="center"/>
              <w:rPr>
                <w:rFonts w:ascii="Times New Roman" w:hAnsi="Times New Roman" w:eastAsia="黑体"/>
                <w:kern w:val="0"/>
                <w:szCs w:val="21"/>
              </w:rPr>
            </w:pPr>
          </w:p>
        </w:tc>
      </w:tr>
      <w:tr w14:paraId="6625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2" w:hRule="atLeast"/>
          <w:jc w:val="center"/>
        </w:trPr>
        <w:tc>
          <w:tcPr>
            <w:tcW w:w="2089" w:type="dxa"/>
            <w:vAlign w:val="center"/>
          </w:tcPr>
          <w:p w14:paraId="334121A5">
            <w:pPr>
              <w:autoSpaceDE w:val="0"/>
              <w:autoSpaceDN w:val="0"/>
              <w:spacing w:line="300" w:lineRule="exact"/>
              <w:ind w:right="-51"/>
              <w:jc w:val="center"/>
              <w:rPr>
                <w:rFonts w:ascii="Times New Roman" w:hAnsi="Times New Roman" w:eastAsia="黑体"/>
                <w:kern w:val="0"/>
                <w:szCs w:val="21"/>
              </w:rPr>
            </w:pPr>
            <w:r>
              <w:rPr>
                <w:rFonts w:hint="eastAsia" w:ascii="Times New Roman" w:hAnsi="Times New Roman" w:eastAsia="黑体"/>
                <w:kern w:val="0"/>
                <w:szCs w:val="21"/>
              </w:rPr>
              <w:t>与质疑事项有关的</w:t>
            </w:r>
          </w:p>
          <w:p w14:paraId="36AB3262">
            <w:pPr>
              <w:autoSpaceDE w:val="0"/>
              <w:autoSpaceDN w:val="0"/>
              <w:spacing w:line="300" w:lineRule="exact"/>
              <w:ind w:right="-51"/>
              <w:jc w:val="center"/>
              <w:rPr>
                <w:rFonts w:ascii="Times New Roman" w:hAnsi="Times New Roman" w:eastAsia="黑体"/>
                <w:kern w:val="0"/>
                <w:szCs w:val="21"/>
              </w:rPr>
            </w:pPr>
            <w:r>
              <w:rPr>
                <w:rFonts w:hint="eastAsia" w:ascii="Times New Roman" w:hAnsi="Times New Roman" w:eastAsia="黑体"/>
                <w:kern w:val="0"/>
                <w:szCs w:val="21"/>
              </w:rPr>
              <w:t>单位</w:t>
            </w:r>
          </w:p>
        </w:tc>
        <w:tc>
          <w:tcPr>
            <w:tcW w:w="6896" w:type="dxa"/>
            <w:gridSpan w:val="4"/>
            <w:vAlign w:val="center"/>
          </w:tcPr>
          <w:p w14:paraId="70A82055">
            <w:pPr>
              <w:autoSpaceDE w:val="0"/>
              <w:autoSpaceDN w:val="0"/>
              <w:spacing w:line="300" w:lineRule="exact"/>
              <w:ind w:right="-51" w:firstLine="360" w:firstLineChars="150"/>
              <w:rPr>
                <w:rFonts w:ascii="Times New Roman" w:hAnsi="Times New Roman"/>
                <w:kern w:val="0"/>
                <w:szCs w:val="21"/>
              </w:rPr>
            </w:pPr>
            <w:r>
              <w:rPr>
                <w:rFonts w:hint="eastAsia" w:ascii="Times New Roman" w:hAnsi="Times New Roman"/>
                <w:kern w:val="0"/>
                <w:szCs w:val="21"/>
              </w:rPr>
              <w:t>（各单位的名称、地址和联系方式）</w:t>
            </w:r>
          </w:p>
        </w:tc>
      </w:tr>
      <w:tr w14:paraId="39BB2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3" w:hRule="atLeast"/>
          <w:jc w:val="center"/>
        </w:trPr>
        <w:tc>
          <w:tcPr>
            <w:tcW w:w="2089" w:type="dxa"/>
            <w:vAlign w:val="center"/>
          </w:tcPr>
          <w:p w14:paraId="49863CB2">
            <w:pPr>
              <w:autoSpaceDE w:val="0"/>
              <w:autoSpaceDN w:val="0"/>
              <w:spacing w:line="300" w:lineRule="exact"/>
              <w:ind w:right="-51"/>
              <w:jc w:val="center"/>
              <w:rPr>
                <w:rFonts w:ascii="Times New Roman" w:hAnsi="Times New Roman" w:eastAsia="黑体"/>
                <w:kern w:val="0"/>
                <w:szCs w:val="21"/>
              </w:rPr>
            </w:pPr>
            <w:r>
              <w:rPr>
                <w:rFonts w:hint="eastAsia" w:ascii="Times New Roman" w:hAnsi="Times New Roman" w:eastAsia="黑体"/>
                <w:kern w:val="0"/>
                <w:szCs w:val="21"/>
              </w:rPr>
              <w:t>质疑事项及诉求</w:t>
            </w:r>
          </w:p>
        </w:tc>
        <w:tc>
          <w:tcPr>
            <w:tcW w:w="6896" w:type="dxa"/>
            <w:gridSpan w:val="4"/>
            <w:vAlign w:val="center"/>
          </w:tcPr>
          <w:p w14:paraId="7D2E2A69">
            <w:pPr>
              <w:autoSpaceDE w:val="0"/>
              <w:autoSpaceDN w:val="0"/>
              <w:spacing w:line="300" w:lineRule="exact"/>
              <w:ind w:firstLine="360" w:firstLineChars="150"/>
              <w:rPr>
                <w:rFonts w:ascii="Times New Roman" w:hAnsi="Times New Roman"/>
                <w:kern w:val="0"/>
                <w:szCs w:val="21"/>
              </w:rPr>
            </w:pPr>
          </w:p>
        </w:tc>
      </w:tr>
      <w:tr w14:paraId="4851C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50" w:hRule="atLeast"/>
          <w:jc w:val="center"/>
        </w:trPr>
        <w:tc>
          <w:tcPr>
            <w:tcW w:w="2089" w:type="dxa"/>
            <w:vAlign w:val="center"/>
          </w:tcPr>
          <w:p w14:paraId="6C6AD6EA">
            <w:pPr>
              <w:autoSpaceDE w:val="0"/>
              <w:autoSpaceDN w:val="0"/>
              <w:spacing w:line="300" w:lineRule="exact"/>
              <w:ind w:left="77" w:leftChars="32" w:right="35" w:firstLine="2"/>
              <w:jc w:val="center"/>
              <w:rPr>
                <w:rFonts w:ascii="Times New Roman" w:hAnsi="Times New Roman" w:eastAsia="黑体"/>
                <w:kern w:val="0"/>
                <w:szCs w:val="21"/>
              </w:rPr>
            </w:pPr>
            <w:r>
              <w:rPr>
                <w:rFonts w:hint="eastAsia" w:ascii="Times New Roman" w:hAnsi="Times New Roman" w:eastAsia="黑体"/>
                <w:kern w:val="0"/>
                <w:szCs w:val="21"/>
              </w:rPr>
              <w:t>事实依据和证明材料、法律法规依据、理由和线索</w:t>
            </w:r>
          </w:p>
        </w:tc>
        <w:tc>
          <w:tcPr>
            <w:tcW w:w="6896" w:type="dxa"/>
            <w:gridSpan w:val="4"/>
          </w:tcPr>
          <w:p w14:paraId="71F4BA92">
            <w:pPr>
              <w:autoSpaceDE w:val="0"/>
              <w:autoSpaceDN w:val="0"/>
              <w:spacing w:line="300" w:lineRule="exact"/>
              <w:ind w:right="-51" w:firstLine="480" w:firstLineChars="200"/>
              <w:jc w:val="center"/>
              <w:rPr>
                <w:rFonts w:ascii="Times New Roman" w:hAnsi="Times New Roman"/>
                <w:kern w:val="0"/>
                <w:szCs w:val="21"/>
              </w:rPr>
            </w:pPr>
          </w:p>
        </w:tc>
      </w:tr>
      <w:tr w14:paraId="6EDE9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7" w:hRule="atLeast"/>
          <w:jc w:val="center"/>
        </w:trPr>
        <w:tc>
          <w:tcPr>
            <w:tcW w:w="2089" w:type="dxa"/>
            <w:vAlign w:val="center"/>
          </w:tcPr>
          <w:p w14:paraId="754399CD">
            <w:pPr>
              <w:autoSpaceDE w:val="0"/>
              <w:autoSpaceDN w:val="0"/>
              <w:spacing w:line="300" w:lineRule="exact"/>
              <w:ind w:right="-51"/>
              <w:jc w:val="center"/>
              <w:rPr>
                <w:rFonts w:ascii="Times New Roman" w:hAnsi="Times New Roman" w:eastAsia="黑体"/>
                <w:kern w:val="0"/>
                <w:szCs w:val="21"/>
              </w:rPr>
            </w:pPr>
            <w:r>
              <w:rPr>
                <w:rFonts w:hint="eastAsia" w:ascii="Times New Roman" w:hAnsi="Times New Roman" w:eastAsia="黑体"/>
                <w:kern w:val="0"/>
                <w:szCs w:val="21"/>
              </w:rPr>
              <w:t>证明材料目录</w:t>
            </w:r>
          </w:p>
        </w:tc>
        <w:tc>
          <w:tcPr>
            <w:tcW w:w="6896" w:type="dxa"/>
            <w:gridSpan w:val="4"/>
            <w:vAlign w:val="center"/>
          </w:tcPr>
          <w:p w14:paraId="4BCED156">
            <w:pPr>
              <w:autoSpaceDE w:val="0"/>
              <w:autoSpaceDN w:val="0"/>
              <w:spacing w:line="300" w:lineRule="exact"/>
              <w:ind w:right="-51"/>
              <w:rPr>
                <w:rFonts w:ascii="Times New Roman" w:hAnsi="Times New Roman"/>
                <w:kern w:val="0"/>
                <w:szCs w:val="21"/>
              </w:rPr>
            </w:pPr>
            <w:r>
              <w:rPr>
                <w:rFonts w:hint="eastAsia" w:ascii="Times New Roman" w:hAnsi="Times New Roman"/>
                <w:kern w:val="0"/>
                <w:szCs w:val="21"/>
              </w:rPr>
              <w:t>注：证明材料以附件形式附后，共</w:t>
            </w:r>
            <w:r>
              <w:rPr>
                <w:rFonts w:ascii="Times New Roman" w:hAnsi="Times New Roman"/>
                <w:kern w:val="0"/>
                <w:szCs w:val="21"/>
              </w:rPr>
              <w:t xml:space="preserve">  </w:t>
            </w:r>
            <w:r>
              <w:rPr>
                <w:rFonts w:hint="eastAsia" w:ascii="Times New Roman" w:hAnsi="Times New Roman"/>
                <w:kern w:val="0"/>
                <w:szCs w:val="21"/>
              </w:rPr>
              <w:t>件</w:t>
            </w:r>
          </w:p>
        </w:tc>
      </w:tr>
      <w:tr w14:paraId="713E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6" w:hRule="atLeast"/>
          <w:jc w:val="center"/>
        </w:trPr>
        <w:tc>
          <w:tcPr>
            <w:tcW w:w="2089" w:type="dxa"/>
            <w:vAlign w:val="center"/>
          </w:tcPr>
          <w:p w14:paraId="538AD7B4">
            <w:pPr>
              <w:autoSpaceDE w:val="0"/>
              <w:autoSpaceDN w:val="0"/>
              <w:spacing w:line="300" w:lineRule="exact"/>
              <w:ind w:right="-51" w:firstLine="12" w:firstLineChars="5"/>
              <w:jc w:val="center"/>
              <w:rPr>
                <w:rFonts w:ascii="Times New Roman" w:hAnsi="Times New Roman" w:eastAsia="黑体"/>
                <w:kern w:val="0"/>
                <w:szCs w:val="21"/>
              </w:rPr>
            </w:pPr>
            <w:r>
              <w:rPr>
                <w:rFonts w:hint="eastAsia" w:ascii="Times New Roman" w:hAnsi="Times New Roman" w:eastAsia="黑体"/>
                <w:kern w:val="0"/>
                <w:szCs w:val="21"/>
              </w:rPr>
              <w:t>备</w:t>
            </w:r>
            <w:r>
              <w:rPr>
                <w:rFonts w:ascii="Times New Roman" w:hAnsi="Times New Roman" w:eastAsia="黑体"/>
                <w:kern w:val="0"/>
                <w:szCs w:val="21"/>
              </w:rPr>
              <w:t xml:space="preserve">  </w:t>
            </w:r>
            <w:r>
              <w:rPr>
                <w:rFonts w:hint="eastAsia" w:ascii="Times New Roman" w:hAnsi="Times New Roman" w:eastAsia="黑体"/>
                <w:kern w:val="0"/>
                <w:szCs w:val="21"/>
              </w:rPr>
              <w:t>注</w:t>
            </w:r>
          </w:p>
        </w:tc>
        <w:tc>
          <w:tcPr>
            <w:tcW w:w="6896" w:type="dxa"/>
            <w:gridSpan w:val="4"/>
          </w:tcPr>
          <w:p w14:paraId="59949FEB">
            <w:pPr>
              <w:autoSpaceDE w:val="0"/>
              <w:autoSpaceDN w:val="0"/>
              <w:spacing w:line="300" w:lineRule="exact"/>
              <w:ind w:right="-51" w:firstLine="482" w:firstLineChars="200"/>
              <w:jc w:val="center"/>
              <w:rPr>
                <w:rFonts w:ascii="Times New Roman" w:hAnsi="Times New Roman"/>
                <w:b/>
                <w:bCs/>
                <w:kern w:val="0"/>
                <w:szCs w:val="21"/>
              </w:rPr>
            </w:pPr>
          </w:p>
        </w:tc>
      </w:tr>
    </w:tbl>
    <w:p w14:paraId="11EDFD28">
      <w:pPr>
        <w:autoSpaceDE w:val="0"/>
        <w:autoSpaceDN w:val="0"/>
        <w:spacing w:line="300" w:lineRule="exact"/>
        <w:ind w:right="35"/>
        <w:rPr>
          <w:rFonts w:ascii="Times New Roman" w:hAnsi="Times New Roman"/>
          <w:kern w:val="0"/>
          <w:szCs w:val="21"/>
        </w:rPr>
      </w:pPr>
    </w:p>
    <w:p w14:paraId="308701A1">
      <w:pPr>
        <w:autoSpaceDE w:val="0"/>
        <w:autoSpaceDN w:val="0"/>
        <w:spacing w:line="440" w:lineRule="exact"/>
        <w:ind w:right="35"/>
        <w:rPr>
          <w:rFonts w:ascii="Times New Roman" w:hAnsi="Times New Roman"/>
          <w:kern w:val="0"/>
          <w:szCs w:val="21"/>
        </w:rPr>
      </w:pPr>
      <w:r>
        <w:rPr>
          <w:rFonts w:hint="eastAsia" w:ascii="Times New Roman" w:hAnsi="Times New Roman"/>
          <w:kern w:val="0"/>
          <w:szCs w:val="21"/>
        </w:rPr>
        <w:t>质疑方法定代表人（或授权代表）签名：</w:t>
      </w:r>
      <w:r>
        <w:rPr>
          <w:rFonts w:ascii="Times New Roman" w:hAnsi="Times New Roman"/>
          <w:kern w:val="0"/>
          <w:szCs w:val="21"/>
        </w:rPr>
        <w:t xml:space="preserve">         </w:t>
      </w:r>
    </w:p>
    <w:p w14:paraId="725F4EA7">
      <w:pPr>
        <w:autoSpaceDE w:val="0"/>
        <w:autoSpaceDN w:val="0"/>
        <w:spacing w:line="440" w:lineRule="exact"/>
        <w:ind w:right="35" w:firstLine="5714" w:firstLineChars="2381"/>
        <w:rPr>
          <w:rFonts w:ascii="Times New Roman" w:hAnsi="Times New Roman"/>
          <w:kern w:val="0"/>
          <w:szCs w:val="21"/>
        </w:rPr>
      </w:pPr>
      <w:r>
        <w:rPr>
          <w:rFonts w:hint="eastAsia" w:ascii="Times New Roman" w:hAnsi="Times New Roman"/>
          <w:kern w:val="0"/>
          <w:szCs w:val="21"/>
        </w:rPr>
        <w:t>（公</w:t>
      </w:r>
      <w:r>
        <w:rPr>
          <w:rFonts w:ascii="Times New Roman" w:hAnsi="Times New Roman"/>
          <w:kern w:val="0"/>
          <w:szCs w:val="21"/>
        </w:rPr>
        <w:t xml:space="preserve">  </w:t>
      </w:r>
      <w:r>
        <w:rPr>
          <w:rFonts w:hint="eastAsia" w:ascii="Times New Roman" w:hAnsi="Times New Roman"/>
          <w:kern w:val="0"/>
          <w:szCs w:val="21"/>
        </w:rPr>
        <w:t>章）</w:t>
      </w:r>
    </w:p>
    <w:p w14:paraId="0D29F055">
      <w:pPr>
        <w:spacing w:line="440" w:lineRule="exact"/>
        <w:ind w:right="-51" w:firstLine="5707" w:firstLineChars="2378"/>
        <w:rPr>
          <w:rFonts w:ascii="Times New Roman" w:hAnsi="Times New Roman"/>
          <w:kern w:val="0"/>
          <w:szCs w:val="21"/>
        </w:rPr>
      </w:pPr>
      <w:r>
        <w:rPr>
          <w:rFonts w:hint="eastAsia" w:ascii="Times New Roman" w:hAnsi="Times New Roman"/>
          <w:kern w:val="0"/>
          <w:szCs w:val="21"/>
        </w:rPr>
        <w:t>年</w:t>
      </w:r>
      <w:r>
        <w:rPr>
          <w:rFonts w:ascii="Times New Roman" w:hAnsi="Times New Roman"/>
          <w:kern w:val="0"/>
          <w:szCs w:val="21"/>
        </w:rPr>
        <w:t xml:space="preserve">  </w:t>
      </w:r>
      <w:r>
        <w:rPr>
          <w:rFonts w:hint="eastAsia" w:ascii="Times New Roman" w:hAnsi="Times New Roman"/>
          <w:kern w:val="0"/>
          <w:szCs w:val="21"/>
        </w:rPr>
        <w:t>月</w:t>
      </w:r>
      <w:r>
        <w:rPr>
          <w:rFonts w:ascii="Times New Roman" w:hAnsi="Times New Roman"/>
          <w:kern w:val="0"/>
          <w:szCs w:val="21"/>
        </w:rPr>
        <w:t xml:space="preserve">  </w:t>
      </w:r>
      <w:r>
        <w:rPr>
          <w:rFonts w:hint="eastAsia" w:ascii="Times New Roman" w:hAnsi="Times New Roman"/>
          <w:kern w:val="0"/>
          <w:szCs w:val="21"/>
        </w:rPr>
        <w:t>日</w:t>
      </w:r>
    </w:p>
    <w:p w14:paraId="113490C4">
      <w:pPr>
        <w:spacing w:line="440" w:lineRule="exact"/>
        <w:ind w:right="-51"/>
        <w:rPr>
          <w:rFonts w:ascii="Times New Roman" w:hAnsi="Times New Roman"/>
          <w:kern w:val="0"/>
          <w:szCs w:val="21"/>
        </w:rPr>
      </w:pPr>
      <w:r>
        <w:rPr>
          <w:rFonts w:hint="eastAsia" w:ascii="Times New Roman" w:hAnsi="Times New Roman"/>
          <w:kern w:val="0"/>
          <w:szCs w:val="21"/>
        </w:rPr>
        <w:t>注：</w:t>
      </w:r>
      <w:r>
        <w:rPr>
          <w:rFonts w:ascii="Times New Roman" w:hAnsi="Times New Roman"/>
          <w:kern w:val="0"/>
          <w:szCs w:val="21"/>
        </w:rPr>
        <w:t>1.质疑书应当由质疑方的法定代表人（或授权代表）签名，并加盖单位公章。</w:t>
      </w:r>
    </w:p>
    <w:p w14:paraId="6769319E">
      <w:pPr>
        <w:spacing w:line="440" w:lineRule="exact"/>
        <w:ind w:firstLine="480" w:firstLineChars="200"/>
        <w:rPr>
          <w:rFonts w:ascii="Times New Roman" w:hAnsi="Times New Roman"/>
          <w:kern w:val="0"/>
        </w:rPr>
      </w:pPr>
      <w:r>
        <w:rPr>
          <w:rFonts w:ascii="Times New Roman" w:hAnsi="Times New Roman"/>
          <w:kern w:val="0"/>
          <w:szCs w:val="21"/>
        </w:rPr>
        <w:t>2.联合体投标的，需由联合体共同协议授权的供应商作为质疑方。</w:t>
      </w:r>
    </w:p>
    <w:p w14:paraId="73A9C597">
      <w:pPr>
        <w:pStyle w:val="7"/>
        <w:ind w:firstLine="482"/>
        <w:rPr>
          <w:rFonts w:ascii="Times New Roman" w:hAnsi="Times New Roman"/>
        </w:rPr>
      </w:pPr>
      <w:r>
        <w:rPr>
          <w:rFonts w:ascii="Times New Roman" w:hAnsi="Times New Roman"/>
        </w:rPr>
        <w:br w:type="page"/>
      </w:r>
      <w:r>
        <w:rPr>
          <w:rFonts w:hint="eastAsia" w:ascii="Times New Roman" w:hAnsi="Times New Roman"/>
        </w:rPr>
        <w:t>质疑相关附件</w:t>
      </w:r>
      <w:r>
        <w:rPr>
          <w:rFonts w:ascii="Times New Roman" w:hAnsi="Times New Roman"/>
        </w:rPr>
        <w:t xml:space="preserve">2 </w:t>
      </w:r>
      <w:r>
        <w:rPr>
          <w:rFonts w:hint="eastAsia" w:ascii="Times New Roman" w:hAnsi="Times New Roman"/>
        </w:rPr>
        <w:t>装备采购撤回质疑申请</w:t>
      </w:r>
    </w:p>
    <w:p w14:paraId="1952413D">
      <w:pPr>
        <w:spacing w:before="240" w:after="240" w:line="580" w:lineRule="exact"/>
        <w:jc w:val="center"/>
        <w:rPr>
          <w:rFonts w:ascii="Times New Roman" w:hAnsi="Times New Roman" w:eastAsia="方正小标宋简体"/>
          <w:sz w:val="44"/>
          <w:szCs w:val="44"/>
        </w:rPr>
      </w:pPr>
      <w:r>
        <w:rPr>
          <w:rFonts w:hint="eastAsia" w:ascii="Times New Roman" w:hAnsi="Times New Roman" w:eastAsia="方正小标宋简体"/>
          <w:sz w:val="44"/>
          <w:szCs w:val="44"/>
        </w:rPr>
        <w:t>装备采购撤回质疑申请</w:t>
      </w:r>
    </w:p>
    <w:p w14:paraId="75DEC544">
      <w:pPr>
        <w:spacing w:before="720" w:after="240" w:line="440" w:lineRule="exact"/>
        <w:ind w:right="-51"/>
        <w:rPr>
          <w:rFonts w:ascii="Times New Roman" w:hAnsi="Times New Roman"/>
          <w:szCs w:val="21"/>
        </w:rPr>
      </w:pPr>
      <w:r>
        <w:rPr>
          <w:rFonts w:ascii="Times New Roman" w:hAnsi="Times New Roman"/>
          <w:szCs w:val="21"/>
          <w:u w:val="single"/>
        </w:rPr>
        <w:t xml:space="preserve">               </w:t>
      </w:r>
      <w:r>
        <w:rPr>
          <w:rFonts w:hint="eastAsia" w:ascii="Times New Roman" w:hAnsi="Times New Roman"/>
          <w:szCs w:val="21"/>
        </w:rPr>
        <w:t>（质疑受理机构名称）：</w:t>
      </w:r>
    </w:p>
    <w:p w14:paraId="25D72C4A">
      <w:pPr>
        <w:spacing w:line="440" w:lineRule="exact"/>
        <w:ind w:left="2" w:firstLine="480" w:firstLineChars="200"/>
        <w:rPr>
          <w:rFonts w:ascii="Times New Roman" w:hAnsi="Times New Roman"/>
          <w:szCs w:val="21"/>
        </w:rPr>
      </w:pPr>
      <w:r>
        <w:rPr>
          <w:rFonts w:ascii="Times New Roman" w:hAnsi="Times New Roman"/>
          <w:szCs w:val="21"/>
          <w:u w:val="single"/>
        </w:rPr>
        <w:t xml:space="preserve">           </w:t>
      </w:r>
      <w:r>
        <w:rPr>
          <w:rFonts w:hint="eastAsia" w:ascii="Times New Roman" w:hAnsi="Times New Roman"/>
          <w:szCs w:val="21"/>
        </w:rPr>
        <w:t>（质疑方名称）因</w:t>
      </w:r>
      <w:r>
        <w:rPr>
          <w:rFonts w:ascii="Times New Roman" w:hAnsi="Times New Roman"/>
          <w:szCs w:val="21"/>
          <w:u w:val="single"/>
        </w:rPr>
        <w:t xml:space="preserve">   </w:t>
      </w:r>
      <w:r>
        <w:rPr>
          <w:rFonts w:hint="eastAsia" w:ascii="Times New Roman" w:hAnsi="Times New Roman"/>
          <w:szCs w:val="21"/>
        </w:rPr>
        <w:t>原因，申请撤回</w:t>
      </w:r>
      <w:r>
        <w:rPr>
          <w:rFonts w:ascii="Times New Roman" w:hAnsi="Times New Roman"/>
          <w:szCs w:val="21"/>
          <w:u w:val="single"/>
        </w:rPr>
        <w:t xml:space="preserve">   </w:t>
      </w:r>
      <w:r>
        <w:rPr>
          <w:rFonts w:hint="eastAsia" w:ascii="Times New Roman" w:hAnsi="Times New Roman"/>
          <w:szCs w:val="21"/>
        </w:rPr>
        <w:t>年</w:t>
      </w:r>
      <w:r>
        <w:rPr>
          <w:rFonts w:ascii="Times New Roman" w:hAnsi="Times New Roman"/>
          <w:szCs w:val="21"/>
          <w:u w:val="single"/>
        </w:rPr>
        <w:t xml:space="preserve">   </w:t>
      </w:r>
      <w:r>
        <w:rPr>
          <w:rFonts w:hint="eastAsia" w:ascii="Times New Roman" w:hAnsi="Times New Roman"/>
          <w:szCs w:val="21"/>
        </w:rPr>
        <w:t>月</w:t>
      </w:r>
      <w:r>
        <w:rPr>
          <w:rFonts w:ascii="Times New Roman" w:hAnsi="Times New Roman"/>
          <w:szCs w:val="21"/>
          <w:u w:val="single"/>
        </w:rPr>
        <w:t xml:space="preserve">   </w:t>
      </w:r>
      <w:r>
        <w:rPr>
          <w:rFonts w:hint="eastAsia" w:ascii="Times New Roman" w:hAnsi="Times New Roman"/>
          <w:szCs w:val="21"/>
        </w:rPr>
        <w:t>日对</w:t>
      </w:r>
      <w:r>
        <w:rPr>
          <w:rFonts w:ascii="Times New Roman" w:hAnsi="Times New Roman"/>
          <w:szCs w:val="21"/>
          <w:u w:val="single"/>
        </w:rPr>
        <w:t xml:space="preserve">    </w:t>
      </w:r>
      <w:r>
        <w:rPr>
          <w:rFonts w:hint="eastAsia" w:ascii="Times New Roman" w:hAnsi="Times New Roman"/>
          <w:szCs w:val="21"/>
        </w:rPr>
        <w:t>（采购项目名称）项目（质疑事项）提出的质疑。撤回申请后，将不再提出对同一事项的质疑或投诉。</w:t>
      </w:r>
    </w:p>
    <w:p w14:paraId="4C3AA5BD">
      <w:pPr>
        <w:spacing w:line="440" w:lineRule="exact"/>
        <w:ind w:left="161" w:leftChars="67" w:firstLine="360" w:firstLineChars="150"/>
        <w:rPr>
          <w:rFonts w:ascii="Times New Roman" w:hAnsi="Times New Roman"/>
          <w:szCs w:val="21"/>
        </w:rPr>
      </w:pPr>
    </w:p>
    <w:p w14:paraId="4EA812A2">
      <w:pPr>
        <w:spacing w:line="440" w:lineRule="exact"/>
        <w:ind w:right="-51" w:firstLine="720" w:firstLineChars="300"/>
        <w:rPr>
          <w:rFonts w:ascii="Times New Roman" w:hAnsi="Times New Roman"/>
          <w:szCs w:val="21"/>
        </w:rPr>
      </w:pPr>
      <w:r>
        <w:rPr>
          <w:rFonts w:hint="eastAsia" w:ascii="Times New Roman" w:hAnsi="Times New Roman"/>
          <w:kern w:val="0"/>
          <w:szCs w:val="21"/>
        </w:rPr>
        <w:t>质疑方法定代表人</w:t>
      </w:r>
      <w:r>
        <w:rPr>
          <w:rFonts w:hint="eastAsia" w:ascii="Times New Roman" w:hAnsi="Times New Roman"/>
          <w:szCs w:val="21"/>
        </w:rPr>
        <w:t>（或授权代表）签名：</w:t>
      </w:r>
      <w:r>
        <w:rPr>
          <w:rFonts w:ascii="Times New Roman" w:hAnsi="Times New Roman"/>
          <w:szCs w:val="21"/>
        </w:rPr>
        <w:t xml:space="preserve">     </w:t>
      </w:r>
    </w:p>
    <w:p w14:paraId="54BC68FD">
      <w:pPr>
        <w:spacing w:line="440" w:lineRule="exact"/>
        <w:ind w:right="-51" w:firstLine="720" w:firstLineChars="300"/>
        <w:rPr>
          <w:rFonts w:ascii="Times New Roman" w:hAnsi="Times New Roman"/>
          <w:szCs w:val="21"/>
        </w:rPr>
      </w:pPr>
    </w:p>
    <w:p w14:paraId="1F83F513">
      <w:pPr>
        <w:autoSpaceDE w:val="0"/>
        <w:autoSpaceDN w:val="0"/>
        <w:spacing w:line="440" w:lineRule="exact"/>
        <w:ind w:right="35" w:firstLine="5714" w:firstLineChars="2381"/>
        <w:rPr>
          <w:rFonts w:ascii="Times New Roman" w:hAnsi="Times New Roman"/>
          <w:kern w:val="0"/>
          <w:szCs w:val="21"/>
        </w:rPr>
      </w:pPr>
      <w:r>
        <w:rPr>
          <w:rFonts w:hint="eastAsia" w:ascii="Times New Roman" w:hAnsi="Times New Roman"/>
          <w:kern w:val="0"/>
          <w:szCs w:val="21"/>
        </w:rPr>
        <w:t>（公</w:t>
      </w:r>
      <w:r>
        <w:rPr>
          <w:rFonts w:ascii="Times New Roman" w:hAnsi="Times New Roman"/>
          <w:kern w:val="0"/>
          <w:szCs w:val="21"/>
        </w:rPr>
        <w:t xml:space="preserve">  </w:t>
      </w:r>
      <w:r>
        <w:rPr>
          <w:rFonts w:hint="eastAsia" w:ascii="Times New Roman" w:hAnsi="Times New Roman"/>
          <w:kern w:val="0"/>
          <w:szCs w:val="21"/>
        </w:rPr>
        <w:t>章）</w:t>
      </w:r>
    </w:p>
    <w:p w14:paraId="7EDF6329">
      <w:pPr>
        <w:spacing w:line="440" w:lineRule="exact"/>
        <w:ind w:right="-51" w:firstLine="5707" w:firstLineChars="2378"/>
        <w:rPr>
          <w:rFonts w:ascii="Times New Roman" w:hAnsi="Times New Roman"/>
          <w:kern w:val="0"/>
          <w:szCs w:val="21"/>
        </w:rPr>
      </w:pPr>
      <w:r>
        <w:rPr>
          <w:rFonts w:hint="eastAsia" w:ascii="Times New Roman" w:hAnsi="Times New Roman"/>
          <w:kern w:val="0"/>
          <w:szCs w:val="21"/>
        </w:rPr>
        <w:t>年</w:t>
      </w:r>
      <w:r>
        <w:rPr>
          <w:rFonts w:ascii="Times New Roman" w:hAnsi="Times New Roman"/>
          <w:kern w:val="0"/>
          <w:szCs w:val="21"/>
        </w:rPr>
        <w:t xml:space="preserve">  </w:t>
      </w:r>
      <w:r>
        <w:rPr>
          <w:rFonts w:hint="eastAsia" w:ascii="Times New Roman" w:hAnsi="Times New Roman"/>
          <w:kern w:val="0"/>
          <w:szCs w:val="21"/>
        </w:rPr>
        <w:t>月</w:t>
      </w:r>
      <w:r>
        <w:rPr>
          <w:rFonts w:ascii="Times New Roman" w:hAnsi="Times New Roman"/>
          <w:kern w:val="0"/>
          <w:szCs w:val="21"/>
        </w:rPr>
        <w:t xml:space="preserve">  </w:t>
      </w:r>
      <w:r>
        <w:rPr>
          <w:rFonts w:hint="eastAsia" w:ascii="Times New Roman" w:hAnsi="Times New Roman"/>
          <w:kern w:val="0"/>
          <w:szCs w:val="21"/>
        </w:rPr>
        <w:t>日</w:t>
      </w:r>
    </w:p>
    <w:p w14:paraId="7BE4B0D1">
      <w:pPr>
        <w:spacing w:line="440" w:lineRule="exact"/>
        <w:rPr>
          <w:rFonts w:ascii="Times New Roman" w:hAnsi="Times New Roman"/>
          <w:szCs w:val="21"/>
        </w:rPr>
      </w:pPr>
      <w:r>
        <w:rPr>
          <w:rFonts w:ascii="Times New Roman" w:hAnsi="Times New Roman"/>
          <w:szCs w:val="21"/>
        </w:rPr>
        <w:t xml:space="preserve"> </w:t>
      </w:r>
    </w:p>
    <w:p w14:paraId="47B52648">
      <w:pPr>
        <w:ind w:firstLine="480"/>
        <w:rPr>
          <w:rFonts w:ascii="Times New Roman" w:hAnsi="Times New Roman"/>
          <w:szCs w:val="21"/>
        </w:rPr>
      </w:pPr>
    </w:p>
    <w:p w14:paraId="266429A9">
      <w:pPr>
        <w:ind w:firstLine="480"/>
        <w:rPr>
          <w:rFonts w:ascii="Times New Roman" w:hAnsi="Times New Roman"/>
          <w:szCs w:val="21"/>
        </w:rPr>
      </w:pPr>
    </w:p>
    <w:p w14:paraId="17F9A744">
      <w:pPr>
        <w:pStyle w:val="5"/>
        <w:ind w:firstLine="480"/>
        <w:rPr>
          <w:rFonts w:ascii="Times New Roman" w:hAnsi="Times New Roman"/>
        </w:rPr>
      </w:pPr>
      <w:r>
        <w:rPr>
          <w:rFonts w:ascii="Times New Roman" w:hAnsi="Times New Roman"/>
        </w:rPr>
        <w:br w:type="page"/>
      </w:r>
      <w:bookmarkStart w:id="463" w:name="_Toc66742364"/>
      <w:r>
        <w:rPr>
          <w:rFonts w:hint="eastAsia" w:ascii="Times New Roman" w:hAnsi="Times New Roman"/>
        </w:rPr>
        <w:t>装备采购投诉相关格式要求</w:t>
      </w:r>
      <w:bookmarkEnd w:id="463"/>
    </w:p>
    <w:p w14:paraId="6B29BD0D">
      <w:pPr>
        <w:pStyle w:val="7"/>
        <w:ind w:firstLine="482"/>
        <w:rPr>
          <w:rFonts w:ascii="Times New Roman" w:hAnsi="Times New Roman"/>
        </w:rPr>
      </w:pPr>
      <w:r>
        <w:rPr>
          <w:rFonts w:hint="eastAsia" w:ascii="Times New Roman" w:hAnsi="Times New Roman"/>
        </w:rPr>
        <w:t>投诉相关附件</w:t>
      </w:r>
      <w:r>
        <w:rPr>
          <w:rFonts w:ascii="Times New Roman" w:hAnsi="Times New Roman"/>
        </w:rPr>
        <w:t xml:space="preserve">1 </w:t>
      </w:r>
      <w:r>
        <w:rPr>
          <w:rFonts w:hint="eastAsia" w:ascii="Times New Roman" w:hAnsi="Times New Roman"/>
        </w:rPr>
        <w:t>装备采购投诉书</w:t>
      </w:r>
    </w:p>
    <w:p w14:paraId="07175F33">
      <w:pPr>
        <w:spacing w:before="100" w:beforeAutospacing="1" w:after="100" w:afterAutospacing="1" w:line="580" w:lineRule="exact"/>
        <w:jc w:val="center"/>
        <w:rPr>
          <w:rFonts w:ascii="Times New Roman" w:hAnsi="Times New Roman" w:eastAsia="方正小标宋简体"/>
          <w:sz w:val="44"/>
          <w:szCs w:val="44"/>
        </w:rPr>
      </w:pPr>
      <w:r>
        <w:rPr>
          <w:rFonts w:hint="eastAsia" w:ascii="Times New Roman" w:hAnsi="Times New Roman" w:eastAsia="方正小标宋简体"/>
          <w:sz w:val="44"/>
          <w:szCs w:val="44"/>
        </w:rPr>
        <w:t>装备采购投诉书</w:t>
      </w:r>
    </w:p>
    <w:p w14:paraId="4C1AE88F">
      <w:pPr>
        <w:spacing w:line="440" w:lineRule="exact"/>
        <w:ind w:right="-51"/>
        <w:rPr>
          <w:rFonts w:ascii="Times New Roman" w:hAnsi="Times New Roman"/>
          <w:szCs w:val="21"/>
        </w:rPr>
      </w:pPr>
      <w:r>
        <w:rPr>
          <w:rFonts w:ascii="Times New Roman" w:hAnsi="Times New Roman"/>
          <w:szCs w:val="21"/>
          <w:u w:val="single"/>
        </w:rPr>
        <w:t xml:space="preserve">               </w:t>
      </w:r>
      <w:r>
        <w:rPr>
          <w:rFonts w:hint="eastAsia" w:ascii="Times New Roman" w:hAnsi="Times New Roman"/>
          <w:szCs w:val="21"/>
        </w:rPr>
        <w:t>（投诉受理部门名称）：</w:t>
      </w:r>
    </w:p>
    <w:p w14:paraId="5DDF5D9A">
      <w:pPr>
        <w:spacing w:after="100" w:afterAutospacing="1" w:line="440" w:lineRule="exact"/>
        <w:ind w:right="-51" w:firstLine="480" w:firstLineChars="200"/>
        <w:rPr>
          <w:rFonts w:ascii="Times New Roman" w:hAnsi="Times New Roman"/>
          <w:szCs w:val="21"/>
        </w:rPr>
      </w:pPr>
      <w:r>
        <w:rPr>
          <w:rFonts w:hint="eastAsia" w:ascii="Times New Roman" w:hAnsi="Times New Roman"/>
          <w:szCs w:val="21"/>
        </w:rPr>
        <w:t>本单位于</w:t>
      </w:r>
      <w:r>
        <w:rPr>
          <w:rFonts w:ascii="Times New Roman" w:hAnsi="Times New Roman"/>
          <w:szCs w:val="21"/>
          <w:u w:val="single"/>
        </w:rPr>
        <w:t xml:space="preserve">   </w:t>
      </w:r>
      <w:r>
        <w:rPr>
          <w:rFonts w:hint="eastAsia" w:ascii="Times New Roman" w:hAnsi="Times New Roman"/>
          <w:szCs w:val="21"/>
        </w:rPr>
        <w:t>年</w:t>
      </w:r>
      <w:r>
        <w:rPr>
          <w:rFonts w:ascii="Times New Roman" w:hAnsi="Times New Roman"/>
          <w:szCs w:val="21"/>
          <w:u w:val="single"/>
        </w:rPr>
        <w:t xml:space="preserve">   </w:t>
      </w:r>
      <w:r>
        <w:rPr>
          <w:rFonts w:hint="eastAsia" w:ascii="Times New Roman" w:hAnsi="Times New Roman"/>
          <w:szCs w:val="21"/>
        </w:rPr>
        <w:t>月</w:t>
      </w:r>
      <w:r>
        <w:rPr>
          <w:rFonts w:ascii="Times New Roman" w:hAnsi="Times New Roman"/>
          <w:szCs w:val="21"/>
          <w:u w:val="single"/>
        </w:rPr>
        <w:t xml:space="preserve">   </w:t>
      </w:r>
      <w:r>
        <w:rPr>
          <w:rFonts w:hint="eastAsia" w:ascii="Times New Roman" w:hAnsi="Times New Roman"/>
          <w:szCs w:val="21"/>
        </w:rPr>
        <w:t>日向</w:t>
      </w:r>
      <w:r>
        <w:rPr>
          <w:rFonts w:ascii="Times New Roman" w:hAnsi="Times New Roman"/>
          <w:szCs w:val="21"/>
          <w:u w:val="single"/>
        </w:rPr>
        <w:t xml:space="preserve">   </w:t>
      </w:r>
      <w:r>
        <w:rPr>
          <w:rFonts w:hint="eastAsia" w:ascii="Times New Roman" w:hAnsi="Times New Roman"/>
          <w:szCs w:val="21"/>
        </w:rPr>
        <w:t>（被投诉方名称）对</w:t>
      </w:r>
      <w:r>
        <w:rPr>
          <w:rFonts w:ascii="Times New Roman" w:hAnsi="Times New Roman"/>
          <w:szCs w:val="21"/>
          <w:u w:val="single"/>
        </w:rPr>
        <w:t xml:space="preserve">   </w:t>
      </w:r>
      <w:r>
        <w:rPr>
          <w:rFonts w:hint="eastAsia" w:ascii="Times New Roman" w:hAnsi="Times New Roman"/>
          <w:szCs w:val="21"/>
        </w:rPr>
        <w:t>（装备采购项目名称）提出质疑（或投诉），因为对其</w:t>
      </w:r>
      <w:r>
        <w:rPr>
          <w:rFonts w:ascii="Times New Roman" w:hAnsi="Times New Roman"/>
          <w:szCs w:val="21"/>
          <w:u w:val="single"/>
        </w:rPr>
        <w:t xml:space="preserve">   </w:t>
      </w:r>
      <w:r>
        <w:rPr>
          <w:rFonts w:hint="eastAsia" w:ascii="Times New Roman" w:hAnsi="Times New Roman"/>
          <w:szCs w:val="21"/>
        </w:rPr>
        <w:t>年</w:t>
      </w:r>
      <w:r>
        <w:rPr>
          <w:rFonts w:ascii="Times New Roman" w:hAnsi="Times New Roman"/>
          <w:szCs w:val="21"/>
          <w:u w:val="single"/>
        </w:rPr>
        <w:t xml:space="preserve">   </w:t>
      </w:r>
      <w:r>
        <w:rPr>
          <w:rFonts w:hint="eastAsia" w:ascii="Times New Roman" w:hAnsi="Times New Roman"/>
          <w:szCs w:val="21"/>
        </w:rPr>
        <w:t>月</w:t>
      </w:r>
      <w:r>
        <w:rPr>
          <w:rFonts w:ascii="Times New Roman" w:hAnsi="Times New Roman"/>
          <w:szCs w:val="21"/>
          <w:u w:val="single"/>
        </w:rPr>
        <w:t xml:space="preserve">   </w:t>
      </w:r>
      <w:r>
        <w:rPr>
          <w:rFonts w:hint="eastAsia" w:ascii="Times New Roman" w:hAnsi="Times New Roman"/>
          <w:szCs w:val="21"/>
        </w:rPr>
        <w:t>日作出的质疑（或投诉）答复不满意（或者其未在规定的期限内作出质疑或投诉答复），现向贵部门提出投诉。</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222"/>
        <w:gridCol w:w="2552"/>
        <w:gridCol w:w="1417"/>
        <w:gridCol w:w="1276"/>
        <w:gridCol w:w="1398"/>
      </w:tblGrid>
      <w:tr w14:paraId="43B7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5" w:hRule="atLeast"/>
          <w:jc w:val="center"/>
        </w:trPr>
        <w:tc>
          <w:tcPr>
            <w:tcW w:w="2222" w:type="dxa"/>
            <w:vMerge w:val="restart"/>
            <w:vAlign w:val="center"/>
          </w:tcPr>
          <w:p w14:paraId="0845A1C1">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投诉方</w:t>
            </w:r>
          </w:p>
        </w:tc>
        <w:tc>
          <w:tcPr>
            <w:tcW w:w="2552" w:type="dxa"/>
            <w:vAlign w:val="center"/>
          </w:tcPr>
          <w:p w14:paraId="46B3FDFA">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名</w:t>
            </w:r>
            <w:r>
              <w:rPr>
                <w:rFonts w:ascii="Times New Roman" w:hAnsi="Times New Roman" w:eastAsia="黑体"/>
                <w:szCs w:val="21"/>
              </w:rPr>
              <w:t xml:space="preserve">  </w:t>
            </w:r>
            <w:r>
              <w:rPr>
                <w:rFonts w:hint="eastAsia" w:ascii="Times New Roman" w:hAnsi="Times New Roman" w:eastAsia="黑体"/>
                <w:szCs w:val="21"/>
              </w:rPr>
              <w:t>称</w:t>
            </w:r>
          </w:p>
        </w:tc>
        <w:tc>
          <w:tcPr>
            <w:tcW w:w="4091" w:type="dxa"/>
            <w:gridSpan w:val="3"/>
          </w:tcPr>
          <w:p w14:paraId="437D41C4">
            <w:pPr>
              <w:autoSpaceDE w:val="0"/>
              <w:autoSpaceDN w:val="0"/>
              <w:spacing w:line="380" w:lineRule="exact"/>
              <w:ind w:right="-51"/>
              <w:jc w:val="center"/>
              <w:rPr>
                <w:rFonts w:ascii="Times New Roman" w:hAnsi="Times New Roman"/>
                <w:kern w:val="0"/>
                <w:szCs w:val="21"/>
              </w:rPr>
            </w:pPr>
          </w:p>
        </w:tc>
      </w:tr>
      <w:tr w14:paraId="34E9B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1" w:hRule="atLeast"/>
          <w:jc w:val="center"/>
        </w:trPr>
        <w:tc>
          <w:tcPr>
            <w:tcW w:w="2222" w:type="dxa"/>
            <w:vMerge w:val="continue"/>
            <w:vAlign w:val="center"/>
          </w:tcPr>
          <w:p w14:paraId="47F09C56">
            <w:pPr>
              <w:autoSpaceDE w:val="0"/>
              <w:autoSpaceDN w:val="0"/>
              <w:spacing w:line="300" w:lineRule="exact"/>
              <w:ind w:right="-51"/>
              <w:jc w:val="center"/>
              <w:rPr>
                <w:rFonts w:ascii="Times New Roman" w:hAnsi="Times New Roman" w:eastAsia="黑体"/>
                <w:szCs w:val="21"/>
              </w:rPr>
            </w:pPr>
          </w:p>
        </w:tc>
        <w:tc>
          <w:tcPr>
            <w:tcW w:w="2552" w:type="dxa"/>
            <w:vAlign w:val="center"/>
          </w:tcPr>
          <w:p w14:paraId="1E64088D">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地</w:t>
            </w:r>
            <w:r>
              <w:rPr>
                <w:rFonts w:ascii="Times New Roman" w:hAnsi="Times New Roman" w:eastAsia="黑体"/>
                <w:szCs w:val="21"/>
              </w:rPr>
              <w:t xml:space="preserve">  </w:t>
            </w:r>
            <w:r>
              <w:rPr>
                <w:rFonts w:hint="eastAsia" w:ascii="Times New Roman" w:hAnsi="Times New Roman" w:eastAsia="黑体"/>
                <w:szCs w:val="21"/>
              </w:rPr>
              <w:t>址</w:t>
            </w:r>
          </w:p>
        </w:tc>
        <w:tc>
          <w:tcPr>
            <w:tcW w:w="4091" w:type="dxa"/>
            <w:gridSpan w:val="3"/>
          </w:tcPr>
          <w:p w14:paraId="0E5DB69A">
            <w:pPr>
              <w:autoSpaceDE w:val="0"/>
              <w:autoSpaceDN w:val="0"/>
              <w:spacing w:line="380" w:lineRule="exact"/>
              <w:ind w:right="-51"/>
              <w:jc w:val="center"/>
              <w:rPr>
                <w:rFonts w:ascii="Times New Roman" w:hAnsi="Times New Roman"/>
                <w:kern w:val="0"/>
                <w:szCs w:val="21"/>
              </w:rPr>
            </w:pPr>
          </w:p>
        </w:tc>
      </w:tr>
      <w:tr w14:paraId="4D7B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44" w:hRule="atLeast"/>
          <w:jc w:val="center"/>
        </w:trPr>
        <w:tc>
          <w:tcPr>
            <w:tcW w:w="2222" w:type="dxa"/>
            <w:vMerge w:val="continue"/>
            <w:vAlign w:val="center"/>
          </w:tcPr>
          <w:p w14:paraId="1AF4A0F5">
            <w:pPr>
              <w:autoSpaceDE w:val="0"/>
              <w:autoSpaceDN w:val="0"/>
              <w:spacing w:line="300" w:lineRule="exact"/>
              <w:ind w:right="-51"/>
              <w:jc w:val="center"/>
              <w:rPr>
                <w:rFonts w:ascii="Times New Roman" w:hAnsi="Times New Roman" w:eastAsia="黑体"/>
                <w:szCs w:val="21"/>
              </w:rPr>
            </w:pPr>
          </w:p>
        </w:tc>
        <w:tc>
          <w:tcPr>
            <w:tcW w:w="2552" w:type="dxa"/>
            <w:vAlign w:val="center"/>
          </w:tcPr>
          <w:p w14:paraId="6C936674">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法定代表人</w:t>
            </w:r>
          </w:p>
          <w:p w14:paraId="294B433B">
            <w:pPr>
              <w:autoSpaceDE w:val="0"/>
              <w:autoSpaceDN w:val="0"/>
              <w:spacing w:line="300" w:lineRule="exact"/>
              <w:ind w:right="-51"/>
              <w:rPr>
                <w:rFonts w:ascii="Times New Roman" w:hAnsi="Times New Roman" w:eastAsia="黑体"/>
                <w:szCs w:val="21"/>
              </w:rPr>
            </w:pPr>
            <w:r>
              <w:rPr>
                <w:rFonts w:hint="eastAsia" w:ascii="Times New Roman" w:hAnsi="Times New Roman" w:eastAsia="黑体"/>
                <w:szCs w:val="21"/>
              </w:rPr>
              <w:t>（或授权代表）姓名</w:t>
            </w:r>
          </w:p>
        </w:tc>
        <w:tc>
          <w:tcPr>
            <w:tcW w:w="1417" w:type="dxa"/>
          </w:tcPr>
          <w:p w14:paraId="583A32AC">
            <w:pPr>
              <w:autoSpaceDE w:val="0"/>
              <w:autoSpaceDN w:val="0"/>
              <w:spacing w:line="380" w:lineRule="exact"/>
              <w:ind w:right="-51"/>
              <w:jc w:val="center"/>
              <w:rPr>
                <w:rFonts w:ascii="Times New Roman" w:hAnsi="Times New Roman"/>
                <w:kern w:val="0"/>
                <w:szCs w:val="21"/>
              </w:rPr>
            </w:pPr>
          </w:p>
        </w:tc>
        <w:tc>
          <w:tcPr>
            <w:tcW w:w="1276" w:type="dxa"/>
            <w:vAlign w:val="center"/>
          </w:tcPr>
          <w:p w14:paraId="1E8028DA">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联系方式</w:t>
            </w:r>
          </w:p>
        </w:tc>
        <w:tc>
          <w:tcPr>
            <w:tcW w:w="1398" w:type="dxa"/>
          </w:tcPr>
          <w:p w14:paraId="634659F8">
            <w:pPr>
              <w:autoSpaceDE w:val="0"/>
              <w:autoSpaceDN w:val="0"/>
              <w:spacing w:line="380" w:lineRule="exact"/>
              <w:ind w:right="-51"/>
              <w:jc w:val="center"/>
              <w:rPr>
                <w:rFonts w:ascii="Times New Roman" w:hAnsi="Times New Roman"/>
                <w:kern w:val="0"/>
                <w:szCs w:val="21"/>
              </w:rPr>
            </w:pPr>
          </w:p>
        </w:tc>
      </w:tr>
      <w:tr w14:paraId="6251E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8" w:hRule="atLeast"/>
          <w:jc w:val="center"/>
        </w:trPr>
        <w:tc>
          <w:tcPr>
            <w:tcW w:w="2222" w:type="dxa"/>
            <w:vMerge w:val="restart"/>
            <w:vAlign w:val="center"/>
          </w:tcPr>
          <w:p w14:paraId="36D2B379">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被投诉方</w:t>
            </w:r>
          </w:p>
        </w:tc>
        <w:tc>
          <w:tcPr>
            <w:tcW w:w="2552" w:type="dxa"/>
            <w:vAlign w:val="center"/>
          </w:tcPr>
          <w:p w14:paraId="514AD27B">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名</w:t>
            </w:r>
            <w:r>
              <w:rPr>
                <w:rFonts w:ascii="Times New Roman" w:hAnsi="Times New Roman" w:eastAsia="黑体"/>
                <w:szCs w:val="21"/>
              </w:rPr>
              <w:t xml:space="preserve">  </w:t>
            </w:r>
            <w:r>
              <w:rPr>
                <w:rFonts w:hint="eastAsia" w:ascii="Times New Roman" w:hAnsi="Times New Roman" w:eastAsia="黑体"/>
                <w:szCs w:val="21"/>
              </w:rPr>
              <w:t>称</w:t>
            </w:r>
          </w:p>
        </w:tc>
        <w:tc>
          <w:tcPr>
            <w:tcW w:w="4091" w:type="dxa"/>
            <w:gridSpan w:val="3"/>
          </w:tcPr>
          <w:p w14:paraId="3C04F170">
            <w:pPr>
              <w:autoSpaceDE w:val="0"/>
              <w:autoSpaceDN w:val="0"/>
              <w:spacing w:line="380" w:lineRule="exact"/>
              <w:ind w:right="-51"/>
              <w:jc w:val="center"/>
              <w:rPr>
                <w:rFonts w:ascii="Times New Roman" w:hAnsi="Times New Roman"/>
                <w:kern w:val="0"/>
                <w:szCs w:val="21"/>
              </w:rPr>
            </w:pPr>
          </w:p>
        </w:tc>
      </w:tr>
      <w:tr w14:paraId="6630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7" w:hRule="atLeast"/>
          <w:jc w:val="center"/>
        </w:trPr>
        <w:tc>
          <w:tcPr>
            <w:tcW w:w="2222" w:type="dxa"/>
            <w:vMerge w:val="continue"/>
            <w:vAlign w:val="center"/>
          </w:tcPr>
          <w:p w14:paraId="1594F749">
            <w:pPr>
              <w:autoSpaceDE w:val="0"/>
              <w:autoSpaceDN w:val="0"/>
              <w:spacing w:line="300" w:lineRule="exact"/>
              <w:ind w:right="-51"/>
              <w:jc w:val="center"/>
              <w:rPr>
                <w:rFonts w:ascii="Times New Roman" w:hAnsi="Times New Roman" w:eastAsia="黑体"/>
                <w:szCs w:val="21"/>
              </w:rPr>
            </w:pPr>
          </w:p>
        </w:tc>
        <w:tc>
          <w:tcPr>
            <w:tcW w:w="2552" w:type="dxa"/>
            <w:vAlign w:val="center"/>
          </w:tcPr>
          <w:p w14:paraId="6CA4816A">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地</w:t>
            </w:r>
            <w:r>
              <w:rPr>
                <w:rFonts w:ascii="Times New Roman" w:hAnsi="Times New Roman" w:eastAsia="黑体"/>
                <w:szCs w:val="21"/>
              </w:rPr>
              <w:t xml:space="preserve">  </w:t>
            </w:r>
            <w:r>
              <w:rPr>
                <w:rFonts w:hint="eastAsia" w:ascii="Times New Roman" w:hAnsi="Times New Roman" w:eastAsia="黑体"/>
                <w:szCs w:val="21"/>
              </w:rPr>
              <w:t>址</w:t>
            </w:r>
          </w:p>
        </w:tc>
        <w:tc>
          <w:tcPr>
            <w:tcW w:w="4091" w:type="dxa"/>
            <w:gridSpan w:val="3"/>
          </w:tcPr>
          <w:p w14:paraId="370F43A2">
            <w:pPr>
              <w:autoSpaceDE w:val="0"/>
              <w:autoSpaceDN w:val="0"/>
              <w:spacing w:line="380" w:lineRule="exact"/>
              <w:ind w:right="-51"/>
              <w:jc w:val="center"/>
              <w:rPr>
                <w:rFonts w:ascii="Times New Roman" w:hAnsi="Times New Roman"/>
                <w:kern w:val="0"/>
                <w:szCs w:val="21"/>
              </w:rPr>
            </w:pPr>
          </w:p>
        </w:tc>
      </w:tr>
      <w:tr w14:paraId="17775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2" w:hRule="atLeast"/>
          <w:jc w:val="center"/>
        </w:trPr>
        <w:tc>
          <w:tcPr>
            <w:tcW w:w="2222" w:type="dxa"/>
            <w:vAlign w:val="center"/>
          </w:tcPr>
          <w:p w14:paraId="0B0AE18A">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与投诉事项有关的</w:t>
            </w:r>
          </w:p>
          <w:p w14:paraId="08DE4E96">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单位</w:t>
            </w:r>
          </w:p>
        </w:tc>
        <w:tc>
          <w:tcPr>
            <w:tcW w:w="6643" w:type="dxa"/>
            <w:gridSpan w:val="4"/>
            <w:vAlign w:val="center"/>
          </w:tcPr>
          <w:p w14:paraId="6CEC7BEF">
            <w:pPr>
              <w:autoSpaceDE w:val="0"/>
              <w:autoSpaceDN w:val="0"/>
              <w:spacing w:line="380" w:lineRule="exact"/>
              <w:ind w:right="-51" w:firstLine="360" w:firstLineChars="150"/>
              <w:rPr>
                <w:rFonts w:ascii="Times New Roman" w:hAnsi="Times New Roman"/>
                <w:kern w:val="0"/>
                <w:szCs w:val="21"/>
              </w:rPr>
            </w:pPr>
            <w:r>
              <w:rPr>
                <w:rFonts w:hint="eastAsia" w:ascii="Times New Roman" w:hAnsi="Times New Roman"/>
                <w:kern w:val="0"/>
                <w:szCs w:val="21"/>
              </w:rPr>
              <w:t>（各单位名称、地址和联系方式）</w:t>
            </w:r>
          </w:p>
        </w:tc>
      </w:tr>
      <w:tr w14:paraId="641C7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6" w:hRule="atLeast"/>
          <w:jc w:val="center"/>
        </w:trPr>
        <w:tc>
          <w:tcPr>
            <w:tcW w:w="2222" w:type="dxa"/>
            <w:vAlign w:val="center"/>
          </w:tcPr>
          <w:p w14:paraId="22DDBE73">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投诉事项及诉求</w:t>
            </w:r>
          </w:p>
        </w:tc>
        <w:tc>
          <w:tcPr>
            <w:tcW w:w="6643" w:type="dxa"/>
            <w:gridSpan w:val="4"/>
            <w:vAlign w:val="center"/>
          </w:tcPr>
          <w:p w14:paraId="5CD49B00">
            <w:pPr>
              <w:autoSpaceDE w:val="0"/>
              <w:autoSpaceDN w:val="0"/>
              <w:spacing w:line="380" w:lineRule="exact"/>
              <w:rPr>
                <w:rFonts w:ascii="Times New Roman" w:hAnsi="Times New Roman"/>
                <w:kern w:val="0"/>
                <w:szCs w:val="21"/>
              </w:rPr>
            </w:pPr>
          </w:p>
        </w:tc>
      </w:tr>
      <w:tr w14:paraId="2AD7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2" w:hRule="atLeast"/>
          <w:jc w:val="center"/>
        </w:trPr>
        <w:tc>
          <w:tcPr>
            <w:tcW w:w="2222" w:type="dxa"/>
            <w:vAlign w:val="center"/>
          </w:tcPr>
          <w:p w14:paraId="14EB0CF3">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事实依据和证明材料、法律法规依据、理由和线索</w:t>
            </w:r>
          </w:p>
        </w:tc>
        <w:tc>
          <w:tcPr>
            <w:tcW w:w="6643" w:type="dxa"/>
            <w:gridSpan w:val="4"/>
          </w:tcPr>
          <w:p w14:paraId="607F67B5">
            <w:pPr>
              <w:autoSpaceDE w:val="0"/>
              <w:autoSpaceDN w:val="0"/>
              <w:spacing w:line="380" w:lineRule="exact"/>
              <w:ind w:right="-51" w:firstLine="480" w:firstLineChars="200"/>
              <w:jc w:val="center"/>
              <w:rPr>
                <w:rFonts w:ascii="Times New Roman" w:hAnsi="Times New Roman"/>
                <w:kern w:val="0"/>
                <w:szCs w:val="21"/>
              </w:rPr>
            </w:pPr>
          </w:p>
        </w:tc>
      </w:tr>
      <w:tr w14:paraId="73E3E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2" w:hRule="atLeast"/>
          <w:jc w:val="center"/>
        </w:trPr>
        <w:tc>
          <w:tcPr>
            <w:tcW w:w="2222" w:type="dxa"/>
            <w:vAlign w:val="center"/>
          </w:tcPr>
          <w:p w14:paraId="1732635C">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证明材料目录</w:t>
            </w:r>
          </w:p>
        </w:tc>
        <w:tc>
          <w:tcPr>
            <w:tcW w:w="6643" w:type="dxa"/>
            <w:gridSpan w:val="4"/>
            <w:vAlign w:val="center"/>
          </w:tcPr>
          <w:p w14:paraId="4ACBB969">
            <w:pPr>
              <w:autoSpaceDE w:val="0"/>
              <w:autoSpaceDN w:val="0"/>
              <w:spacing w:line="380" w:lineRule="exact"/>
              <w:ind w:right="-51"/>
              <w:rPr>
                <w:rFonts w:ascii="Times New Roman" w:hAnsi="Times New Roman"/>
                <w:kern w:val="0"/>
                <w:szCs w:val="21"/>
              </w:rPr>
            </w:pPr>
            <w:r>
              <w:rPr>
                <w:rFonts w:hint="eastAsia" w:ascii="Times New Roman" w:hAnsi="Times New Roman"/>
                <w:kern w:val="0"/>
                <w:szCs w:val="21"/>
              </w:rPr>
              <w:t>注：证明材料以附件形式附后，共</w:t>
            </w:r>
            <w:r>
              <w:rPr>
                <w:rFonts w:ascii="Times New Roman" w:hAnsi="Times New Roman"/>
                <w:kern w:val="0"/>
                <w:szCs w:val="21"/>
              </w:rPr>
              <w:t xml:space="preserve">  </w:t>
            </w:r>
            <w:r>
              <w:rPr>
                <w:rFonts w:hint="eastAsia" w:ascii="Times New Roman" w:hAnsi="Times New Roman"/>
                <w:kern w:val="0"/>
                <w:szCs w:val="21"/>
              </w:rPr>
              <w:t>件</w:t>
            </w:r>
          </w:p>
        </w:tc>
      </w:tr>
      <w:tr w14:paraId="697B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5" w:hRule="atLeast"/>
          <w:jc w:val="center"/>
        </w:trPr>
        <w:tc>
          <w:tcPr>
            <w:tcW w:w="2222" w:type="dxa"/>
            <w:vAlign w:val="center"/>
          </w:tcPr>
          <w:p w14:paraId="40087874">
            <w:pPr>
              <w:autoSpaceDE w:val="0"/>
              <w:autoSpaceDN w:val="0"/>
              <w:spacing w:line="300" w:lineRule="exact"/>
              <w:ind w:right="-51"/>
              <w:jc w:val="center"/>
              <w:rPr>
                <w:rFonts w:ascii="Times New Roman" w:hAnsi="Times New Roman" w:eastAsia="黑体"/>
                <w:szCs w:val="21"/>
              </w:rPr>
            </w:pPr>
            <w:r>
              <w:rPr>
                <w:rFonts w:hint="eastAsia" w:ascii="Times New Roman" w:hAnsi="Times New Roman" w:eastAsia="黑体"/>
                <w:szCs w:val="21"/>
              </w:rPr>
              <w:t>备</w:t>
            </w:r>
            <w:r>
              <w:rPr>
                <w:rFonts w:ascii="Times New Roman" w:hAnsi="Times New Roman" w:eastAsia="黑体"/>
                <w:szCs w:val="21"/>
              </w:rPr>
              <w:t xml:space="preserve">  </w:t>
            </w:r>
            <w:r>
              <w:rPr>
                <w:rFonts w:hint="eastAsia" w:ascii="Times New Roman" w:hAnsi="Times New Roman" w:eastAsia="黑体"/>
                <w:szCs w:val="21"/>
              </w:rPr>
              <w:t>注</w:t>
            </w:r>
          </w:p>
        </w:tc>
        <w:tc>
          <w:tcPr>
            <w:tcW w:w="6643" w:type="dxa"/>
            <w:gridSpan w:val="4"/>
          </w:tcPr>
          <w:p w14:paraId="2C258732">
            <w:pPr>
              <w:autoSpaceDE w:val="0"/>
              <w:autoSpaceDN w:val="0"/>
              <w:spacing w:line="380" w:lineRule="exact"/>
              <w:ind w:right="-51" w:firstLine="480" w:firstLineChars="200"/>
              <w:jc w:val="center"/>
              <w:rPr>
                <w:rFonts w:ascii="Times New Roman" w:hAnsi="Times New Roman"/>
                <w:kern w:val="0"/>
                <w:szCs w:val="21"/>
              </w:rPr>
            </w:pPr>
          </w:p>
        </w:tc>
      </w:tr>
    </w:tbl>
    <w:p w14:paraId="21EFEF6C">
      <w:pPr>
        <w:autoSpaceDE w:val="0"/>
        <w:autoSpaceDN w:val="0"/>
        <w:spacing w:line="300" w:lineRule="exact"/>
        <w:ind w:right="35" w:firstLine="480" w:firstLineChars="200"/>
        <w:rPr>
          <w:rFonts w:ascii="Times New Roman" w:hAnsi="Times New Roman" w:eastAsia="仿宋_GB2312"/>
          <w:kern w:val="0"/>
          <w:szCs w:val="21"/>
        </w:rPr>
      </w:pPr>
    </w:p>
    <w:p w14:paraId="6E8B0512">
      <w:pPr>
        <w:autoSpaceDE w:val="0"/>
        <w:autoSpaceDN w:val="0"/>
        <w:spacing w:line="440" w:lineRule="exact"/>
        <w:ind w:right="35"/>
        <w:rPr>
          <w:rFonts w:ascii="Times New Roman" w:hAnsi="Times New Roman"/>
          <w:kern w:val="0"/>
          <w:szCs w:val="21"/>
        </w:rPr>
      </w:pPr>
      <w:r>
        <w:rPr>
          <w:rFonts w:hint="eastAsia" w:ascii="Times New Roman" w:hAnsi="Times New Roman"/>
          <w:kern w:val="0"/>
          <w:szCs w:val="21"/>
        </w:rPr>
        <w:t>投诉方法定代表人（或授权代表）签名：</w:t>
      </w:r>
      <w:r>
        <w:rPr>
          <w:rFonts w:ascii="Times New Roman" w:hAnsi="Times New Roman"/>
          <w:kern w:val="0"/>
          <w:szCs w:val="21"/>
        </w:rPr>
        <w:t xml:space="preserve">         </w:t>
      </w:r>
    </w:p>
    <w:p w14:paraId="345EAA9E">
      <w:pPr>
        <w:autoSpaceDE w:val="0"/>
        <w:autoSpaceDN w:val="0"/>
        <w:spacing w:line="440" w:lineRule="exact"/>
        <w:ind w:right="35" w:firstLine="5714" w:firstLineChars="2381"/>
        <w:rPr>
          <w:rFonts w:ascii="Times New Roman" w:hAnsi="Times New Roman"/>
          <w:kern w:val="0"/>
          <w:szCs w:val="21"/>
        </w:rPr>
      </w:pPr>
      <w:r>
        <w:rPr>
          <w:rFonts w:hint="eastAsia" w:ascii="Times New Roman" w:hAnsi="Times New Roman"/>
          <w:kern w:val="0"/>
          <w:szCs w:val="21"/>
        </w:rPr>
        <w:t>（公</w:t>
      </w:r>
      <w:r>
        <w:rPr>
          <w:rFonts w:ascii="Times New Roman" w:hAnsi="Times New Roman"/>
          <w:kern w:val="0"/>
          <w:szCs w:val="21"/>
        </w:rPr>
        <w:t xml:space="preserve">  </w:t>
      </w:r>
      <w:r>
        <w:rPr>
          <w:rFonts w:hint="eastAsia" w:ascii="Times New Roman" w:hAnsi="Times New Roman"/>
          <w:kern w:val="0"/>
          <w:szCs w:val="21"/>
        </w:rPr>
        <w:t>章）</w:t>
      </w:r>
    </w:p>
    <w:p w14:paraId="7FEAABE4">
      <w:pPr>
        <w:spacing w:line="440" w:lineRule="exact"/>
        <w:ind w:right="-51" w:firstLine="5714" w:firstLineChars="2381"/>
        <w:rPr>
          <w:rFonts w:ascii="Times New Roman" w:hAnsi="Times New Roman"/>
          <w:kern w:val="0"/>
          <w:szCs w:val="21"/>
        </w:rPr>
      </w:pPr>
      <w:r>
        <w:rPr>
          <w:rFonts w:hint="eastAsia" w:ascii="Times New Roman" w:hAnsi="Times New Roman"/>
          <w:kern w:val="0"/>
          <w:szCs w:val="21"/>
        </w:rPr>
        <w:t>年</w:t>
      </w:r>
      <w:r>
        <w:rPr>
          <w:rFonts w:ascii="Times New Roman" w:hAnsi="Times New Roman"/>
          <w:kern w:val="0"/>
          <w:szCs w:val="21"/>
        </w:rPr>
        <w:t xml:space="preserve">  </w:t>
      </w:r>
      <w:r>
        <w:rPr>
          <w:rFonts w:hint="eastAsia" w:ascii="Times New Roman" w:hAnsi="Times New Roman"/>
          <w:kern w:val="0"/>
          <w:szCs w:val="21"/>
        </w:rPr>
        <w:t>月</w:t>
      </w:r>
      <w:r>
        <w:rPr>
          <w:rFonts w:ascii="Times New Roman" w:hAnsi="Times New Roman"/>
          <w:kern w:val="0"/>
          <w:szCs w:val="21"/>
        </w:rPr>
        <w:t xml:space="preserve">  </w:t>
      </w:r>
      <w:r>
        <w:rPr>
          <w:rFonts w:hint="eastAsia" w:ascii="Times New Roman" w:hAnsi="Times New Roman"/>
          <w:kern w:val="0"/>
          <w:szCs w:val="21"/>
        </w:rPr>
        <w:t>日</w:t>
      </w:r>
    </w:p>
    <w:p w14:paraId="68C077E0">
      <w:pPr>
        <w:spacing w:line="440" w:lineRule="exact"/>
        <w:ind w:left="480" w:right="-51" w:hanging="480" w:hangingChars="200"/>
        <w:rPr>
          <w:rFonts w:ascii="Times New Roman" w:hAnsi="Times New Roman"/>
          <w:kern w:val="0"/>
          <w:szCs w:val="21"/>
        </w:rPr>
      </w:pPr>
      <w:r>
        <w:rPr>
          <w:rFonts w:hint="eastAsia" w:ascii="Times New Roman" w:hAnsi="Times New Roman"/>
          <w:kern w:val="0"/>
          <w:szCs w:val="21"/>
        </w:rPr>
        <w:t>注：</w:t>
      </w:r>
      <w:r>
        <w:rPr>
          <w:rFonts w:ascii="Times New Roman" w:hAnsi="Times New Roman"/>
          <w:kern w:val="0"/>
          <w:szCs w:val="21"/>
        </w:rPr>
        <w:t>1.投诉书应当由投诉方的法定代表人（或授权代表）签名，并加盖单位公章；</w:t>
      </w:r>
    </w:p>
    <w:p w14:paraId="1D35123F">
      <w:pPr>
        <w:spacing w:line="440" w:lineRule="exact"/>
        <w:ind w:left="480" w:leftChars="200" w:right="-51"/>
        <w:rPr>
          <w:rFonts w:ascii="Times New Roman" w:hAnsi="Times New Roman"/>
          <w:kern w:val="0"/>
          <w:szCs w:val="21"/>
        </w:rPr>
      </w:pPr>
      <w:r>
        <w:rPr>
          <w:rFonts w:ascii="Times New Roman" w:hAnsi="Times New Roman"/>
          <w:kern w:val="0"/>
          <w:szCs w:val="21"/>
        </w:rPr>
        <w:t>2.联合体投标的，需由联合体共同协议授权的供应商作为投诉方。</w:t>
      </w:r>
    </w:p>
    <w:p w14:paraId="7C8B6772">
      <w:pPr>
        <w:pStyle w:val="7"/>
        <w:ind w:firstLine="482"/>
        <w:rPr>
          <w:rFonts w:ascii="Times New Roman" w:hAnsi="Times New Roman"/>
        </w:rPr>
      </w:pPr>
      <w:r>
        <w:rPr>
          <w:rFonts w:ascii="Times New Roman" w:hAnsi="Times New Roman"/>
        </w:rPr>
        <w:br w:type="page"/>
      </w:r>
      <w:bookmarkEnd w:id="413"/>
      <w:bookmarkEnd w:id="414"/>
      <w:bookmarkEnd w:id="415"/>
      <w:bookmarkEnd w:id="416"/>
      <w:bookmarkEnd w:id="417"/>
      <w:bookmarkEnd w:id="418"/>
      <w:bookmarkEnd w:id="419"/>
      <w:bookmarkEnd w:id="420"/>
      <w:bookmarkEnd w:id="421"/>
      <w:bookmarkEnd w:id="422"/>
      <w:bookmarkEnd w:id="423"/>
      <w:r>
        <w:rPr>
          <w:rFonts w:hint="eastAsia" w:ascii="Times New Roman" w:hAnsi="Times New Roman"/>
        </w:rPr>
        <w:t>投诉相关附件</w:t>
      </w:r>
      <w:r>
        <w:rPr>
          <w:rFonts w:ascii="Times New Roman" w:hAnsi="Times New Roman"/>
        </w:rPr>
        <w:t xml:space="preserve">2 </w:t>
      </w:r>
      <w:r>
        <w:rPr>
          <w:rFonts w:hint="eastAsia" w:ascii="Times New Roman" w:hAnsi="Times New Roman"/>
        </w:rPr>
        <w:t>装备采购撤回投诉申请</w:t>
      </w:r>
    </w:p>
    <w:p w14:paraId="54080631">
      <w:pPr>
        <w:spacing w:before="240" w:after="240" w:line="580" w:lineRule="exact"/>
        <w:jc w:val="center"/>
        <w:rPr>
          <w:rFonts w:ascii="Times New Roman" w:hAnsi="Times New Roman" w:eastAsia="方正小标宋简体"/>
          <w:sz w:val="44"/>
          <w:szCs w:val="44"/>
        </w:rPr>
      </w:pPr>
      <w:r>
        <w:rPr>
          <w:rFonts w:hint="eastAsia" w:ascii="Times New Roman" w:hAnsi="Times New Roman" w:eastAsia="方正小标宋简体"/>
          <w:sz w:val="44"/>
          <w:szCs w:val="44"/>
        </w:rPr>
        <w:t>装备采购撤回投诉申请</w:t>
      </w:r>
    </w:p>
    <w:p w14:paraId="0AAB1C44">
      <w:pPr>
        <w:spacing w:before="720" w:after="240" w:line="440" w:lineRule="exact"/>
        <w:ind w:right="-51"/>
        <w:rPr>
          <w:rFonts w:ascii="Times New Roman" w:hAnsi="Times New Roman"/>
          <w:szCs w:val="21"/>
          <w:u w:val="single"/>
        </w:rPr>
      </w:pPr>
      <w:r>
        <w:rPr>
          <w:rFonts w:ascii="Times New Roman" w:hAnsi="Times New Roman"/>
          <w:szCs w:val="21"/>
          <w:u w:val="single"/>
        </w:rPr>
        <w:t xml:space="preserve">               </w:t>
      </w:r>
      <w:r>
        <w:rPr>
          <w:rFonts w:hint="eastAsia" w:ascii="Times New Roman" w:hAnsi="Times New Roman"/>
          <w:szCs w:val="21"/>
        </w:rPr>
        <w:t>（投诉受理部门名称）：</w:t>
      </w:r>
    </w:p>
    <w:p w14:paraId="6E96319B">
      <w:pPr>
        <w:spacing w:line="440" w:lineRule="exact"/>
        <w:ind w:left="2" w:firstLine="480" w:firstLineChars="200"/>
        <w:rPr>
          <w:rFonts w:ascii="Times New Roman" w:hAnsi="Times New Roman"/>
          <w:szCs w:val="21"/>
        </w:rPr>
      </w:pPr>
      <w:r>
        <w:rPr>
          <w:rFonts w:ascii="Times New Roman" w:hAnsi="Times New Roman"/>
          <w:szCs w:val="21"/>
          <w:u w:val="single"/>
        </w:rPr>
        <w:t xml:space="preserve">          </w:t>
      </w:r>
      <w:r>
        <w:rPr>
          <w:rFonts w:hint="eastAsia" w:ascii="Times New Roman" w:hAnsi="Times New Roman"/>
          <w:szCs w:val="21"/>
        </w:rPr>
        <w:t>（投诉方名称）因</w:t>
      </w:r>
      <w:r>
        <w:rPr>
          <w:rFonts w:ascii="Times New Roman" w:hAnsi="Times New Roman"/>
          <w:szCs w:val="21"/>
          <w:u w:val="single"/>
        </w:rPr>
        <w:t xml:space="preserve">    </w:t>
      </w:r>
      <w:r>
        <w:rPr>
          <w:rFonts w:hint="eastAsia" w:ascii="Times New Roman" w:hAnsi="Times New Roman"/>
          <w:szCs w:val="21"/>
        </w:rPr>
        <w:t>原因，申请撤回</w:t>
      </w:r>
      <w:r>
        <w:rPr>
          <w:rFonts w:ascii="Times New Roman" w:hAnsi="Times New Roman"/>
          <w:szCs w:val="21"/>
          <w:u w:val="single"/>
        </w:rPr>
        <w:t xml:space="preserve">   </w:t>
      </w:r>
      <w:r>
        <w:rPr>
          <w:rFonts w:hint="eastAsia" w:ascii="Times New Roman" w:hAnsi="Times New Roman"/>
          <w:szCs w:val="21"/>
        </w:rPr>
        <w:t>年</w:t>
      </w:r>
      <w:r>
        <w:rPr>
          <w:rFonts w:ascii="Times New Roman" w:hAnsi="Times New Roman"/>
          <w:szCs w:val="21"/>
          <w:u w:val="single"/>
        </w:rPr>
        <w:t xml:space="preserve">   </w:t>
      </w:r>
      <w:r>
        <w:rPr>
          <w:rFonts w:hint="eastAsia" w:ascii="Times New Roman" w:hAnsi="Times New Roman"/>
          <w:szCs w:val="21"/>
        </w:rPr>
        <w:t>月</w:t>
      </w:r>
      <w:r>
        <w:rPr>
          <w:rFonts w:ascii="Times New Roman" w:hAnsi="Times New Roman"/>
          <w:szCs w:val="21"/>
          <w:u w:val="single"/>
        </w:rPr>
        <w:t xml:space="preserve">   </w:t>
      </w:r>
      <w:r>
        <w:rPr>
          <w:rFonts w:hint="eastAsia" w:ascii="Times New Roman" w:hAnsi="Times New Roman"/>
          <w:szCs w:val="21"/>
        </w:rPr>
        <w:t>日对</w:t>
      </w:r>
      <w:r>
        <w:rPr>
          <w:rFonts w:ascii="Times New Roman" w:hAnsi="Times New Roman"/>
          <w:szCs w:val="21"/>
          <w:u w:val="single"/>
        </w:rPr>
        <w:t xml:space="preserve">    </w:t>
      </w:r>
      <w:r>
        <w:rPr>
          <w:rFonts w:hint="eastAsia" w:ascii="Times New Roman" w:hAnsi="Times New Roman"/>
          <w:szCs w:val="21"/>
        </w:rPr>
        <w:t>（采购项目名称）项目（投诉事项）提出的投诉。撤回申请后，将不再提出对同一事项的投诉。</w:t>
      </w:r>
    </w:p>
    <w:p w14:paraId="4C2E4887">
      <w:pPr>
        <w:spacing w:line="440" w:lineRule="exact"/>
        <w:ind w:firstLine="480" w:firstLineChars="200"/>
        <w:rPr>
          <w:rFonts w:ascii="Times New Roman" w:hAnsi="Times New Roman"/>
          <w:szCs w:val="21"/>
        </w:rPr>
      </w:pPr>
    </w:p>
    <w:p w14:paraId="2AB967B5">
      <w:pPr>
        <w:spacing w:line="440" w:lineRule="exact"/>
        <w:ind w:right="-51" w:firstLine="480" w:firstLineChars="200"/>
        <w:rPr>
          <w:rFonts w:ascii="Times New Roman" w:hAnsi="Times New Roman"/>
          <w:szCs w:val="21"/>
        </w:rPr>
      </w:pPr>
      <w:r>
        <w:rPr>
          <w:rFonts w:hint="eastAsia" w:ascii="Times New Roman" w:hAnsi="Times New Roman"/>
          <w:szCs w:val="21"/>
        </w:rPr>
        <w:t>投诉方法定代表人（或授权代表）签名：</w:t>
      </w:r>
      <w:r>
        <w:rPr>
          <w:rFonts w:ascii="Times New Roman" w:hAnsi="Times New Roman"/>
          <w:szCs w:val="21"/>
        </w:rPr>
        <w:t xml:space="preserve">         </w:t>
      </w:r>
    </w:p>
    <w:p w14:paraId="4522FB65">
      <w:pPr>
        <w:spacing w:line="440" w:lineRule="exact"/>
        <w:ind w:right="-51" w:firstLine="480" w:firstLineChars="200"/>
        <w:rPr>
          <w:rFonts w:ascii="Times New Roman" w:hAnsi="Times New Roman"/>
          <w:szCs w:val="21"/>
        </w:rPr>
      </w:pPr>
    </w:p>
    <w:p w14:paraId="2750BD75">
      <w:pPr>
        <w:autoSpaceDE w:val="0"/>
        <w:autoSpaceDN w:val="0"/>
        <w:spacing w:line="440" w:lineRule="exact"/>
        <w:ind w:right="35" w:firstLine="5714" w:firstLineChars="2381"/>
        <w:rPr>
          <w:rFonts w:ascii="Times New Roman" w:hAnsi="Times New Roman"/>
          <w:kern w:val="0"/>
          <w:szCs w:val="21"/>
        </w:rPr>
      </w:pPr>
      <w:r>
        <w:rPr>
          <w:rFonts w:hint="eastAsia" w:ascii="Times New Roman" w:hAnsi="Times New Roman"/>
          <w:kern w:val="0"/>
          <w:szCs w:val="21"/>
        </w:rPr>
        <w:t>（公</w:t>
      </w:r>
      <w:r>
        <w:rPr>
          <w:rFonts w:ascii="Times New Roman" w:hAnsi="Times New Roman"/>
          <w:kern w:val="0"/>
          <w:szCs w:val="21"/>
        </w:rPr>
        <w:t xml:space="preserve">  </w:t>
      </w:r>
      <w:r>
        <w:rPr>
          <w:rFonts w:hint="eastAsia" w:ascii="Times New Roman" w:hAnsi="Times New Roman"/>
          <w:kern w:val="0"/>
          <w:szCs w:val="21"/>
        </w:rPr>
        <w:t>章）</w:t>
      </w:r>
    </w:p>
    <w:p w14:paraId="06648F1C">
      <w:pPr>
        <w:spacing w:line="440" w:lineRule="exact"/>
        <w:ind w:right="-51" w:firstLine="5707" w:firstLineChars="2378"/>
        <w:rPr>
          <w:rFonts w:ascii="Times New Roman" w:hAnsi="Times New Roman"/>
          <w:kern w:val="0"/>
          <w:szCs w:val="21"/>
        </w:rPr>
      </w:pPr>
      <w:r>
        <w:rPr>
          <w:rFonts w:hint="eastAsia" w:ascii="Times New Roman" w:hAnsi="Times New Roman"/>
          <w:kern w:val="0"/>
          <w:szCs w:val="21"/>
        </w:rPr>
        <w:t>年</w:t>
      </w:r>
      <w:r>
        <w:rPr>
          <w:rFonts w:ascii="Times New Roman" w:hAnsi="Times New Roman"/>
          <w:kern w:val="0"/>
          <w:szCs w:val="21"/>
        </w:rPr>
        <w:t xml:space="preserve">  </w:t>
      </w:r>
      <w:r>
        <w:rPr>
          <w:rFonts w:hint="eastAsia" w:ascii="Times New Roman" w:hAnsi="Times New Roman"/>
          <w:kern w:val="0"/>
          <w:szCs w:val="21"/>
        </w:rPr>
        <w:t>月</w:t>
      </w:r>
      <w:r>
        <w:rPr>
          <w:rFonts w:ascii="Times New Roman" w:hAnsi="Times New Roman"/>
          <w:kern w:val="0"/>
          <w:szCs w:val="21"/>
        </w:rPr>
        <w:t xml:space="preserve">  </w:t>
      </w:r>
      <w:r>
        <w:rPr>
          <w:rFonts w:hint="eastAsia" w:ascii="Times New Roman" w:hAnsi="Times New Roman"/>
          <w:kern w:val="0"/>
          <w:szCs w:val="21"/>
        </w:rPr>
        <w:t>日</w:t>
      </w:r>
    </w:p>
    <w:p w14:paraId="0DF41D9B">
      <w:pPr>
        <w:rPr>
          <w:rFonts w:ascii="Times New Roman" w:hAnsi="Times New Roman"/>
        </w:rPr>
      </w:pPr>
      <w:r>
        <w:rPr>
          <w:rFonts w:ascii="Times New Roman" w:hAnsi="Times New Roman"/>
        </w:rPr>
        <w:br w:type="page"/>
      </w:r>
    </w:p>
    <w:p w14:paraId="73547F34">
      <w:pPr>
        <w:pStyle w:val="4"/>
        <w:ind w:firstLine="480"/>
        <w:rPr>
          <w:rFonts w:ascii="Times New Roman" w:hAnsi="Times New Roman"/>
        </w:rPr>
      </w:pPr>
      <w:bookmarkStart w:id="464" w:name="_Toc6911"/>
      <w:r>
        <w:rPr>
          <w:rFonts w:hint="eastAsia" w:ascii="Times New Roman" w:hAnsi="Times New Roman"/>
        </w:rPr>
        <w:t>合同样本</w:t>
      </w:r>
      <w:bookmarkEnd w:id="464"/>
    </w:p>
    <w:p w14:paraId="64F98B31">
      <w:pPr>
        <w:snapToGrid w:val="0"/>
        <w:spacing w:line="480" w:lineRule="auto"/>
        <w:ind w:left="284"/>
        <w:rPr>
          <w:rFonts w:ascii="Times New Roman" w:hAnsi="Times New Roman"/>
          <w:szCs w:val="24"/>
          <w:u w:val="single"/>
        </w:rPr>
      </w:pPr>
      <w:r>
        <w:rPr>
          <w:rFonts w:ascii="Times New Roman" w:hAnsi="Times New Roman"/>
          <w:b/>
          <w:bCs/>
          <w:szCs w:val="24"/>
        </w:rPr>
        <w:t>正本（副本）                              密    级：</w:t>
      </w:r>
      <w:r>
        <w:rPr>
          <w:rFonts w:ascii="Times New Roman" w:hAnsi="Times New Roman"/>
          <w:szCs w:val="24"/>
          <w:u w:val="single"/>
        </w:rPr>
        <w:t xml:space="preserve">               </w:t>
      </w:r>
    </w:p>
    <w:p w14:paraId="6C4957F8">
      <w:pPr>
        <w:snapToGrid w:val="0"/>
        <w:spacing w:line="480" w:lineRule="auto"/>
        <w:ind w:left="284"/>
        <w:rPr>
          <w:rFonts w:ascii="Times New Roman" w:hAnsi="Times New Roman"/>
          <w:b/>
          <w:bCs/>
          <w:szCs w:val="24"/>
        </w:rPr>
      </w:pPr>
      <w:r>
        <w:rPr>
          <w:rFonts w:ascii="Times New Roman" w:hAnsi="Times New Roman"/>
          <w:b/>
          <w:bCs/>
          <w:szCs w:val="24"/>
        </w:rPr>
        <w:t xml:space="preserve">                                          合同编号：</w:t>
      </w:r>
      <w:r>
        <w:rPr>
          <w:rFonts w:ascii="Times New Roman" w:hAnsi="Times New Roman"/>
          <w:szCs w:val="24"/>
          <w:u w:val="single"/>
        </w:rPr>
        <w:t xml:space="preserve">               </w:t>
      </w:r>
      <w:r>
        <w:rPr>
          <w:rFonts w:ascii="Times New Roman" w:hAnsi="Times New Roman"/>
          <w:b/>
          <w:bCs/>
          <w:szCs w:val="24"/>
        </w:rPr>
        <w:t xml:space="preserve">              </w:t>
      </w:r>
    </w:p>
    <w:p w14:paraId="1692B2D1">
      <w:pPr>
        <w:spacing w:after="120"/>
        <w:jc w:val="both"/>
        <w:rPr>
          <w:rFonts w:ascii="Times New Roman" w:hAnsi="Times New Roman"/>
          <w:sz w:val="21"/>
        </w:rPr>
      </w:pPr>
    </w:p>
    <w:p w14:paraId="53BC7AA5">
      <w:pPr>
        <w:spacing w:after="120"/>
        <w:jc w:val="both"/>
        <w:rPr>
          <w:rFonts w:ascii="Times New Roman" w:hAnsi="Times New Roman"/>
          <w:sz w:val="21"/>
        </w:rPr>
      </w:pPr>
    </w:p>
    <w:p w14:paraId="3AF2E0C6">
      <w:pPr>
        <w:spacing w:after="120"/>
        <w:jc w:val="both"/>
        <w:rPr>
          <w:rFonts w:ascii="Times New Roman" w:hAnsi="Times New Roman"/>
          <w:sz w:val="21"/>
        </w:rPr>
      </w:pPr>
    </w:p>
    <w:p w14:paraId="447AD5BF">
      <w:pPr>
        <w:jc w:val="center"/>
        <w:rPr>
          <w:rFonts w:ascii="Times New Roman" w:hAnsi="Times New Roman" w:eastAsia="方正小标宋简体"/>
          <w:b/>
          <w:bCs/>
          <w:sz w:val="200"/>
          <w:szCs w:val="36"/>
        </w:rPr>
      </w:pPr>
      <w:r>
        <w:rPr>
          <w:rFonts w:hint="eastAsia" w:ascii="Times New Roman" w:hAnsi="Times New Roman" w:eastAsia="方正小标宋简体"/>
          <w:sz w:val="72"/>
        </w:rPr>
        <w:t>软件开发合同通用样本</w:t>
      </w:r>
    </w:p>
    <w:p w14:paraId="0C0EFF0E">
      <w:pPr>
        <w:spacing w:after="120"/>
        <w:jc w:val="both"/>
        <w:rPr>
          <w:rFonts w:ascii="Times New Roman" w:hAnsi="Times New Roman"/>
          <w:sz w:val="21"/>
        </w:rPr>
      </w:pPr>
    </w:p>
    <w:p w14:paraId="61E4B5A1">
      <w:pPr>
        <w:spacing w:after="120"/>
        <w:jc w:val="both"/>
        <w:rPr>
          <w:rFonts w:ascii="Times New Roman" w:hAnsi="Times New Roman"/>
          <w:sz w:val="21"/>
        </w:rPr>
      </w:pPr>
    </w:p>
    <w:p w14:paraId="047881F1">
      <w:pPr>
        <w:snapToGrid w:val="0"/>
        <w:spacing w:line="480" w:lineRule="auto"/>
        <w:ind w:left="1680" w:hanging="1260"/>
        <w:jc w:val="both"/>
        <w:rPr>
          <w:rFonts w:ascii="Times New Roman" w:hAnsi="Times New Roman"/>
          <w:szCs w:val="28"/>
        </w:rPr>
      </w:pPr>
    </w:p>
    <w:p w14:paraId="1CB35AB8">
      <w:pPr>
        <w:snapToGrid w:val="0"/>
        <w:spacing w:line="480" w:lineRule="auto"/>
        <w:ind w:left="420" w:firstLine="289" w:firstLineChars="90"/>
        <w:jc w:val="both"/>
        <w:rPr>
          <w:rFonts w:ascii="Times New Roman" w:hAnsi="Times New Roman"/>
          <w:sz w:val="32"/>
          <w:szCs w:val="24"/>
        </w:rPr>
      </w:pPr>
      <w:r>
        <w:rPr>
          <w:rFonts w:hint="eastAsia" w:ascii="Times New Roman" w:hAnsi="Times New Roman"/>
          <w:b/>
          <w:bCs/>
          <w:sz w:val="32"/>
          <w:szCs w:val="24"/>
        </w:rPr>
        <w:t>合同名称：</w:t>
      </w:r>
      <w:r>
        <w:rPr>
          <w:rFonts w:ascii="Times New Roman" w:hAnsi="Times New Roman"/>
          <w:sz w:val="32"/>
          <w:szCs w:val="24"/>
          <w:u w:val="single"/>
        </w:rPr>
        <w:t xml:space="preserve">                                 </w:t>
      </w:r>
    </w:p>
    <w:p w14:paraId="71BE2E43">
      <w:pPr>
        <w:snapToGrid w:val="0"/>
        <w:spacing w:line="480" w:lineRule="auto"/>
        <w:ind w:left="420" w:firstLine="289" w:firstLineChars="90"/>
        <w:jc w:val="both"/>
        <w:rPr>
          <w:rFonts w:ascii="Times New Roman" w:hAnsi="Times New Roman"/>
          <w:sz w:val="32"/>
          <w:szCs w:val="24"/>
          <w:u w:val="single"/>
        </w:rPr>
      </w:pPr>
      <w:r>
        <w:rPr>
          <w:rFonts w:hint="eastAsia" w:ascii="Times New Roman" w:hAnsi="Times New Roman"/>
          <w:b/>
          <w:bCs/>
          <w:sz w:val="32"/>
          <w:szCs w:val="24"/>
        </w:rPr>
        <w:t>甲</w:t>
      </w:r>
      <w:r>
        <w:rPr>
          <w:rFonts w:ascii="Times New Roman" w:hAnsi="Times New Roman"/>
          <w:b/>
          <w:bCs/>
          <w:sz w:val="32"/>
          <w:szCs w:val="24"/>
        </w:rPr>
        <w:t xml:space="preserve">    </w:t>
      </w:r>
      <w:r>
        <w:rPr>
          <w:rFonts w:hint="eastAsia" w:ascii="Times New Roman" w:hAnsi="Times New Roman"/>
          <w:b/>
          <w:bCs/>
          <w:sz w:val="32"/>
          <w:szCs w:val="24"/>
        </w:rPr>
        <w:t>方：</w:t>
      </w:r>
      <w:r>
        <w:rPr>
          <w:rFonts w:ascii="Times New Roman" w:hAnsi="Times New Roman"/>
          <w:sz w:val="32"/>
          <w:szCs w:val="24"/>
          <w:u w:val="single"/>
        </w:rPr>
        <w:t xml:space="preserve">                                 </w:t>
      </w:r>
    </w:p>
    <w:p w14:paraId="6DCA7E4C">
      <w:pPr>
        <w:snapToGrid w:val="0"/>
        <w:spacing w:line="480" w:lineRule="auto"/>
        <w:ind w:left="420" w:firstLine="289" w:firstLineChars="90"/>
        <w:jc w:val="both"/>
        <w:rPr>
          <w:rFonts w:ascii="Times New Roman" w:hAnsi="Times New Roman"/>
          <w:b/>
          <w:bCs/>
          <w:sz w:val="32"/>
          <w:szCs w:val="24"/>
          <w:u w:val="single"/>
        </w:rPr>
      </w:pPr>
      <w:r>
        <w:rPr>
          <w:rFonts w:hint="eastAsia" w:ascii="Times New Roman" w:hAnsi="Times New Roman"/>
          <w:b/>
          <w:bCs/>
          <w:sz w:val="32"/>
          <w:szCs w:val="24"/>
        </w:rPr>
        <w:t>乙</w:t>
      </w:r>
      <w:r>
        <w:rPr>
          <w:rFonts w:ascii="Times New Roman" w:hAnsi="Times New Roman"/>
          <w:b/>
          <w:bCs/>
          <w:sz w:val="32"/>
          <w:szCs w:val="24"/>
        </w:rPr>
        <w:t xml:space="preserve">    </w:t>
      </w:r>
      <w:r>
        <w:rPr>
          <w:rFonts w:hint="eastAsia" w:ascii="Times New Roman" w:hAnsi="Times New Roman"/>
          <w:b/>
          <w:bCs/>
          <w:sz w:val="32"/>
          <w:szCs w:val="24"/>
        </w:rPr>
        <w:t>方：</w:t>
      </w:r>
      <w:r>
        <w:rPr>
          <w:rFonts w:ascii="Times New Roman" w:hAnsi="Times New Roman"/>
          <w:bCs/>
          <w:sz w:val="32"/>
          <w:szCs w:val="24"/>
          <w:u w:val="single"/>
        </w:rPr>
        <w:t>XXXX</w:t>
      </w:r>
      <w:r>
        <w:rPr>
          <w:rFonts w:hint="eastAsia" w:ascii="Times New Roman" w:hAnsi="Times New Roman"/>
          <w:bCs/>
          <w:sz w:val="32"/>
          <w:szCs w:val="24"/>
          <w:u w:val="single"/>
        </w:rPr>
        <w:t>有限公司</w:t>
      </w:r>
      <w:r>
        <w:rPr>
          <w:rFonts w:ascii="Times New Roman" w:hAnsi="Times New Roman"/>
          <w:bCs/>
          <w:sz w:val="32"/>
          <w:szCs w:val="24"/>
          <w:u w:val="single"/>
        </w:rPr>
        <w:t xml:space="preserve">   </w:t>
      </w:r>
      <w:r>
        <w:rPr>
          <w:rFonts w:ascii="Times New Roman" w:hAnsi="Times New Roman"/>
          <w:b/>
          <w:bCs/>
          <w:sz w:val="32"/>
          <w:szCs w:val="24"/>
          <w:u w:val="single"/>
        </w:rPr>
        <w:t xml:space="preserve">                </w:t>
      </w:r>
    </w:p>
    <w:p w14:paraId="5BAA337C">
      <w:pPr>
        <w:snapToGrid w:val="0"/>
        <w:spacing w:line="480" w:lineRule="auto"/>
        <w:ind w:left="420" w:firstLine="289" w:firstLineChars="90"/>
        <w:jc w:val="both"/>
        <w:rPr>
          <w:rFonts w:ascii="Times New Roman" w:hAnsi="Times New Roman"/>
          <w:bCs/>
          <w:sz w:val="32"/>
          <w:szCs w:val="24"/>
          <w:u w:val="single"/>
        </w:rPr>
      </w:pPr>
      <w:r>
        <w:rPr>
          <w:rFonts w:hint="eastAsia" w:ascii="Times New Roman" w:hAnsi="Times New Roman"/>
          <w:b/>
          <w:bCs/>
          <w:sz w:val="32"/>
          <w:szCs w:val="24"/>
        </w:rPr>
        <w:t>签订</w:t>
      </w:r>
      <w:r>
        <w:rPr>
          <w:rFonts w:ascii="Times New Roman" w:hAnsi="Times New Roman"/>
          <w:b/>
          <w:bCs/>
          <w:sz w:val="32"/>
          <w:szCs w:val="24"/>
        </w:rPr>
        <w:t>地点：</w:t>
      </w:r>
      <w:r>
        <w:rPr>
          <w:rFonts w:ascii="Times New Roman" w:hAnsi="Times New Roman"/>
          <w:bCs/>
          <w:sz w:val="32"/>
          <w:szCs w:val="24"/>
          <w:u w:val="single"/>
        </w:rPr>
        <w:t xml:space="preserve">         四川省绵阳市            </w:t>
      </w:r>
    </w:p>
    <w:p w14:paraId="69CDD984">
      <w:pPr>
        <w:widowControl/>
        <w:rPr>
          <w:rFonts w:ascii="Times New Roman" w:hAnsi="Times New Roman"/>
          <w:sz w:val="21"/>
        </w:rPr>
      </w:pPr>
    </w:p>
    <w:p w14:paraId="0B6387F5">
      <w:pPr>
        <w:spacing w:after="120"/>
        <w:jc w:val="both"/>
        <w:rPr>
          <w:rFonts w:ascii="Times New Roman" w:hAnsi="Times New Roman"/>
          <w:sz w:val="21"/>
        </w:rPr>
      </w:pPr>
    </w:p>
    <w:p w14:paraId="6A2AB9C6">
      <w:pPr>
        <w:spacing w:after="120"/>
        <w:jc w:val="both"/>
        <w:rPr>
          <w:rFonts w:ascii="Times New Roman" w:hAnsi="Times New Roman"/>
          <w:sz w:val="21"/>
        </w:rPr>
      </w:pPr>
    </w:p>
    <w:p w14:paraId="4D31A979">
      <w:pPr>
        <w:spacing w:after="120"/>
        <w:jc w:val="both"/>
        <w:rPr>
          <w:rFonts w:ascii="Times New Roman" w:hAnsi="Times New Roman"/>
          <w:sz w:val="21"/>
        </w:rPr>
      </w:pPr>
    </w:p>
    <w:p w14:paraId="4FB806D8">
      <w:pPr>
        <w:widowControl/>
        <w:jc w:val="center"/>
        <w:rPr>
          <w:rFonts w:ascii="Times New Roman" w:hAnsi="Times New Roman" w:eastAsia="楷体_GB2312"/>
          <w:sz w:val="32"/>
        </w:rPr>
      </w:pPr>
      <w:r>
        <w:rPr>
          <w:rFonts w:ascii="Times New Roman" w:hAnsi="Times New Roman" w:eastAsia="楷体_GB2312"/>
          <w:sz w:val="32"/>
        </w:rPr>
        <w:t>202</w:t>
      </w:r>
      <w:r>
        <w:rPr>
          <w:rFonts w:ascii="Times New Roman" w:hAnsi="Times New Roman" w:eastAsia="楷体_GB2312"/>
          <w:sz w:val="32"/>
          <w:u w:val="single"/>
        </w:rPr>
        <w:t xml:space="preserve"> X</w:t>
      </w:r>
      <w:r>
        <w:rPr>
          <w:rFonts w:hint="eastAsia" w:ascii="Times New Roman" w:hAnsi="Times New Roman" w:eastAsia="楷体_GB2312"/>
          <w:sz w:val="32"/>
        </w:rPr>
        <w:t>年</w:t>
      </w:r>
      <w:r>
        <w:rPr>
          <w:rFonts w:ascii="Times New Roman" w:hAnsi="Times New Roman" w:eastAsia="楷体_GB2312"/>
          <w:sz w:val="32"/>
          <w:u w:val="single"/>
        </w:rPr>
        <w:t>XX</w:t>
      </w:r>
      <w:r>
        <w:rPr>
          <w:rFonts w:hint="eastAsia" w:ascii="Times New Roman" w:hAnsi="Times New Roman" w:eastAsia="楷体_GB2312"/>
          <w:sz w:val="32"/>
        </w:rPr>
        <w:t>月</w:t>
      </w:r>
    </w:p>
    <w:p w14:paraId="4DD0A6CF">
      <w:pPr>
        <w:spacing w:after="120"/>
        <w:jc w:val="both"/>
        <w:rPr>
          <w:rFonts w:ascii="Times New Roman" w:hAnsi="Times New Roman"/>
          <w:sz w:val="21"/>
        </w:rPr>
      </w:pPr>
    </w:p>
    <w:p w14:paraId="03A1DC29">
      <w:pPr>
        <w:spacing w:after="120"/>
        <w:jc w:val="both"/>
        <w:rPr>
          <w:rFonts w:ascii="Times New Roman" w:hAnsi="Times New Roman"/>
          <w:sz w:val="21"/>
        </w:rPr>
      </w:pPr>
      <w:r>
        <w:rPr>
          <w:rFonts w:ascii="Times New Roman" w:hAnsi="Times New Roman"/>
          <w:sz w:val="21"/>
        </w:rPr>
        <w:br w:type="page"/>
      </w:r>
    </w:p>
    <w:p w14:paraId="199709F3">
      <w:pPr>
        <w:spacing w:after="120"/>
        <w:jc w:val="center"/>
        <w:rPr>
          <w:rFonts w:ascii="Times New Roman" w:hAnsi="Times New Roman"/>
          <w:sz w:val="21"/>
        </w:rPr>
      </w:pPr>
      <w:r>
        <w:rPr>
          <w:rFonts w:ascii="Times New Roman" w:hAnsi="Times New Roman" w:eastAsia="黑体"/>
          <w:sz w:val="28"/>
          <w:szCs w:val="40"/>
        </w:rPr>
        <w:t>合同当事人</w:t>
      </w:r>
    </w:p>
    <w:tbl>
      <w:tblPr>
        <w:tblStyle w:val="39"/>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934"/>
        <w:gridCol w:w="3102"/>
        <w:gridCol w:w="3025"/>
      </w:tblGrid>
      <w:tr w14:paraId="2179BF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1619" w:type="pct"/>
            <w:tcBorders>
              <w:top w:val="single" w:color="auto" w:sz="12" w:space="0"/>
            </w:tcBorders>
            <w:vAlign w:val="center"/>
          </w:tcPr>
          <w:p w14:paraId="29D6B372">
            <w:pPr>
              <w:spacing w:line="380" w:lineRule="exact"/>
              <w:jc w:val="center"/>
              <w:rPr>
                <w:rFonts w:ascii="Times New Roman" w:hAnsi="Times New Roman" w:eastAsia="仿宋_GB2312"/>
                <w:sz w:val="28"/>
                <w:szCs w:val="28"/>
              </w:rPr>
            </w:pPr>
            <w:r>
              <w:rPr>
                <w:rFonts w:hint="eastAsia" w:ascii="Times New Roman" w:hAnsi="Times New Roman" w:eastAsia="仿宋_GB2312"/>
                <w:sz w:val="28"/>
                <w:szCs w:val="28"/>
              </w:rPr>
              <w:t>合同名称</w:t>
            </w:r>
          </w:p>
        </w:tc>
        <w:tc>
          <w:tcPr>
            <w:tcW w:w="3381" w:type="pct"/>
            <w:gridSpan w:val="2"/>
            <w:tcBorders>
              <w:top w:val="single" w:color="auto" w:sz="12" w:space="0"/>
            </w:tcBorders>
            <w:vAlign w:val="center"/>
          </w:tcPr>
          <w:p w14:paraId="56D83589">
            <w:pPr>
              <w:spacing w:line="380" w:lineRule="exact"/>
              <w:jc w:val="center"/>
              <w:rPr>
                <w:rFonts w:ascii="Times New Roman" w:hAnsi="Times New Roman" w:eastAsia="仿宋_GB2312"/>
                <w:sz w:val="28"/>
                <w:szCs w:val="28"/>
              </w:rPr>
            </w:pPr>
          </w:p>
        </w:tc>
      </w:tr>
      <w:tr w14:paraId="1BF908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92" w:hRule="atLeast"/>
        </w:trPr>
        <w:tc>
          <w:tcPr>
            <w:tcW w:w="1619" w:type="pct"/>
            <w:vAlign w:val="center"/>
          </w:tcPr>
          <w:p w14:paraId="3FACC219">
            <w:pPr>
              <w:spacing w:line="380" w:lineRule="exact"/>
              <w:jc w:val="center"/>
              <w:rPr>
                <w:rFonts w:ascii="Times New Roman" w:hAnsi="Times New Roman" w:eastAsia="仿宋_GB2312"/>
                <w:sz w:val="28"/>
                <w:szCs w:val="28"/>
              </w:rPr>
            </w:pPr>
            <w:r>
              <w:rPr>
                <w:rFonts w:hint="eastAsia" w:ascii="Times New Roman" w:hAnsi="Times New Roman" w:eastAsia="仿宋_GB2312"/>
                <w:sz w:val="28"/>
                <w:szCs w:val="28"/>
              </w:rPr>
              <w:t>项目</w:t>
            </w:r>
          </w:p>
        </w:tc>
        <w:tc>
          <w:tcPr>
            <w:tcW w:w="1712" w:type="pct"/>
            <w:vAlign w:val="center"/>
          </w:tcPr>
          <w:p w14:paraId="0F5412FD">
            <w:pPr>
              <w:spacing w:line="380" w:lineRule="exact"/>
              <w:jc w:val="center"/>
              <w:rPr>
                <w:rFonts w:ascii="Times New Roman" w:hAnsi="Times New Roman" w:eastAsia="仿宋_GB2312"/>
                <w:sz w:val="28"/>
                <w:szCs w:val="28"/>
              </w:rPr>
            </w:pPr>
            <w:r>
              <w:rPr>
                <w:rFonts w:hint="eastAsia" w:ascii="Times New Roman" w:hAnsi="Times New Roman" w:eastAsia="仿宋_GB2312"/>
                <w:sz w:val="28"/>
                <w:szCs w:val="28"/>
              </w:rPr>
              <w:t>采购方（甲方）</w:t>
            </w:r>
          </w:p>
        </w:tc>
        <w:tc>
          <w:tcPr>
            <w:tcW w:w="1669" w:type="pct"/>
            <w:vAlign w:val="center"/>
          </w:tcPr>
          <w:p w14:paraId="2DAE7FC2">
            <w:pPr>
              <w:spacing w:line="380" w:lineRule="exact"/>
              <w:jc w:val="center"/>
              <w:rPr>
                <w:rFonts w:ascii="Times New Roman" w:hAnsi="Times New Roman" w:eastAsia="仿宋_GB2312"/>
                <w:sz w:val="28"/>
                <w:szCs w:val="28"/>
              </w:rPr>
            </w:pPr>
            <w:r>
              <w:rPr>
                <w:rFonts w:hint="eastAsia" w:ascii="Times New Roman" w:hAnsi="Times New Roman" w:eastAsia="仿宋_GB2312"/>
                <w:sz w:val="28"/>
                <w:szCs w:val="28"/>
              </w:rPr>
              <w:t>承担方（乙方）</w:t>
            </w:r>
          </w:p>
        </w:tc>
      </w:tr>
      <w:tr w14:paraId="23EFBD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1619" w:type="pct"/>
            <w:vAlign w:val="center"/>
          </w:tcPr>
          <w:p w14:paraId="08C6FA6E">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28"/>
                <w:sz w:val="28"/>
                <w:szCs w:val="28"/>
              </w:rPr>
              <w:t>单位名称</w:t>
            </w:r>
          </w:p>
        </w:tc>
        <w:tc>
          <w:tcPr>
            <w:tcW w:w="1712" w:type="pct"/>
            <w:vAlign w:val="center"/>
          </w:tcPr>
          <w:p w14:paraId="5627305D">
            <w:pPr>
              <w:spacing w:line="380" w:lineRule="exact"/>
              <w:jc w:val="center"/>
              <w:rPr>
                <w:rFonts w:ascii="Times New Roman" w:hAnsi="Times New Roman" w:eastAsia="仿宋_GB2312"/>
                <w:spacing w:val="-8"/>
                <w:sz w:val="28"/>
                <w:szCs w:val="28"/>
              </w:rPr>
            </w:pPr>
          </w:p>
        </w:tc>
        <w:tc>
          <w:tcPr>
            <w:tcW w:w="1669" w:type="pct"/>
            <w:vAlign w:val="center"/>
          </w:tcPr>
          <w:p w14:paraId="38D07DF3">
            <w:pPr>
              <w:spacing w:line="380" w:lineRule="exact"/>
              <w:jc w:val="center"/>
              <w:rPr>
                <w:rFonts w:ascii="Times New Roman" w:hAnsi="Times New Roman" w:eastAsia="仿宋_GB2312"/>
                <w:spacing w:val="-8"/>
                <w:sz w:val="28"/>
                <w:szCs w:val="28"/>
              </w:rPr>
            </w:pPr>
          </w:p>
        </w:tc>
      </w:tr>
      <w:tr w14:paraId="25E76E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812" w:hRule="atLeast"/>
        </w:trPr>
        <w:tc>
          <w:tcPr>
            <w:tcW w:w="1619" w:type="pct"/>
            <w:vAlign w:val="center"/>
          </w:tcPr>
          <w:p w14:paraId="3DCF3828">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单位地址</w:t>
            </w:r>
          </w:p>
          <w:p w14:paraId="0C8EC410">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邮政编码</w:t>
            </w:r>
          </w:p>
          <w:p w14:paraId="40B72FE6">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联系电话</w:t>
            </w:r>
          </w:p>
          <w:p w14:paraId="415D9A07">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传</w:t>
            </w:r>
            <w:r>
              <w:rPr>
                <w:rFonts w:ascii="Times New Roman" w:hAnsi="Times New Roman" w:eastAsia="仿宋_GB2312"/>
                <w:spacing w:val="-8"/>
                <w:sz w:val="28"/>
                <w:szCs w:val="28"/>
              </w:rPr>
              <w:t xml:space="preserve">    </w:t>
            </w:r>
            <w:r>
              <w:rPr>
                <w:rFonts w:hint="eastAsia" w:ascii="Times New Roman" w:hAnsi="Times New Roman" w:eastAsia="仿宋_GB2312"/>
                <w:spacing w:val="-8"/>
                <w:sz w:val="28"/>
                <w:szCs w:val="28"/>
              </w:rPr>
              <w:t>真</w:t>
            </w:r>
          </w:p>
        </w:tc>
        <w:tc>
          <w:tcPr>
            <w:tcW w:w="1712" w:type="pct"/>
            <w:vAlign w:val="center"/>
          </w:tcPr>
          <w:p w14:paraId="5CEA2EB7">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四川省绵阳市</w:t>
            </w:r>
          </w:p>
          <w:p w14:paraId="65C894EA">
            <w:pPr>
              <w:spacing w:line="380" w:lineRule="exact"/>
              <w:jc w:val="center"/>
              <w:rPr>
                <w:rFonts w:ascii="Times New Roman" w:hAnsi="Times New Roman" w:eastAsia="仿宋_GB2312"/>
                <w:spacing w:val="-8"/>
                <w:sz w:val="28"/>
                <w:szCs w:val="28"/>
              </w:rPr>
            </w:pPr>
            <w:r>
              <w:rPr>
                <w:rFonts w:ascii="Times New Roman" w:hAnsi="Times New Roman" w:eastAsia="仿宋_GB2312"/>
                <w:spacing w:val="-8"/>
                <w:sz w:val="28"/>
                <w:szCs w:val="28"/>
              </w:rPr>
              <w:t>621000</w:t>
            </w:r>
          </w:p>
          <w:p w14:paraId="26C1902F">
            <w:pPr>
              <w:spacing w:line="380" w:lineRule="exact"/>
              <w:jc w:val="center"/>
              <w:rPr>
                <w:rFonts w:ascii="Times New Roman" w:hAnsi="Times New Roman" w:eastAsia="仿宋_GB2312"/>
                <w:spacing w:val="-8"/>
                <w:sz w:val="28"/>
                <w:szCs w:val="28"/>
              </w:rPr>
            </w:pPr>
            <w:r>
              <w:rPr>
                <w:rFonts w:ascii="Times New Roman" w:hAnsi="Times New Roman" w:eastAsia="仿宋_GB2312"/>
                <w:spacing w:val="-8"/>
                <w:sz w:val="28"/>
                <w:szCs w:val="28"/>
              </w:rPr>
              <w:t>XXXXXX</w:t>
            </w:r>
          </w:p>
          <w:p w14:paraId="73EC225C">
            <w:pPr>
              <w:spacing w:line="380" w:lineRule="exact"/>
              <w:jc w:val="center"/>
              <w:rPr>
                <w:rFonts w:ascii="Times New Roman" w:hAnsi="Times New Roman"/>
                <w:sz w:val="21"/>
              </w:rPr>
            </w:pPr>
            <w:r>
              <w:rPr>
                <w:rFonts w:ascii="Times New Roman" w:hAnsi="Times New Roman" w:eastAsia="仿宋_GB2312"/>
                <w:spacing w:val="-8"/>
                <w:sz w:val="28"/>
                <w:szCs w:val="28"/>
              </w:rPr>
              <w:t>XXXXX</w:t>
            </w:r>
          </w:p>
        </w:tc>
        <w:tc>
          <w:tcPr>
            <w:tcW w:w="1669" w:type="pct"/>
            <w:vAlign w:val="center"/>
          </w:tcPr>
          <w:p w14:paraId="3D502197">
            <w:pPr>
              <w:spacing w:line="380" w:lineRule="exact"/>
              <w:jc w:val="both"/>
              <w:rPr>
                <w:rFonts w:ascii="Times New Roman" w:hAnsi="Times New Roman" w:eastAsia="仿宋_GB2312"/>
                <w:spacing w:val="-8"/>
                <w:sz w:val="28"/>
                <w:szCs w:val="28"/>
              </w:rPr>
            </w:pPr>
          </w:p>
        </w:tc>
      </w:tr>
      <w:tr w14:paraId="3A744E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21" w:hRule="atLeast"/>
        </w:trPr>
        <w:tc>
          <w:tcPr>
            <w:tcW w:w="1619" w:type="pct"/>
            <w:vAlign w:val="center"/>
          </w:tcPr>
          <w:p w14:paraId="72FDA10F">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开户银行</w:t>
            </w:r>
          </w:p>
          <w:p w14:paraId="31AB83DF">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账户名称</w:t>
            </w:r>
          </w:p>
          <w:p w14:paraId="577EEE61">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银行账号</w:t>
            </w:r>
          </w:p>
        </w:tc>
        <w:tc>
          <w:tcPr>
            <w:tcW w:w="1712" w:type="pct"/>
            <w:vAlign w:val="center"/>
          </w:tcPr>
          <w:p w14:paraId="0925EFAE">
            <w:pPr>
              <w:spacing w:line="380" w:lineRule="exact"/>
              <w:jc w:val="both"/>
              <w:rPr>
                <w:rFonts w:ascii="Times New Roman" w:hAnsi="Times New Roman" w:eastAsia="仿宋_GB2312"/>
                <w:spacing w:val="-8"/>
                <w:sz w:val="28"/>
                <w:szCs w:val="28"/>
              </w:rPr>
            </w:pPr>
            <w:r>
              <w:rPr>
                <w:rFonts w:ascii="Times New Roman" w:hAnsi="Times New Roman" w:eastAsia="仿宋_GB2312"/>
                <w:spacing w:val="-8"/>
                <w:sz w:val="28"/>
                <w:szCs w:val="28"/>
              </w:rPr>
              <w:t xml:space="preserve">                     </w:t>
            </w:r>
          </w:p>
        </w:tc>
        <w:tc>
          <w:tcPr>
            <w:tcW w:w="1669" w:type="pct"/>
            <w:vAlign w:val="center"/>
          </w:tcPr>
          <w:p w14:paraId="5A173590">
            <w:pPr>
              <w:spacing w:line="380" w:lineRule="exact"/>
              <w:jc w:val="both"/>
              <w:rPr>
                <w:rFonts w:ascii="Times New Roman" w:hAnsi="Times New Roman" w:eastAsia="仿宋_GB2312"/>
                <w:spacing w:val="-8"/>
                <w:sz w:val="28"/>
                <w:szCs w:val="28"/>
              </w:rPr>
            </w:pPr>
          </w:p>
        </w:tc>
      </w:tr>
      <w:tr w14:paraId="64F592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3" w:hRule="atLeast"/>
        </w:trPr>
        <w:tc>
          <w:tcPr>
            <w:tcW w:w="1619" w:type="pct"/>
            <w:vAlign w:val="center"/>
          </w:tcPr>
          <w:p w14:paraId="25270097">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项目负责人</w:t>
            </w:r>
          </w:p>
          <w:p w14:paraId="153771BC">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（职务、联系方式）</w:t>
            </w:r>
            <w:r>
              <w:rPr>
                <w:rFonts w:ascii="Times New Roman" w:hAnsi="Times New Roman" w:eastAsia="仿宋_GB2312"/>
                <w:spacing w:val="-8"/>
                <w:sz w:val="28"/>
                <w:szCs w:val="28"/>
              </w:rPr>
              <w:t xml:space="preserve">               </w:t>
            </w:r>
          </w:p>
        </w:tc>
        <w:tc>
          <w:tcPr>
            <w:tcW w:w="1712" w:type="pct"/>
          </w:tcPr>
          <w:p w14:paraId="0AE22B3D">
            <w:pPr>
              <w:spacing w:line="380" w:lineRule="exact"/>
              <w:jc w:val="both"/>
              <w:rPr>
                <w:rFonts w:ascii="Times New Roman" w:hAnsi="Times New Roman" w:eastAsia="仿宋_GB2312"/>
                <w:spacing w:val="-6"/>
                <w:sz w:val="28"/>
                <w:szCs w:val="28"/>
              </w:rPr>
            </w:pPr>
          </w:p>
        </w:tc>
        <w:tc>
          <w:tcPr>
            <w:tcW w:w="1669" w:type="pct"/>
            <w:vAlign w:val="center"/>
          </w:tcPr>
          <w:p w14:paraId="37806853">
            <w:pPr>
              <w:spacing w:line="380" w:lineRule="exact"/>
              <w:jc w:val="both"/>
              <w:rPr>
                <w:rFonts w:ascii="Times New Roman" w:hAnsi="Times New Roman" w:eastAsia="仿宋_GB2312"/>
                <w:spacing w:val="-8"/>
                <w:sz w:val="28"/>
                <w:szCs w:val="28"/>
              </w:rPr>
            </w:pPr>
          </w:p>
        </w:tc>
      </w:tr>
      <w:tr w14:paraId="7BF6B9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1619" w:type="pct"/>
            <w:vAlign w:val="center"/>
          </w:tcPr>
          <w:p w14:paraId="2896734E">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合同负责人</w:t>
            </w:r>
          </w:p>
          <w:p w14:paraId="2DA9420A">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（姓名、联系电话）</w:t>
            </w:r>
          </w:p>
        </w:tc>
        <w:tc>
          <w:tcPr>
            <w:tcW w:w="1712" w:type="pct"/>
          </w:tcPr>
          <w:p w14:paraId="0C65D158">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（签字）</w:t>
            </w:r>
          </w:p>
        </w:tc>
        <w:tc>
          <w:tcPr>
            <w:tcW w:w="1669" w:type="pct"/>
            <w:vAlign w:val="center"/>
          </w:tcPr>
          <w:p w14:paraId="0C6F7C5A">
            <w:pPr>
              <w:spacing w:line="380" w:lineRule="exact"/>
              <w:jc w:val="center"/>
              <w:rPr>
                <w:rFonts w:ascii="Times New Roman" w:hAnsi="Times New Roman" w:eastAsia="仿宋_GB2312"/>
                <w:spacing w:val="-8"/>
                <w:sz w:val="28"/>
                <w:szCs w:val="28"/>
              </w:rPr>
            </w:pPr>
          </w:p>
        </w:tc>
      </w:tr>
      <w:tr w14:paraId="360F09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16" w:hRule="atLeast"/>
        </w:trPr>
        <w:tc>
          <w:tcPr>
            <w:tcW w:w="1619" w:type="pct"/>
            <w:vAlign w:val="center"/>
          </w:tcPr>
          <w:p w14:paraId="1A13E752">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法定代表人</w:t>
            </w:r>
          </w:p>
          <w:p w14:paraId="06BFB2C3">
            <w:pPr>
              <w:spacing w:line="380" w:lineRule="exact"/>
              <w:jc w:val="center"/>
              <w:rPr>
                <w:rFonts w:ascii="Times New Roman" w:hAnsi="Times New Roman" w:eastAsia="仿宋_GB2312"/>
                <w:spacing w:val="-28"/>
                <w:sz w:val="28"/>
                <w:szCs w:val="28"/>
              </w:rPr>
            </w:pPr>
            <w:r>
              <w:rPr>
                <w:rFonts w:hint="eastAsia" w:ascii="Times New Roman" w:hAnsi="Times New Roman" w:eastAsia="仿宋_GB2312"/>
                <w:spacing w:val="-28"/>
                <w:sz w:val="28"/>
                <w:szCs w:val="28"/>
              </w:rPr>
              <w:t>或委托代理人</w:t>
            </w:r>
          </w:p>
          <w:p w14:paraId="33B58E7F">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（签字或印章）</w:t>
            </w:r>
          </w:p>
          <w:p w14:paraId="5DC6A768">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签字日期</w:t>
            </w:r>
          </w:p>
        </w:tc>
        <w:tc>
          <w:tcPr>
            <w:tcW w:w="1712" w:type="pct"/>
            <w:vAlign w:val="bottom"/>
          </w:tcPr>
          <w:p w14:paraId="11A4E665">
            <w:pPr>
              <w:spacing w:line="380" w:lineRule="exact"/>
              <w:ind w:firstLine="795" w:firstLineChars="300"/>
              <w:jc w:val="both"/>
              <w:rPr>
                <w:rFonts w:ascii="Times New Roman" w:hAnsi="Times New Roman" w:eastAsia="仿宋_GB2312"/>
                <w:b/>
                <w:bCs/>
                <w:spacing w:val="-8"/>
                <w:kern w:val="44"/>
                <w:sz w:val="28"/>
                <w:szCs w:val="28"/>
              </w:rPr>
            </w:pPr>
          </w:p>
          <w:p w14:paraId="0451B2F6">
            <w:pPr>
              <w:spacing w:line="380" w:lineRule="exact"/>
              <w:jc w:val="both"/>
              <w:rPr>
                <w:rFonts w:ascii="Times New Roman" w:hAnsi="Times New Roman" w:eastAsia="仿宋_GB2312"/>
                <w:spacing w:val="-8"/>
                <w:sz w:val="28"/>
                <w:szCs w:val="28"/>
              </w:rPr>
            </w:pPr>
          </w:p>
          <w:p w14:paraId="1F7BEB5E">
            <w:pPr>
              <w:spacing w:line="380" w:lineRule="exact"/>
              <w:jc w:val="both"/>
              <w:rPr>
                <w:rFonts w:ascii="Times New Roman" w:hAnsi="Times New Roman" w:eastAsia="仿宋_GB2312"/>
                <w:spacing w:val="-8"/>
                <w:sz w:val="28"/>
                <w:szCs w:val="28"/>
              </w:rPr>
            </w:pPr>
          </w:p>
          <w:p w14:paraId="47554FA7">
            <w:pPr>
              <w:wordWrap w:val="0"/>
              <w:spacing w:line="380" w:lineRule="exact"/>
              <w:jc w:val="right"/>
              <w:rPr>
                <w:rFonts w:ascii="Times New Roman" w:hAnsi="Times New Roman" w:eastAsia="仿宋_GB2312"/>
                <w:spacing w:val="-8"/>
                <w:sz w:val="28"/>
                <w:szCs w:val="28"/>
              </w:rPr>
            </w:pPr>
            <w:r>
              <w:rPr>
                <w:rFonts w:hint="eastAsia" w:ascii="Times New Roman" w:hAnsi="Times New Roman" w:eastAsia="仿宋_GB2312"/>
                <w:spacing w:val="-8"/>
                <w:sz w:val="28"/>
                <w:szCs w:val="28"/>
              </w:rPr>
              <w:t>年</w:t>
            </w:r>
            <w:r>
              <w:rPr>
                <w:rFonts w:ascii="Times New Roman" w:hAnsi="Times New Roman" w:eastAsia="仿宋_GB2312"/>
                <w:spacing w:val="-8"/>
                <w:sz w:val="28"/>
                <w:szCs w:val="28"/>
              </w:rPr>
              <w:t xml:space="preserve">   </w:t>
            </w:r>
            <w:r>
              <w:rPr>
                <w:rFonts w:hint="eastAsia" w:ascii="Times New Roman" w:hAnsi="Times New Roman" w:eastAsia="仿宋_GB2312"/>
                <w:spacing w:val="-8"/>
                <w:sz w:val="28"/>
                <w:szCs w:val="28"/>
              </w:rPr>
              <w:t>月</w:t>
            </w:r>
            <w:r>
              <w:rPr>
                <w:rFonts w:ascii="Times New Roman" w:hAnsi="Times New Roman" w:eastAsia="仿宋_GB2312"/>
                <w:spacing w:val="-8"/>
                <w:sz w:val="28"/>
                <w:szCs w:val="28"/>
              </w:rPr>
              <w:t xml:space="preserve">   </w:t>
            </w:r>
            <w:r>
              <w:rPr>
                <w:rFonts w:hint="eastAsia" w:ascii="Times New Roman" w:hAnsi="Times New Roman" w:eastAsia="仿宋_GB2312"/>
                <w:spacing w:val="-8"/>
                <w:sz w:val="28"/>
                <w:szCs w:val="28"/>
              </w:rPr>
              <w:t>日</w:t>
            </w:r>
          </w:p>
        </w:tc>
        <w:tc>
          <w:tcPr>
            <w:tcW w:w="1669" w:type="pct"/>
            <w:vAlign w:val="bottom"/>
          </w:tcPr>
          <w:p w14:paraId="074A4EED">
            <w:pPr>
              <w:spacing w:line="380" w:lineRule="exact"/>
              <w:ind w:firstLine="795" w:firstLineChars="300"/>
              <w:jc w:val="both"/>
              <w:rPr>
                <w:rFonts w:ascii="Times New Roman" w:hAnsi="Times New Roman" w:eastAsia="仿宋_GB2312"/>
                <w:b/>
                <w:bCs/>
                <w:spacing w:val="-8"/>
                <w:sz w:val="28"/>
                <w:szCs w:val="28"/>
              </w:rPr>
            </w:pPr>
          </w:p>
          <w:p w14:paraId="497EBB48">
            <w:pPr>
              <w:spacing w:line="380" w:lineRule="exact"/>
              <w:jc w:val="both"/>
              <w:rPr>
                <w:rFonts w:ascii="Times New Roman" w:hAnsi="Times New Roman" w:eastAsia="仿宋_GB2312"/>
                <w:spacing w:val="-8"/>
                <w:sz w:val="28"/>
                <w:szCs w:val="28"/>
              </w:rPr>
            </w:pPr>
          </w:p>
          <w:p w14:paraId="4A49F895">
            <w:pPr>
              <w:spacing w:line="380" w:lineRule="exact"/>
              <w:jc w:val="right"/>
              <w:rPr>
                <w:rFonts w:ascii="Times New Roman" w:hAnsi="Times New Roman" w:eastAsia="仿宋_GB2312"/>
                <w:spacing w:val="-8"/>
                <w:sz w:val="28"/>
                <w:szCs w:val="28"/>
              </w:rPr>
            </w:pPr>
          </w:p>
          <w:p w14:paraId="0F20737F">
            <w:pPr>
              <w:wordWrap w:val="0"/>
              <w:spacing w:line="380" w:lineRule="exact"/>
              <w:jc w:val="right"/>
              <w:rPr>
                <w:rFonts w:ascii="Times New Roman" w:hAnsi="Times New Roman" w:eastAsia="仿宋_GB2312"/>
                <w:spacing w:val="-8"/>
                <w:sz w:val="28"/>
                <w:szCs w:val="28"/>
              </w:rPr>
            </w:pPr>
            <w:r>
              <w:rPr>
                <w:rFonts w:hint="eastAsia" w:ascii="Times New Roman" w:hAnsi="Times New Roman" w:eastAsia="仿宋_GB2312"/>
                <w:spacing w:val="-8"/>
                <w:sz w:val="28"/>
                <w:szCs w:val="28"/>
              </w:rPr>
              <w:t>年</w:t>
            </w:r>
            <w:r>
              <w:rPr>
                <w:rFonts w:ascii="Times New Roman" w:hAnsi="Times New Roman" w:eastAsia="仿宋_GB2312"/>
                <w:spacing w:val="-8"/>
                <w:sz w:val="28"/>
                <w:szCs w:val="28"/>
              </w:rPr>
              <w:t xml:space="preserve">   </w:t>
            </w:r>
            <w:r>
              <w:rPr>
                <w:rFonts w:hint="eastAsia" w:ascii="Times New Roman" w:hAnsi="Times New Roman" w:eastAsia="仿宋_GB2312"/>
                <w:spacing w:val="-8"/>
                <w:sz w:val="28"/>
                <w:szCs w:val="28"/>
              </w:rPr>
              <w:t>月</w:t>
            </w:r>
            <w:r>
              <w:rPr>
                <w:rFonts w:ascii="Times New Roman" w:hAnsi="Times New Roman" w:eastAsia="仿宋_GB2312"/>
                <w:spacing w:val="-8"/>
                <w:sz w:val="28"/>
                <w:szCs w:val="28"/>
              </w:rPr>
              <w:t xml:space="preserve">   </w:t>
            </w:r>
            <w:r>
              <w:rPr>
                <w:rFonts w:hint="eastAsia" w:ascii="Times New Roman" w:hAnsi="Times New Roman" w:eastAsia="仿宋_GB2312"/>
                <w:spacing w:val="-8"/>
                <w:sz w:val="28"/>
                <w:szCs w:val="28"/>
              </w:rPr>
              <w:t>日</w:t>
            </w:r>
          </w:p>
        </w:tc>
      </w:tr>
      <w:tr w14:paraId="265422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42" w:hRule="atLeast"/>
        </w:trPr>
        <w:tc>
          <w:tcPr>
            <w:tcW w:w="1619" w:type="pct"/>
            <w:vAlign w:val="center"/>
          </w:tcPr>
          <w:p w14:paraId="4711C252">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单位盖章</w:t>
            </w:r>
          </w:p>
          <w:p w14:paraId="115BBB20">
            <w:pPr>
              <w:spacing w:line="380" w:lineRule="exact"/>
              <w:jc w:val="center"/>
              <w:rPr>
                <w:rFonts w:ascii="Times New Roman" w:hAnsi="Times New Roman" w:eastAsia="仿宋_GB2312"/>
                <w:spacing w:val="-8"/>
                <w:sz w:val="28"/>
                <w:szCs w:val="28"/>
              </w:rPr>
            </w:pPr>
          </w:p>
          <w:p w14:paraId="5921227C">
            <w:pPr>
              <w:spacing w:line="380" w:lineRule="exact"/>
              <w:jc w:val="center"/>
              <w:rPr>
                <w:rFonts w:ascii="Times New Roman" w:hAnsi="Times New Roman" w:eastAsia="仿宋_GB2312"/>
                <w:spacing w:val="-8"/>
                <w:sz w:val="28"/>
                <w:szCs w:val="28"/>
              </w:rPr>
            </w:pPr>
            <w:r>
              <w:rPr>
                <w:rFonts w:hint="eastAsia" w:ascii="Times New Roman" w:hAnsi="Times New Roman" w:eastAsia="仿宋_GB2312"/>
                <w:spacing w:val="-8"/>
                <w:sz w:val="28"/>
                <w:szCs w:val="28"/>
              </w:rPr>
              <w:t>盖章日期</w:t>
            </w:r>
          </w:p>
        </w:tc>
        <w:tc>
          <w:tcPr>
            <w:tcW w:w="1712" w:type="pct"/>
            <w:vAlign w:val="bottom"/>
          </w:tcPr>
          <w:p w14:paraId="56D8C878">
            <w:pPr>
              <w:wordWrap w:val="0"/>
              <w:spacing w:line="380" w:lineRule="exact"/>
              <w:jc w:val="right"/>
              <w:rPr>
                <w:rFonts w:ascii="Times New Roman" w:hAnsi="Times New Roman" w:eastAsia="仿宋_GB2312"/>
                <w:spacing w:val="-8"/>
                <w:sz w:val="28"/>
                <w:szCs w:val="28"/>
              </w:rPr>
            </w:pPr>
          </w:p>
          <w:p w14:paraId="14F16864">
            <w:pPr>
              <w:wordWrap w:val="0"/>
              <w:spacing w:line="380" w:lineRule="exact"/>
              <w:jc w:val="right"/>
              <w:rPr>
                <w:rFonts w:ascii="Times New Roman" w:hAnsi="Times New Roman" w:eastAsia="仿宋_GB2312"/>
                <w:spacing w:val="-8"/>
                <w:sz w:val="28"/>
                <w:szCs w:val="28"/>
              </w:rPr>
            </w:pPr>
          </w:p>
          <w:p w14:paraId="7469AAC1">
            <w:pPr>
              <w:spacing w:line="380" w:lineRule="exact"/>
              <w:jc w:val="right"/>
              <w:rPr>
                <w:rFonts w:ascii="Times New Roman" w:hAnsi="Times New Roman" w:eastAsia="仿宋_GB2312"/>
                <w:spacing w:val="-8"/>
                <w:sz w:val="28"/>
                <w:szCs w:val="28"/>
              </w:rPr>
            </w:pPr>
            <w:r>
              <w:rPr>
                <w:rFonts w:hint="eastAsia" w:ascii="Times New Roman" w:hAnsi="Times New Roman" w:eastAsia="仿宋_GB2312"/>
                <w:spacing w:val="-8"/>
                <w:sz w:val="28"/>
                <w:szCs w:val="28"/>
              </w:rPr>
              <w:t>年</w:t>
            </w:r>
            <w:r>
              <w:rPr>
                <w:rFonts w:ascii="Times New Roman" w:hAnsi="Times New Roman" w:eastAsia="仿宋_GB2312"/>
                <w:spacing w:val="-8"/>
                <w:sz w:val="28"/>
                <w:szCs w:val="28"/>
              </w:rPr>
              <w:t xml:space="preserve">   </w:t>
            </w:r>
            <w:r>
              <w:rPr>
                <w:rFonts w:hint="eastAsia" w:ascii="Times New Roman" w:hAnsi="Times New Roman" w:eastAsia="仿宋_GB2312"/>
                <w:spacing w:val="-8"/>
                <w:sz w:val="28"/>
                <w:szCs w:val="28"/>
              </w:rPr>
              <w:t>月</w:t>
            </w:r>
            <w:r>
              <w:rPr>
                <w:rFonts w:ascii="Times New Roman" w:hAnsi="Times New Roman" w:eastAsia="仿宋_GB2312"/>
                <w:spacing w:val="-8"/>
                <w:sz w:val="28"/>
                <w:szCs w:val="28"/>
              </w:rPr>
              <w:t xml:space="preserve">   </w:t>
            </w:r>
            <w:r>
              <w:rPr>
                <w:rFonts w:hint="eastAsia" w:ascii="Times New Roman" w:hAnsi="Times New Roman" w:eastAsia="仿宋_GB2312"/>
                <w:spacing w:val="-8"/>
                <w:sz w:val="28"/>
                <w:szCs w:val="28"/>
              </w:rPr>
              <w:t>日</w:t>
            </w:r>
          </w:p>
        </w:tc>
        <w:tc>
          <w:tcPr>
            <w:tcW w:w="1669" w:type="pct"/>
            <w:vAlign w:val="bottom"/>
          </w:tcPr>
          <w:p w14:paraId="3582A69E">
            <w:pPr>
              <w:wordWrap w:val="0"/>
              <w:spacing w:line="380" w:lineRule="exact"/>
              <w:jc w:val="right"/>
              <w:rPr>
                <w:rFonts w:ascii="Times New Roman" w:hAnsi="Times New Roman" w:eastAsia="仿宋_GB2312"/>
                <w:spacing w:val="-8"/>
                <w:sz w:val="28"/>
                <w:szCs w:val="28"/>
              </w:rPr>
            </w:pPr>
          </w:p>
          <w:p w14:paraId="3898FC9C">
            <w:pPr>
              <w:spacing w:line="380" w:lineRule="exact"/>
              <w:jc w:val="right"/>
              <w:rPr>
                <w:rFonts w:ascii="Times New Roman" w:hAnsi="Times New Roman" w:eastAsia="仿宋_GB2312"/>
                <w:spacing w:val="-8"/>
                <w:sz w:val="28"/>
                <w:szCs w:val="28"/>
              </w:rPr>
            </w:pPr>
          </w:p>
          <w:p w14:paraId="2FAEBFB3">
            <w:pPr>
              <w:spacing w:line="380" w:lineRule="exact"/>
              <w:jc w:val="right"/>
              <w:rPr>
                <w:rFonts w:ascii="Times New Roman" w:hAnsi="Times New Roman" w:eastAsia="仿宋_GB2312"/>
                <w:spacing w:val="-8"/>
                <w:sz w:val="28"/>
                <w:szCs w:val="28"/>
              </w:rPr>
            </w:pPr>
            <w:r>
              <w:rPr>
                <w:rFonts w:hint="eastAsia" w:ascii="Times New Roman" w:hAnsi="Times New Roman" w:eastAsia="仿宋_GB2312"/>
                <w:spacing w:val="-8"/>
                <w:sz w:val="28"/>
                <w:szCs w:val="28"/>
              </w:rPr>
              <w:t>年</w:t>
            </w:r>
            <w:r>
              <w:rPr>
                <w:rFonts w:ascii="Times New Roman" w:hAnsi="Times New Roman" w:eastAsia="仿宋_GB2312"/>
                <w:spacing w:val="-8"/>
                <w:sz w:val="28"/>
                <w:szCs w:val="28"/>
              </w:rPr>
              <w:t xml:space="preserve">   </w:t>
            </w:r>
            <w:r>
              <w:rPr>
                <w:rFonts w:hint="eastAsia" w:ascii="Times New Roman" w:hAnsi="Times New Roman" w:eastAsia="仿宋_GB2312"/>
                <w:spacing w:val="-8"/>
                <w:sz w:val="28"/>
                <w:szCs w:val="28"/>
              </w:rPr>
              <w:t>月</w:t>
            </w:r>
            <w:r>
              <w:rPr>
                <w:rFonts w:ascii="Times New Roman" w:hAnsi="Times New Roman" w:eastAsia="仿宋_GB2312"/>
                <w:spacing w:val="-8"/>
                <w:sz w:val="28"/>
                <w:szCs w:val="28"/>
              </w:rPr>
              <w:t xml:space="preserve">   </w:t>
            </w:r>
            <w:r>
              <w:rPr>
                <w:rFonts w:hint="eastAsia" w:ascii="Times New Roman" w:hAnsi="Times New Roman" w:eastAsia="仿宋_GB2312"/>
                <w:spacing w:val="-8"/>
                <w:sz w:val="28"/>
                <w:szCs w:val="28"/>
              </w:rPr>
              <w:t>日</w:t>
            </w:r>
          </w:p>
        </w:tc>
      </w:tr>
    </w:tbl>
    <w:p w14:paraId="26869A3B">
      <w:pPr>
        <w:spacing w:after="120"/>
        <w:jc w:val="both"/>
        <w:rPr>
          <w:rFonts w:ascii="Times New Roman" w:hAnsi="Times New Roman" w:eastAsia="黑体"/>
          <w:b/>
        </w:rPr>
      </w:pPr>
      <w:r>
        <w:rPr>
          <w:rFonts w:ascii="Times New Roman" w:hAnsi="Times New Roman"/>
          <w:sz w:val="21"/>
        </w:rPr>
        <w:br w:type="page"/>
      </w:r>
    </w:p>
    <w:p w14:paraId="234BF08C">
      <w:pPr>
        <w:keepNext/>
        <w:numPr>
          <w:ilvl w:val="1"/>
          <w:numId w:val="0"/>
        </w:numPr>
        <w:spacing w:before="156" w:after="156" w:line="360" w:lineRule="auto"/>
        <w:ind w:firstLine="562" w:firstLineChars="200"/>
        <w:jc w:val="center"/>
        <w:outlineLvl w:val="1"/>
        <w:rPr>
          <w:rFonts w:ascii="Times New Roman" w:hAnsi="Times New Roman" w:eastAsia="黑体"/>
          <w:b/>
          <w:sz w:val="28"/>
        </w:rPr>
      </w:pPr>
      <w:bookmarkStart w:id="465" w:name="_Toc25654"/>
      <w:r>
        <w:rPr>
          <w:rFonts w:hint="eastAsia" w:ascii="Times New Roman" w:hAnsi="Times New Roman" w:eastAsia="黑体"/>
          <w:b/>
          <w:sz w:val="28"/>
        </w:rPr>
        <w:t>第一部分 专用合同条款</w:t>
      </w:r>
      <w:bookmarkEnd w:id="465"/>
    </w:p>
    <w:p w14:paraId="233FCC91">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依照《中华人民共和国民法典》及其他有关法律、行政法规，遵循平等、自愿、公平和诚实信用的原则，就本项目相关事项协商一致，订立本合同。</w:t>
      </w:r>
    </w:p>
    <w:p w14:paraId="774E2AE4">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本合同根据国家、军队和行业相关法律法规和标准制定，合同甲乙双方均应遵守国家、军队和行业相关法律法规和标准，本合同未尽事宜按国家、军队和行业相关法律法规和标准执行。</w:t>
      </w:r>
    </w:p>
    <w:p w14:paraId="39CB90AD">
      <w:pPr>
        <w:numPr>
          <w:ilvl w:val="0"/>
          <w:numId w:val="42"/>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合同概况</w:t>
      </w:r>
    </w:p>
    <w:p w14:paraId="37811A29">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（一）</w:t>
      </w:r>
      <w:r>
        <w:rPr>
          <w:rFonts w:ascii="Times New Roman" w:hAnsi="Times New Roman" w:eastAsia="仿宋"/>
          <w:szCs w:val="28"/>
        </w:rPr>
        <w:t>合同</w:t>
      </w:r>
      <w:r>
        <w:rPr>
          <w:rFonts w:hint="eastAsia" w:ascii="Times New Roman" w:hAnsi="Times New Roman" w:eastAsia="仿宋"/>
          <w:szCs w:val="28"/>
        </w:rPr>
        <w:t>名称：基于经典边界层理论的边界层求解功能模块研制</w:t>
      </w:r>
    </w:p>
    <w:p w14:paraId="49FFAEBF">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（二）项目地点：四川省</w:t>
      </w:r>
      <w:r>
        <w:rPr>
          <w:rFonts w:ascii="Times New Roman" w:hAnsi="Times New Roman" w:eastAsia="仿宋"/>
          <w:szCs w:val="28"/>
        </w:rPr>
        <w:t>绵阳市</w:t>
      </w:r>
    </w:p>
    <w:p w14:paraId="6D993D25">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（三）项目内容：项目拟在</w:t>
      </w:r>
      <w:r>
        <w:rPr>
          <w:rFonts w:ascii="Times New Roman" w:hAnsi="Times New Roman" w:eastAsia="仿宋"/>
          <w:szCs w:val="28"/>
        </w:rPr>
        <w:t>NNW-FAST已有功能基础上，在无粘流场模拟中增加对边界层的计算功能，研发三维粘性-无粘流场耦合计算模块，基于边界层理论预测粘性效应，为亚跨超声速流动提供快速、较准确的气动力计算工具，具体内容涵盖三大关键技术模块：（1）通用三维边界层计算模块；（2）粘性边界层与无粘流场的高效耦合计算模块；（3）软硬件加速功能模块。具体内容详见《基于经典边界层理论的边界层求解功能模块研制技术任务书》。</w:t>
      </w:r>
    </w:p>
    <w:p w14:paraId="05BA956D">
      <w:pPr>
        <w:numPr>
          <w:ilvl w:val="0"/>
          <w:numId w:val="42"/>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质量保证</w:t>
      </w:r>
      <w:r>
        <w:rPr>
          <w:rFonts w:ascii="Times New Roman" w:hAnsi="Times New Roman" w:eastAsia="仿宋"/>
          <w:b/>
          <w:szCs w:val="28"/>
        </w:rPr>
        <w:t>期限</w:t>
      </w:r>
    </w:p>
    <w:p w14:paraId="3474DA27">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质量保证期限</w:t>
      </w:r>
      <w:r>
        <w:rPr>
          <w:rFonts w:ascii="Times New Roman" w:hAnsi="Times New Roman" w:eastAsia="仿宋"/>
          <w:szCs w:val="28"/>
        </w:rPr>
        <w:t>为：</w:t>
      </w:r>
      <w:r>
        <w:rPr>
          <w:rFonts w:hint="eastAsia" w:ascii="Times New Roman" w:hAnsi="Times New Roman" w:eastAsia="仿宋"/>
          <w:szCs w:val="28"/>
        </w:rPr>
        <w:t>自合同验收通过之日起</w:t>
      </w:r>
      <w:r>
        <w:rPr>
          <w:rFonts w:ascii="Times New Roman" w:hAnsi="Times New Roman" w:eastAsia="仿宋"/>
          <w:szCs w:val="28"/>
        </w:rPr>
        <w:t>2年为质保期。</w:t>
      </w:r>
    </w:p>
    <w:p w14:paraId="6CD9E429">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质保期内，如果系统发生故障定位在乙方提供的研制模块，乙方在</w:t>
      </w:r>
      <w:r>
        <w:rPr>
          <w:rFonts w:ascii="Times New Roman" w:hAnsi="Times New Roman" w:eastAsia="仿宋"/>
          <w:szCs w:val="28"/>
        </w:rPr>
        <w:t>24小时内确认，72小时内解决或通过甲方认可，当甲方要求乙方提供现场服务时，乙方需72小时内派人到达现场。</w:t>
      </w:r>
    </w:p>
    <w:p w14:paraId="0927B580">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在质保期内，需全面修复模块运行中暴露的功能缺陷（如逻辑错误、兼容性、安全漏洞问题）、优化资源使用效率（如</w:t>
      </w:r>
      <w:r>
        <w:rPr>
          <w:rFonts w:ascii="Times New Roman" w:hAnsi="Times New Roman" w:eastAsia="仿宋"/>
          <w:szCs w:val="28"/>
        </w:rPr>
        <w:t>CPU、内存及数据库性能瓶颈），同时通过系统测试验证修复有效性，确保模块稳定运行。</w:t>
      </w:r>
    </w:p>
    <w:p w14:paraId="1FFD33AA">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自验收完成后的3年为维护期。维护期内，如果系统发生故障定位在乙方提供的研制模块，乙方要配合调查故障原因并修复，直至满足最终验收指标和性能要求，或者更换整个或部分有缺陷的部件。如甲方在维护期出现较大的需求变更，具体事宜由双方协商解决。</w:t>
      </w:r>
    </w:p>
    <w:p w14:paraId="4DC8A2A6">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合同完成后，若甲方有新增功能、升级版本、兼容性修复等要求，可就费用等协商处理。</w:t>
      </w:r>
    </w:p>
    <w:p w14:paraId="3B6CFA24">
      <w:pPr>
        <w:snapToGrid w:val="0"/>
        <w:spacing w:line="360" w:lineRule="auto"/>
        <w:ind w:firstLine="480" w:firstLineChars="200"/>
        <w:jc w:val="both"/>
        <w:rPr>
          <w:rFonts w:ascii="Times New Roman" w:hAnsi="Times New Roman"/>
        </w:rPr>
      </w:pPr>
      <w:r>
        <w:rPr>
          <w:rFonts w:hint="eastAsia" w:ascii="Times New Roman" w:hAnsi="Times New Roman" w:eastAsia="仿宋"/>
          <w:szCs w:val="28"/>
        </w:rPr>
        <w:t>为确保甲方能够完整使用功能模块，乙方除向甲方提供模块所必须的配套文档手册外，还需提供必须的培训服务，包括但不限于所提供软件模块的原理和技术性能、操作维护方法、安装调试、排除故障及软件结构、定制和升级等方面。</w:t>
      </w:r>
    </w:p>
    <w:p w14:paraId="53BD15F1">
      <w:pPr>
        <w:numPr>
          <w:ilvl w:val="0"/>
          <w:numId w:val="42"/>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合同</w:t>
      </w:r>
      <w:r>
        <w:rPr>
          <w:rFonts w:ascii="Times New Roman" w:hAnsi="Times New Roman" w:eastAsia="仿宋"/>
          <w:b/>
          <w:szCs w:val="28"/>
        </w:rPr>
        <w:t>周期</w:t>
      </w:r>
      <w:r>
        <w:rPr>
          <w:rFonts w:hint="eastAsia" w:ascii="Times New Roman" w:hAnsi="Times New Roman" w:eastAsia="仿宋"/>
          <w:b/>
          <w:szCs w:val="28"/>
        </w:rPr>
        <w:t>及</w:t>
      </w:r>
      <w:r>
        <w:rPr>
          <w:rFonts w:ascii="Times New Roman" w:hAnsi="Times New Roman" w:eastAsia="仿宋"/>
          <w:b/>
          <w:szCs w:val="28"/>
        </w:rPr>
        <w:t>进度安排</w:t>
      </w:r>
    </w:p>
    <w:p w14:paraId="13B9B295">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（一）本项目合同周期为：</w:t>
      </w:r>
      <w:r>
        <w:rPr>
          <w:rFonts w:hint="eastAsia" w:ascii="Times New Roman" w:hAnsi="Times New Roman" w:eastAsia="仿宋"/>
          <w:szCs w:val="28"/>
          <w:lang w:val="zh-CN"/>
        </w:rPr>
        <w:t>本项目自合同签订日起</w:t>
      </w:r>
      <w:r>
        <w:rPr>
          <w:rFonts w:ascii="Times New Roman" w:hAnsi="Times New Roman" w:eastAsia="仿宋"/>
          <w:szCs w:val="28"/>
        </w:rPr>
        <w:t>2</w:t>
      </w:r>
      <w:r>
        <w:rPr>
          <w:rFonts w:hint="eastAsia" w:ascii="Times New Roman" w:hAnsi="Times New Roman" w:eastAsia="仿宋"/>
          <w:szCs w:val="28"/>
        </w:rPr>
        <w:t>0</w:t>
      </w:r>
      <w:r>
        <w:rPr>
          <w:rFonts w:hint="eastAsia" w:ascii="Times New Roman" w:hAnsi="Times New Roman" w:eastAsia="仿宋"/>
          <w:szCs w:val="28"/>
          <w:lang w:val="zh-CN"/>
        </w:rPr>
        <w:t>个月内完成任务书规定的全部研制内容</w:t>
      </w:r>
    </w:p>
    <w:p w14:paraId="3319983C">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（二）具体进度安排如下：</w:t>
      </w:r>
    </w:p>
    <w:p w14:paraId="5252BCEA">
      <w:pPr>
        <w:snapToGrid w:val="0"/>
        <w:spacing w:line="360" w:lineRule="auto"/>
        <w:ind w:firstLine="480" w:firstLineChars="200"/>
        <w:jc w:val="both"/>
        <w:rPr>
          <w:rFonts w:ascii="Times New Roman" w:hAnsi="Times New Roman" w:eastAsia="仿宋"/>
          <w:szCs w:val="28"/>
          <w:lang w:val="zh-CN"/>
        </w:rPr>
      </w:pPr>
      <w:r>
        <w:rPr>
          <w:rFonts w:ascii="Times New Roman" w:hAnsi="Times New Roman" w:eastAsia="仿宋"/>
          <w:szCs w:val="28"/>
        </w:rPr>
        <w:t>1.</w:t>
      </w:r>
      <w:r>
        <w:rPr>
          <w:rFonts w:hint="eastAsia" w:ascii="Times New Roman" w:hAnsi="Times New Roman" w:eastAsia="仿宋"/>
          <w:szCs w:val="28"/>
          <w:lang w:val="zh-CN"/>
        </w:rPr>
        <w:t>合同签订生效后1个月内，完成项目实施方案，通过甲方内部评审。</w:t>
      </w:r>
    </w:p>
    <w:p w14:paraId="1906D0D6">
      <w:pPr>
        <w:snapToGrid w:val="0"/>
        <w:spacing w:line="360" w:lineRule="auto"/>
        <w:ind w:firstLine="480" w:firstLineChars="200"/>
        <w:jc w:val="both"/>
        <w:rPr>
          <w:rFonts w:ascii="Times New Roman" w:hAnsi="Times New Roman" w:eastAsia="仿宋"/>
          <w:szCs w:val="28"/>
          <w:lang w:val="zh-CN"/>
        </w:rPr>
      </w:pPr>
      <w:r>
        <w:rPr>
          <w:rFonts w:hint="eastAsia" w:ascii="Times New Roman" w:hAnsi="Times New Roman" w:eastAsia="仿宋"/>
          <w:szCs w:val="28"/>
          <w:lang w:val="zh-CN"/>
        </w:rPr>
        <w:t>2.合同签订生效后2个月内，乙方需完成需求分析及概要设计，通过由甲方组织的审查，并提交《软件模块需求分析》、《软件模块概要设计》。</w:t>
      </w:r>
    </w:p>
    <w:p w14:paraId="469331CD">
      <w:pPr>
        <w:snapToGrid w:val="0"/>
        <w:spacing w:line="360" w:lineRule="auto"/>
        <w:ind w:firstLine="480" w:firstLineChars="200"/>
        <w:jc w:val="both"/>
        <w:rPr>
          <w:rFonts w:ascii="Times New Roman" w:hAnsi="Times New Roman" w:eastAsia="仿宋"/>
          <w:szCs w:val="28"/>
          <w:lang w:val="zh-CN"/>
        </w:rPr>
      </w:pPr>
      <w:r>
        <w:rPr>
          <w:rFonts w:hint="eastAsia" w:ascii="Times New Roman" w:hAnsi="Times New Roman" w:eastAsia="仿宋"/>
          <w:szCs w:val="28"/>
          <w:lang w:val="zh-CN"/>
        </w:rPr>
        <w:t>3.合同签订生效后6个月内，乙方完成通用三维边界层计算模块研发并达到对应性能指标，向甲方交付对应源码及《软件模块详细设计》并在甲方软件上完成集成和测试，通过甲方测试。</w:t>
      </w:r>
    </w:p>
    <w:p w14:paraId="2AF71095">
      <w:pPr>
        <w:snapToGrid w:val="0"/>
        <w:spacing w:line="360" w:lineRule="auto"/>
        <w:ind w:firstLine="480" w:firstLineChars="200"/>
        <w:jc w:val="both"/>
        <w:rPr>
          <w:rFonts w:ascii="Times New Roman" w:hAnsi="Times New Roman" w:eastAsia="仿宋"/>
          <w:szCs w:val="28"/>
          <w:lang w:val="zh-CN"/>
        </w:rPr>
      </w:pPr>
      <w:r>
        <w:rPr>
          <w:rFonts w:hint="eastAsia" w:ascii="Times New Roman" w:hAnsi="Times New Roman" w:eastAsia="仿宋"/>
          <w:szCs w:val="28"/>
          <w:lang w:val="zh-CN"/>
        </w:rPr>
        <w:t>4.合同签订生效后12个月内，完成粘性边界层与无粘流场的高效耦合计算模块研发并达到对应性能指标，向甲方交付对应源码及《软件模块详细设计》并在甲方软件上完成集成和测试。</w:t>
      </w:r>
    </w:p>
    <w:p w14:paraId="33D4B950">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lang w:val="zh-CN"/>
        </w:rPr>
        <w:t>5.合同签订生效后20个月内，完成软硬件加速功能模块研发并达到对应性能指标，向甲方交付对应源码并通过甲方测试。完成所有功能的系统集成与第三方测试（第三方测试大纲与测试总结需通过甲方评审），并通过合同验收，交付完整的软件、手册及技术资料（详见8.4）。</w:t>
      </w:r>
    </w:p>
    <w:p w14:paraId="1BA07D0B">
      <w:pPr>
        <w:numPr>
          <w:ilvl w:val="0"/>
          <w:numId w:val="42"/>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合同价格及付款方式</w:t>
      </w:r>
    </w:p>
    <w:p w14:paraId="2B18BAD9">
      <w:pPr>
        <w:snapToGrid w:val="0"/>
        <w:spacing w:line="360" w:lineRule="auto"/>
        <w:ind w:left="900"/>
        <w:jc w:val="both"/>
        <w:rPr>
          <w:rFonts w:ascii="Times New Roman" w:hAnsi="Times New Roman" w:eastAsia="仿宋"/>
          <w:b/>
          <w:szCs w:val="28"/>
        </w:rPr>
      </w:pPr>
      <w:r>
        <w:rPr>
          <w:rFonts w:hint="eastAsia" w:ascii="Times New Roman" w:hAnsi="Times New Roman" w:eastAsia="仿宋"/>
          <w:szCs w:val="28"/>
        </w:rPr>
        <w:t>（一）</w:t>
      </w:r>
      <w:r>
        <w:rPr>
          <w:rFonts w:ascii="Times New Roman" w:hAnsi="Times New Roman" w:eastAsia="仿宋"/>
          <w:szCs w:val="28"/>
        </w:rPr>
        <w:t>合同价</w:t>
      </w:r>
      <w:r>
        <w:rPr>
          <w:rFonts w:hint="eastAsia" w:ascii="Times New Roman" w:hAnsi="Times New Roman" w:eastAsia="仿宋"/>
          <w:szCs w:val="28"/>
        </w:rPr>
        <w:t>格</w:t>
      </w:r>
    </w:p>
    <w:p w14:paraId="181E4FE5">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本合同含税价格为人民币（大写）：</w:t>
      </w:r>
      <w:r>
        <w:rPr>
          <w:rFonts w:ascii="Times New Roman" w:hAnsi="Times New Roman" w:eastAsia="仿宋"/>
          <w:szCs w:val="28"/>
          <w:u w:val="single"/>
        </w:rPr>
        <w:t xml:space="preserve">    </w:t>
      </w:r>
      <w:r>
        <w:rPr>
          <w:rFonts w:hint="eastAsia" w:ascii="Times New Roman" w:hAnsi="Times New Roman" w:eastAsia="仿宋"/>
          <w:szCs w:val="28"/>
        </w:rPr>
        <w:t>元（￥：</w:t>
      </w:r>
      <w:r>
        <w:rPr>
          <w:rFonts w:ascii="Times New Roman" w:hAnsi="Times New Roman" w:eastAsia="仿宋"/>
          <w:szCs w:val="28"/>
          <w:u w:val="single"/>
        </w:rPr>
        <w:t xml:space="preserve">     </w:t>
      </w:r>
      <w:r>
        <w:rPr>
          <w:rFonts w:hint="eastAsia" w:ascii="Times New Roman" w:hAnsi="Times New Roman" w:eastAsia="仿宋"/>
          <w:szCs w:val="28"/>
        </w:rPr>
        <w:t>）。其中</w:t>
      </w:r>
      <w:r>
        <w:rPr>
          <w:rFonts w:ascii="Times New Roman" w:hAnsi="Times New Roman" w:eastAsia="仿宋"/>
          <w:szCs w:val="28"/>
        </w:rPr>
        <w:t>，不含税总价为人民币</w:t>
      </w:r>
      <w:r>
        <w:rPr>
          <w:rFonts w:hint="eastAsia" w:ascii="Times New Roman" w:hAnsi="Times New Roman" w:eastAsia="仿宋"/>
          <w:szCs w:val="28"/>
        </w:rPr>
        <w:t>（大写）：</w:t>
      </w:r>
      <w:r>
        <w:rPr>
          <w:rFonts w:ascii="Times New Roman" w:hAnsi="Times New Roman" w:eastAsia="仿宋"/>
          <w:szCs w:val="28"/>
          <w:u w:val="single"/>
        </w:rPr>
        <w:t xml:space="preserve">      </w:t>
      </w:r>
      <w:r>
        <w:rPr>
          <w:rFonts w:hint="eastAsia" w:ascii="Times New Roman" w:hAnsi="Times New Roman" w:eastAsia="仿宋"/>
          <w:szCs w:val="28"/>
        </w:rPr>
        <w:t>元（￥：</w:t>
      </w:r>
      <w:r>
        <w:rPr>
          <w:rFonts w:ascii="Times New Roman" w:hAnsi="Times New Roman" w:eastAsia="仿宋"/>
          <w:szCs w:val="28"/>
          <w:u w:val="single"/>
        </w:rPr>
        <w:t xml:space="preserve">      </w:t>
      </w:r>
      <w:r>
        <w:rPr>
          <w:rFonts w:hint="eastAsia" w:ascii="Times New Roman" w:hAnsi="Times New Roman" w:eastAsia="仿宋"/>
          <w:szCs w:val="28"/>
        </w:rPr>
        <w:t>），税费</w:t>
      </w:r>
      <w:r>
        <w:rPr>
          <w:rFonts w:ascii="Times New Roman" w:hAnsi="Times New Roman" w:eastAsia="仿宋"/>
          <w:szCs w:val="28"/>
        </w:rPr>
        <w:t>为人民币</w:t>
      </w:r>
      <w:r>
        <w:rPr>
          <w:rFonts w:hint="eastAsia" w:ascii="Times New Roman" w:hAnsi="Times New Roman" w:eastAsia="仿宋"/>
          <w:szCs w:val="28"/>
        </w:rPr>
        <w:t>（大写）：</w:t>
      </w:r>
      <w:r>
        <w:rPr>
          <w:rFonts w:ascii="Times New Roman" w:hAnsi="Times New Roman" w:eastAsia="仿宋"/>
          <w:szCs w:val="28"/>
          <w:u w:val="single"/>
        </w:rPr>
        <w:t xml:space="preserve">   </w:t>
      </w:r>
      <w:r>
        <w:rPr>
          <w:rFonts w:hint="eastAsia" w:ascii="Times New Roman" w:hAnsi="Times New Roman" w:eastAsia="仿宋"/>
          <w:szCs w:val="28"/>
        </w:rPr>
        <w:t>元（￥：</w:t>
      </w:r>
      <w:r>
        <w:rPr>
          <w:rFonts w:ascii="Times New Roman" w:hAnsi="Times New Roman" w:eastAsia="仿宋"/>
          <w:szCs w:val="28"/>
          <w:u w:val="single"/>
        </w:rPr>
        <w:t xml:space="preserve">     </w:t>
      </w:r>
      <w:r>
        <w:rPr>
          <w:rFonts w:hint="eastAsia" w:ascii="Times New Roman" w:hAnsi="Times New Roman" w:eastAsia="仿宋"/>
          <w:szCs w:val="28"/>
        </w:rPr>
        <w:t>）；开票</w:t>
      </w:r>
      <w:r>
        <w:rPr>
          <w:rFonts w:ascii="Times New Roman" w:hAnsi="Times New Roman" w:eastAsia="仿宋"/>
          <w:szCs w:val="28"/>
        </w:rPr>
        <w:t>税率为：</w:t>
      </w:r>
      <w:r>
        <w:rPr>
          <w:rFonts w:ascii="Times New Roman" w:hAnsi="Times New Roman" w:eastAsia="仿宋"/>
          <w:szCs w:val="28"/>
          <w:u w:val="single"/>
        </w:rPr>
        <w:t xml:space="preserve"> XX%</w:t>
      </w:r>
      <w:r>
        <w:rPr>
          <w:rFonts w:hint="eastAsia" w:ascii="Times New Roman" w:hAnsi="Times New Roman" w:eastAsia="仿宋"/>
          <w:szCs w:val="28"/>
        </w:rPr>
        <w:t>。税金</w:t>
      </w:r>
      <w:r>
        <w:rPr>
          <w:rFonts w:ascii="Times New Roman" w:hAnsi="Times New Roman" w:eastAsia="仿宋"/>
          <w:szCs w:val="28"/>
        </w:rPr>
        <w:t>计取方式为：</w:t>
      </w:r>
      <w:r>
        <w:rPr>
          <w:rFonts w:hint="eastAsia" w:ascii="Times New Roman" w:hAnsi="Times New Roman" w:eastAsia="仿宋"/>
          <w:szCs w:val="28"/>
        </w:rPr>
        <w:t>□</w:t>
      </w:r>
      <w:r>
        <w:rPr>
          <w:rFonts w:hint="eastAsia" w:ascii="Times New Roman" w:hAnsi="Times New Roman" w:eastAsia="仿宋"/>
          <w:szCs w:val="28"/>
          <w:u w:val="single"/>
        </w:rPr>
        <w:t>一般计税</w:t>
      </w:r>
      <w:r>
        <w:rPr>
          <w:rFonts w:ascii="Times New Roman" w:hAnsi="Times New Roman" w:eastAsia="仿宋"/>
          <w:szCs w:val="28"/>
          <w:u w:val="single"/>
        </w:rPr>
        <w:t>方法/</w:t>
      </w:r>
      <w:r>
        <w:rPr>
          <w:rFonts w:hint="eastAsia" w:ascii="Times New Roman" w:hAnsi="Times New Roman" w:eastAsia="仿宋"/>
          <w:szCs w:val="28"/>
        </w:rPr>
        <w:t>□</w:t>
      </w:r>
      <w:r>
        <w:rPr>
          <w:rFonts w:hint="eastAsia" w:ascii="Times New Roman" w:hAnsi="Times New Roman" w:eastAsia="仿宋"/>
          <w:szCs w:val="28"/>
          <w:u w:val="single"/>
        </w:rPr>
        <w:t>简易</w:t>
      </w:r>
      <w:r>
        <w:rPr>
          <w:rFonts w:ascii="Times New Roman" w:hAnsi="Times New Roman" w:eastAsia="仿宋"/>
          <w:szCs w:val="28"/>
          <w:u w:val="single"/>
        </w:rPr>
        <w:t>计税方法</w:t>
      </w:r>
      <w:r>
        <w:rPr>
          <w:rFonts w:hint="eastAsia" w:ascii="Times New Roman" w:hAnsi="Times New Roman" w:eastAsia="仿宋"/>
          <w:szCs w:val="28"/>
        </w:rPr>
        <w:t>。</w:t>
      </w:r>
    </w:p>
    <w:p w14:paraId="6820847E">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（二）</w:t>
      </w:r>
      <w:r>
        <w:rPr>
          <w:rFonts w:ascii="Times New Roman" w:hAnsi="Times New Roman" w:eastAsia="仿宋"/>
          <w:szCs w:val="28"/>
        </w:rPr>
        <w:t>付款方式</w:t>
      </w:r>
    </w:p>
    <w:p w14:paraId="3B17D146">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银行转账</w:t>
      </w:r>
      <w:r>
        <w:rPr>
          <w:rFonts w:ascii="Times New Roman" w:hAnsi="Times New Roman" w:eastAsia="仿宋"/>
          <w:szCs w:val="28"/>
        </w:rPr>
        <w:t>，分阶段付款</w:t>
      </w:r>
      <w:r>
        <w:rPr>
          <w:rFonts w:hint="eastAsia" w:ascii="Times New Roman" w:hAnsi="Times New Roman" w:eastAsia="仿宋"/>
          <w:szCs w:val="28"/>
        </w:rPr>
        <w:t>。</w:t>
      </w:r>
      <w:r>
        <w:rPr>
          <w:rFonts w:ascii="Times New Roman" w:hAnsi="Times New Roman" w:eastAsia="仿宋"/>
          <w:szCs w:val="28"/>
        </w:rPr>
        <w:t>具体</w:t>
      </w:r>
      <w:r>
        <w:rPr>
          <w:rFonts w:hint="eastAsia" w:ascii="Times New Roman" w:hAnsi="Times New Roman" w:eastAsia="仿宋"/>
          <w:szCs w:val="28"/>
        </w:rPr>
        <w:t>付款</w:t>
      </w:r>
      <w:r>
        <w:rPr>
          <w:rFonts w:ascii="Times New Roman" w:hAnsi="Times New Roman" w:eastAsia="仿宋"/>
          <w:szCs w:val="28"/>
        </w:rPr>
        <w:t>进度和阶段如下：</w:t>
      </w:r>
    </w:p>
    <w:p w14:paraId="65E460E3">
      <w:pPr>
        <w:snapToGrid w:val="0"/>
        <w:spacing w:line="360" w:lineRule="auto"/>
        <w:ind w:firstLine="480" w:firstLineChars="200"/>
        <w:jc w:val="both"/>
        <w:rPr>
          <w:rFonts w:ascii="Times New Roman" w:hAnsi="Times New Roman" w:eastAsia="仿宋"/>
          <w:szCs w:val="28"/>
          <w:lang w:val="zh-CN"/>
        </w:rPr>
      </w:pPr>
      <w:r>
        <w:rPr>
          <w:rFonts w:ascii="Times New Roman" w:hAnsi="Times New Roman" w:eastAsia="仿宋"/>
          <w:szCs w:val="28"/>
        </w:rPr>
        <w:t>1.</w:t>
      </w:r>
      <w:r>
        <w:rPr>
          <w:rFonts w:hint="eastAsia" w:ascii="Times New Roman" w:hAnsi="Times New Roman" w:eastAsia="仿宋"/>
          <w:szCs w:val="28"/>
          <w:lang w:val="zh-CN"/>
        </w:rPr>
        <w:t>合同生效后2个月内，完成需求分析及概要设计并提交《软件模块需求分析》、《软件模块概要设计》,且甲方收到符合要求的等额发票后，甲方向乙方支付合同总价的30%。</w:t>
      </w:r>
    </w:p>
    <w:p w14:paraId="71A90BAF">
      <w:pPr>
        <w:snapToGrid w:val="0"/>
        <w:spacing w:line="360" w:lineRule="auto"/>
        <w:ind w:firstLine="480" w:firstLineChars="200"/>
        <w:jc w:val="both"/>
        <w:rPr>
          <w:rFonts w:ascii="Times New Roman" w:hAnsi="Times New Roman" w:eastAsia="仿宋"/>
          <w:szCs w:val="28"/>
          <w:lang w:val="zh-CN"/>
        </w:rPr>
      </w:pPr>
      <w:r>
        <w:rPr>
          <w:rFonts w:hint="eastAsia" w:ascii="Times New Roman" w:hAnsi="Times New Roman" w:eastAsia="仿宋"/>
          <w:szCs w:val="28"/>
          <w:lang w:val="zh-CN"/>
        </w:rPr>
        <w:t>2.合同签订生效后12个月内，乙方完成通用三维边界层计算模块和粘性边界层与无粘流场的高效耦合计算模块研发并达到对应性能指标，向甲方交付对应源码及《软件模块详细设计》并在甲方软件上完成集成和测试，经甲方组织测试及评审合格后一个月内，且甲方收到符合要求的等额发票后，向乙方支付合同总价的20%。</w:t>
      </w:r>
    </w:p>
    <w:p w14:paraId="35E2D4DA">
      <w:pPr>
        <w:snapToGrid w:val="0"/>
        <w:spacing w:line="360" w:lineRule="auto"/>
        <w:ind w:firstLine="480" w:firstLineChars="200"/>
        <w:jc w:val="both"/>
        <w:rPr>
          <w:rFonts w:ascii="Times New Roman" w:hAnsi="Times New Roman" w:eastAsia="仿宋"/>
          <w:szCs w:val="28"/>
          <w:lang w:val="zh-CN"/>
        </w:rPr>
      </w:pPr>
      <w:r>
        <w:rPr>
          <w:rFonts w:hint="eastAsia" w:ascii="Times New Roman" w:hAnsi="Times New Roman" w:eastAsia="仿宋"/>
          <w:szCs w:val="28"/>
          <w:lang w:val="zh-CN"/>
        </w:rPr>
        <w:t>3.合同签订生效后20个月内，完成软硬件加速功能模块研发并达到对应性能指标，向甲方交付对应源码并通过甲方测试。完成所有功能的系统集成与第三方测试（第三方测试大纲需通过甲方评审），提交完整的交付物（详见8.4）。项目通过验收并完全交付内容后</w:t>
      </w:r>
      <w:r>
        <w:rPr>
          <w:rFonts w:hint="eastAsia" w:ascii="Times New Roman" w:hAnsi="Times New Roman" w:eastAsia="仿宋"/>
          <w:szCs w:val="28"/>
          <w:lang w:val="en-US" w:eastAsia="zh-CN"/>
        </w:rPr>
        <w:t>3</w:t>
      </w:r>
      <w:r>
        <w:rPr>
          <w:rFonts w:hint="eastAsia" w:ascii="Times New Roman" w:hAnsi="Times New Roman" w:eastAsia="仿宋"/>
          <w:szCs w:val="28"/>
          <w:lang w:val="zh-CN"/>
        </w:rPr>
        <w:t>月内，且甲方收到符合要求的等额发票后，甲方向乙方支付合同总价的47%，并同时无息退还履约担保金。</w:t>
      </w:r>
    </w:p>
    <w:p w14:paraId="5E8503DC">
      <w:pPr>
        <w:snapToGrid w:val="0"/>
        <w:spacing w:line="360" w:lineRule="auto"/>
        <w:ind w:firstLine="480" w:firstLineChars="200"/>
        <w:jc w:val="both"/>
        <w:rPr>
          <w:rFonts w:ascii="Times New Roman" w:hAnsi="Times New Roman"/>
          <w:sz w:val="21"/>
        </w:rPr>
      </w:pPr>
      <w:r>
        <w:rPr>
          <w:rFonts w:hint="eastAsia" w:ascii="Times New Roman" w:hAnsi="Times New Roman" w:eastAsia="仿宋"/>
          <w:szCs w:val="28"/>
          <w:lang w:val="zh-CN"/>
        </w:rPr>
        <w:t>4.质量保证期结束后</w:t>
      </w:r>
      <w:r>
        <w:rPr>
          <w:rFonts w:hint="eastAsia" w:ascii="Times New Roman" w:hAnsi="Times New Roman" w:eastAsia="仿宋"/>
          <w:szCs w:val="28"/>
          <w:lang w:val="en-US" w:eastAsia="zh-CN"/>
        </w:rPr>
        <w:t>1</w:t>
      </w:r>
      <w:r>
        <w:rPr>
          <w:rFonts w:hint="eastAsia" w:ascii="Times New Roman" w:hAnsi="Times New Roman" w:eastAsia="仿宋"/>
          <w:szCs w:val="28"/>
          <w:lang w:val="zh-CN"/>
        </w:rPr>
        <w:t>个月内，甲方收到乙方申请后，且甲方收到符合要求的等额发票，无息向乙方支付合同总价的3%</w:t>
      </w:r>
      <w:r>
        <w:rPr>
          <w:rFonts w:ascii="Times New Roman" w:hAnsi="Times New Roman" w:eastAsia="仿宋"/>
          <w:szCs w:val="28"/>
          <w:lang w:val="zh-CN"/>
        </w:rPr>
        <w:t>。</w:t>
      </w:r>
    </w:p>
    <w:p w14:paraId="0BE1AA8B">
      <w:pPr>
        <w:numPr>
          <w:ilvl w:val="0"/>
          <w:numId w:val="42"/>
        </w:numPr>
        <w:snapToGrid w:val="0"/>
        <w:spacing w:line="360" w:lineRule="auto"/>
        <w:jc w:val="both"/>
        <w:rPr>
          <w:rFonts w:ascii="Times New Roman" w:hAnsi="Times New Roman" w:eastAsia="仿宋"/>
          <w:b/>
          <w:szCs w:val="28"/>
          <w:u w:val="single"/>
        </w:rPr>
      </w:pPr>
      <w:r>
        <w:rPr>
          <w:rFonts w:hint="eastAsia" w:ascii="Times New Roman" w:hAnsi="Times New Roman" w:eastAsia="仿宋"/>
          <w:b/>
          <w:szCs w:val="28"/>
        </w:rPr>
        <w:t>履约</w:t>
      </w:r>
      <w:r>
        <w:rPr>
          <w:rFonts w:ascii="Times New Roman" w:hAnsi="Times New Roman" w:eastAsia="仿宋"/>
          <w:b/>
          <w:szCs w:val="28"/>
        </w:rPr>
        <w:t>担保金额</w:t>
      </w:r>
      <w:r>
        <w:rPr>
          <w:rFonts w:hint="eastAsia" w:ascii="Times New Roman" w:hAnsi="Times New Roman" w:eastAsia="仿宋"/>
          <w:b/>
          <w:szCs w:val="28"/>
        </w:rPr>
        <w:t>：</w:t>
      </w:r>
      <w:r>
        <w:rPr>
          <w:rFonts w:hint="eastAsia" w:ascii="Times New Roman" w:hAnsi="Times New Roman" w:eastAsia="仿宋"/>
          <w:szCs w:val="28"/>
        </w:rPr>
        <w:t>□不收取</w:t>
      </w:r>
      <w:r>
        <w:rPr>
          <w:rFonts w:ascii="Times New Roman" w:hAnsi="Times New Roman" w:eastAsia="仿宋"/>
          <w:szCs w:val="28"/>
        </w:rPr>
        <w:t>/☑合同总价的</w:t>
      </w:r>
      <w:r>
        <w:rPr>
          <w:rFonts w:ascii="Times New Roman" w:hAnsi="Times New Roman" w:eastAsia="仿宋"/>
          <w:szCs w:val="28"/>
          <w:u w:val="single"/>
        </w:rPr>
        <w:t>5</w:t>
      </w:r>
      <w:r>
        <w:rPr>
          <w:rFonts w:ascii="Times New Roman" w:hAnsi="Times New Roman" w:eastAsia="仿宋"/>
          <w:szCs w:val="28"/>
        </w:rPr>
        <w:t>%</w:t>
      </w:r>
      <w:r>
        <w:rPr>
          <w:rFonts w:hint="eastAsia" w:ascii="Times New Roman" w:hAnsi="Times New Roman" w:eastAsia="仿宋"/>
          <w:szCs w:val="28"/>
        </w:rPr>
        <w:t>。</w:t>
      </w:r>
    </w:p>
    <w:p w14:paraId="183B1516">
      <w:pPr>
        <w:numPr>
          <w:ilvl w:val="0"/>
          <w:numId w:val="42"/>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违约责任</w:t>
      </w:r>
    </w:p>
    <w:p w14:paraId="30646029">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（一）合同生效后，双方应严格遵守合同，维护合同的严肃性，任何一方无正当理由解除合同都必须承担违约责任。如甲方无正当理由解除合同，则由甲方按合同总价</w:t>
      </w:r>
      <w:r>
        <w:rPr>
          <w:rFonts w:ascii="Times New Roman" w:hAnsi="Times New Roman" w:eastAsia="仿宋"/>
          <w:szCs w:val="28"/>
        </w:rPr>
        <w:t>10％，作为违约金付给乙方；如乙方无正当理由解除合同，乙方除归还甲方已付款外，还应按合同总价10％，作为违约金付给甲方。</w:t>
      </w:r>
    </w:p>
    <w:p w14:paraId="344F2D31">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（二）乙方由于非不可抗拒因素造成的不能按期完成合同产品交付，要承担违约责任。逾期</w:t>
      </w:r>
      <w:r>
        <w:rPr>
          <w:rFonts w:ascii="Times New Roman" w:hAnsi="Times New Roman" w:eastAsia="仿宋"/>
          <w:szCs w:val="28"/>
        </w:rPr>
        <w:t>90天以上，视为乙方无正当理由解除合同。</w:t>
      </w:r>
    </w:p>
    <w:p w14:paraId="02684A05">
      <w:pPr>
        <w:snapToGrid w:val="0"/>
        <w:spacing w:line="360" w:lineRule="auto"/>
        <w:ind w:firstLine="480" w:firstLineChars="200"/>
        <w:jc w:val="both"/>
        <w:rPr>
          <w:rFonts w:ascii="Times New Roman" w:hAnsi="Times New Roman" w:eastAsia="仿宋"/>
          <w:i/>
          <w:szCs w:val="28"/>
        </w:rPr>
      </w:pPr>
      <w:r>
        <w:rPr>
          <w:rFonts w:hint="eastAsia" w:ascii="Times New Roman" w:hAnsi="Times New Roman" w:eastAsia="仿宋"/>
          <w:szCs w:val="28"/>
        </w:rPr>
        <w:t>（三）其他违约责任按通用合同条款执行。</w:t>
      </w:r>
    </w:p>
    <w:p w14:paraId="480ACFA4">
      <w:pPr>
        <w:numPr>
          <w:ilvl w:val="0"/>
          <w:numId w:val="42"/>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知识</w:t>
      </w:r>
      <w:r>
        <w:rPr>
          <w:rFonts w:ascii="Times New Roman" w:hAnsi="Times New Roman" w:eastAsia="仿宋"/>
          <w:b/>
          <w:szCs w:val="28"/>
        </w:rPr>
        <w:t>产权</w:t>
      </w:r>
    </w:p>
    <w:p w14:paraId="55372757">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知识产权</w:t>
      </w:r>
      <w:r>
        <w:rPr>
          <w:rFonts w:ascii="Times New Roman" w:hAnsi="Times New Roman" w:eastAsia="仿宋"/>
          <w:szCs w:val="28"/>
        </w:rPr>
        <w:t>有关</w:t>
      </w:r>
      <w:r>
        <w:rPr>
          <w:rFonts w:hint="eastAsia" w:ascii="Times New Roman" w:hAnsi="Times New Roman" w:eastAsia="仿宋"/>
          <w:szCs w:val="28"/>
        </w:rPr>
        <w:t>要求</w:t>
      </w:r>
      <w:r>
        <w:rPr>
          <w:rFonts w:ascii="Times New Roman" w:hAnsi="Times New Roman" w:eastAsia="仿宋"/>
          <w:szCs w:val="28"/>
        </w:rPr>
        <w:t>从通用</w:t>
      </w:r>
      <w:r>
        <w:rPr>
          <w:rFonts w:hint="eastAsia" w:ascii="Times New Roman" w:hAnsi="Times New Roman" w:eastAsia="仿宋"/>
          <w:szCs w:val="28"/>
        </w:rPr>
        <w:t>合同</w:t>
      </w:r>
      <w:r>
        <w:rPr>
          <w:rFonts w:ascii="Times New Roman" w:hAnsi="Times New Roman" w:eastAsia="仿宋"/>
          <w:szCs w:val="28"/>
        </w:rPr>
        <w:t>条款及技术任务书规定</w:t>
      </w:r>
      <w:r>
        <w:rPr>
          <w:rFonts w:hint="eastAsia" w:ascii="Times New Roman" w:hAnsi="Times New Roman" w:eastAsia="仿宋"/>
          <w:szCs w:val="28"/>
        </w:rPr>
        <w:t>。</w:t>
      </w:r>
    </w:p>
    <w:p w14:paraId="3EE07440">
      <w:pPr>
        <w:numPr>
          <w:ilvl w:val="0"/>
          <w:numId w:val="42"/>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质量标准</w:t>
      </w:r>
    </w:p>
    <w:p w14:paraId="5C5C9124">
      <w:pPr>
        <w:snapToGrid w:val="0"/>
        <w:spacing w:line="360" w:lineRule="auto"/>
        <w:ind w:firstLine="480" w:firstLineChars="200"/>
        <w:jc w:val="both"/>
        <w:rPr>
          <w:rFonts w:ascii="Times New Roman" w:hAnsi="Times New Roman" w:eastAsia="仿宋"/>
          <w:i/>
          <w:szCs w:val="28"/>
        </w:rPr>
      </w:pPr>
      <w:r>
        <w:rPr>
          <w:rFonts w:hint="eastAsia" w:ascii="Times New Roman" w:hAnsi="Times New Roman" w:eastAsia="仿宋"/>
          <w:szCs w:val="28"/>
        </w:rPr>
        <w:t>符合国家及</w:t>
      </w:r>
      <w:r>
        <w:rPr>
          <w:rFonts w:ascii="Times New Roman" w:hAnsi="Times New Roman" w:eastAsia="仿宋"/>
          <w:szCs w:val="28"/>
        </w:rPr>
        <w:t>军队</w:t>
      </w:r>
      <w:r>
        <w:rPr>
          <w:rFonts w:hint="eastAsia" w:ascii="Times New Roman" w:hAnsi="Times New Roman" w:eastAsia="仿宋"/>
          <w:szCs w:val="28"/>
        </w:rPr>
        <w:t>现行有关设计、制造及验收质量标准、规范等。</w:t>
      </w:r>
    </w:p>
    <w:p w14:paraId="38297C24">
      <w:pPr>
        <w:numPr>
          <w:ilvl w:val="0"/>
          <w:numId w:val="42"/>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其他</w:t>
      </w:r>
    </w:p>
    <w:p w14:paraId="349E9ED1">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1.</w:t>
      </w:r>
      <w:r>
        <w:rPr>
          <w:rFonts w:ascii="Times New Roman" w:hAnsi="Times New Roman" w:eastAsia="仿宋"/>
          <w:szCs w:val="28"/>
        </w:rPr>
        <w:t>安装、部署、调试必须经甲方同意后，才能实施。</w:t>
      </w:r>
    </w:p>
    <w:p w14:paraId="6D74FAC7">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2.乙方两次未通过实施方案评审</w:t>
      </w:r>
      <w:r>
        <w:rPr>
          <w:rFonts w:hint="eastAsia" w:ascii="Times New Roman" w:hAnsi="Times New Roman" w:eastAsia="仿宋"/>
          <w:szCs w:val="28"/>
          <w:lang w:val="zh-CN"/>
        </w:rPr>
        <w:t>，</w:t>
      </w:r>
      <w:r>
        <w:rPr>
          <w:rFonts w:hint="eastAsia" w:ascii="Times New Roman" w:hAnsi="Times New Roman" w:eastAsia="仿宋"/>
          <w:szCs w:val="28"/>
        </w:rPr>
        <w:t>甲方有权终止合同。</w:t>
      </w:r>
    </w:p>
    <w:p w14:paraId="25DEBAB5">
      <w:pPr>
        <w:numPr>
          <w:ilvl w:val="0"/>
          <w:numId w:val="42"/>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合同签订及生效</w:t>
      </w:r>
    </w:p>
    <w:p w14:paraId="7F286810">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合同订立地点：四川绵阳</w:t>
      </w:r>
    </w:p>
    <w:p w14:paraId="268AE3B5">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合同生效：本合同经双方法定代表人签字（盖章）或其授权代表签字并加盖双方公章（合同专用章）后生效。</w:t>
      </w:r>
    </w:p>
    <w:p w14:paraId="612B3CA3">
      <w:pPr>
        <w:numPr>
          <w:ilvl w:val="0"/>
          <w:numId w:val="42"/>
        </w:numPr>
        <w:snapToGrid w:val="0"/>
        <w:spacing w:line="360" w:lineRule="auto"/>
        <w:jc w:val="both"/>
        <w:rPr>
          <w:rFonts w:ascii="Times New Roman" w:hAnsi="Times New Roman" w:eastAsia="仿宋"/>
          <w:b/>
          <w:szCs w:val="28"/>
        </w:rPr>
      </w:pPr>
      <w:r>
        <w:rPr>
          <w:rFonts w:hint="eastAsia" w:ascii="Times New Roman" w:hAnsi="Times New Roman" w:eastAsia="仿宋"/>
          <w:b/>
          <w:szCs w:val="28"/>
        </w:rPr>
        <w:t>合同份数</w:t>
      </w:r>
    </w:p>
    <w:p w14:paraId="0140B058">
      <w:pPr>
        <w:snapToGrid w:val="0"/>
        <w:spacing w:line="360" w:lineRule="auto"/>
        <w:ind w:firstLine="480" w:firstLineChars="200"/>
        <w:jc w:val="both"/>
        <w:rPr>
          <w:rFonts w:ascii="Times New Roman" w:hAnsi="Times New Roman" w:eastAsia="仿宋"/>
          <w:szCs w:val="28"/>
        </w:rPr>
      </w:pPr>
      <w:r>
        <w:rPr>
          <w:rFonts w:hint="eastAsia" w:ascii="Times New Roman" w:hAnsi="Times New Roman" w:eastAsia="仿宋"/>
          <w:szCs w:val="28"/>
        </w:rPr>
        <w:t>本合同正本一式贰份，甲乙双方各执壹份（</w:t>
      </w:r>
      <w:r>
        <w:rPr>
          <w:rFonts w:ascii="Times New Roman" w:hAnsi="Times New Roman" w:eastAsia="仿宋"/>
          <w:szCs w:val="28"/>
        </w:rPr>
        <w:t>甲方执</w:t>
      </w:r>
      <w:r>
        <w:rPr>
          <w:rFonts w:hint="eastAsia" w:ascii="Times New Roman" w:hAnsi="Times New Roman" w:eastAsia="仿宋"/>
          <w:szCs w:val="28"/>
        </w:rPr>
        <w:t>第</w:t>
      </w:r>
      <w:r>
        <w:rPr>
          <w:rFonts w:ascii="Times New Roman" w:hAnsi="Times New Roman" w:eastAsia="仿宋"/>
          <w:szCs w:val="28"/>
        </w:rPr>
        <w:t>1份，乙方执第2份</w:t>
      </w:r>
      <w:r>
        <w:rPr>
          <w:rFonts w:hint="eastAsia" w:ascii="Times New Roman" w:hAnsi="Times New Roman" w:eastAsia="仿宋"/>
          <w:szCs w:val="28"/>
        </w:rPr>
        <w:t>）</w:t>
      </w:r>
      <w:r>
        <w:rPr>
          <w:rFonts w:ascii="Times New Roman" w:hAnsi="Times New Roman" w:eastAsia="仿宋"/>
          <w:szCs w:val="28"/>
        </w:rPr>
        <w:t>；副本为正本的复印件，</w:t>
      </w:r>
      <w:r>
        <w:rPr>
          <w:rFonts w:hint="eastAsia" w:ascii="Times New Roman" w:hAnsi="Times New Roman" w:eastAsia="仿宋"/>
          <w:szCs w:val="28"/>
        </w:rPr>
        <w:t>一式肆份，双方各执贰份（甲方执第</w:t>
      </w:r>
      <w:r>
        <w:rPr>
          <w:rFonts w:ascii="Times New Roman" w:hAnsi="Times New Roman" w:eastAsia="仿宋"/>
          <w:szCs w:val="28"/>
        </w:rPr>
        <w:t>1、2份，乙方执第3、4份），具有同等法律效力。</w:t>
      </w:r>
    </w:p>
    <w:p w14:paraId="6FD25B4F">
      <w:pPr>
        <w:spacing w:after="120"/>
        <w:jc w:val="both"/>
        <w:rPr>
          <w:rFonts w:ascii="Times New Roman" w:hAnsi="Times New Roman"/>
          <w:sz w:val="21"/>
        </w:rPr>
      </w:pPr>
    </w:p>
    <w:p w14:paraId="55BCCE88">
      <w:pPr>
        <w:keepNext/>
        <w:numPr>
          <w:ilvl w:val="1"/>
          <w:numId w:val="0"/>
        </w:numPr>
        <w:spacing w:before="156" w:after="156"/>
        <w:jc w:val="center"/>
        <w:outlineLvl w:val="1"/>
        <w:rPr>
          <w:rFonts w:ascii="Times New Roman" w:hAnsi="Times New Roman" w:eastAsia="黑体"/>
          <w:b/>
        </w:rPr>
      </w:pPr>
      <w:r>
        <w:rPr>
          <w:rFonts w:ascii="Times New Roman" w:hAnsi="Times New Roman" w:eastAsia="黑体"/>
          <w:b/>
        </w:rPr>
        <w:br w:type="page"/>
      </w:r>
      <w:bookmarkStart w:id="466" w:name="_Toc16140"/>
      <w:r>
        <w:rPr>
          <w:rFonts w:hint="eastAsia" w:ascii="Times New Roman" w:hAnsi="Times New Roman" w:eastAsia="黑体"/>
          <w:b/>
          <w:sz w:val="28"/>
        </w:rPr>
        <w:t>第二部分 通用合同条款</w:t>
      </w:r>
      <w:bookmarkEnd w:id="466"/>
    </w:p>
    <w:p w14:paraId="16F22444">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词语定义</w:t>
      </w:r>
    </w:p>
    <w:p w14:paraId="3E626073">
      <w:pPr>
        <w:spacing w:line="360" w:lineRule="auto"/>
        <w:ind w:firstLine="480" w:firstLineChars="200"/>
        <w:jc w:val="both"/>
        <w:rPr>
          <w:rFonts w:ascii="Times New Roman" w:hAnsi="Times New Roman" w:eastAsia="仿宋"/>
        </w:rPr>
      </w:pPr>
      <w:r>
        <w:rPr>
          <w:rFonts w:hint="eastAsia" w:ascii="Times New Roman" w:hAnsi="Times New Roman" w:eastAsia="仿宋"/>
        </w:rPr>
        <w:t>下列词语应具有本条款赋予的含义：</w:t>
      </w:r>
    </w:p>
    <w:p w14:paraId="528CD95E">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合同：指甲乙双方签署的专用合同条款、通用合同条款以及载明的其他文件所组成的整体，包括双方根据合同约定进行的修改和补充。</w:t>
      </w:r>
    </w:p>
    <w:p w14:paraId="4A0DE34C">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甲方：指提出本合同标的物的采购人、招标人。</w:t>
      </w:r>
    </w:p>
    <w:p w14:paraId="043E9CE3">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乙方：指提供本合同标的物的承担方、中标人。</w:t>
      </w:r>
    </w:p>
    <w:p w14:paraId="034AE5B6">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第三方：是指除甲方和乙方以外，与本合同项目有关的参与单位，包括但不限于：项目执行过程中的技术协作单位、咨询评估单位、监督检验单位、零部件供应商等。</w:t>
      </w:r>
    </w:p>
    <w:p w14:paraId="25A6FCF4">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合同价格：指根据合同约定，在乙方完全履行合同义务后甲方应支付给乙方的总费用。</w:t>
      </w:r>
    </w:p>
    <w:p w14:paraId="3A206F6C">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投标文件：指乙方在参与甲方或其委托的代理机构组织采购活动时按要求向甲方提交的投标文件、报价文件等形式的响应文件。</w:t>
      </w:r>
    </w:p>
    <w:p w14:paraId="74B1B0FA">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中标（成交）通知书：指甲方或其委托的代理机构向中选人发出正式的中标（成交）通知书。</w:t>
      </w:r>
    </w:p>
    <w:p w14:paraId="75B2E453">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质量保证金：指项目验收后，质量保修期间由甲方保留的所有款项的累计金额。</w:t>
      </w:r>
    </w:p>
    <w:p w14:paraId="33785EFA">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书面形式：指合同书、信件和数据电文（包括电报、电传、传真、电子数据交换和电子邮件）等可以有形地表现所载内容的形式。</w:t>
      </w:r>
    </w:p>
    <w:p w14:paraId="01E12149">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违约责任：指合同一方不履行合同义务或履行合同义务不符合合同约定的，应当承担继续履行、采取补救措施或者赔偿损失等违约责任。</w:t>
      </w:r>
    </w:p>
    <w:p w14:paraId="4F73A50C">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索赔：指在合同履行过程中，对于并非自己的过错，而是应由对方承担责任的情况造成实际损失，向对方提出经济补偿和（或）工期顺延的要求。</w:t>
      </w:r>
    </w:p>
    <w:p w14:paraId="77D6F71C">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元：指约定的合同计价货币单位，未特别标注的均指人民币单位。</w:t>
      </w:r>
    </w:p>
    <w:p w14:paraId="46DAA601">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技术资料：指与合同相关的设计、开发、安装、调试、验收、技术指导和运行维护等文件（包括图纸、各种文字说明、标准规范、各种电子版文档、软件开发平台、源程序等）。</w:t>
      </w:r>
    </w:p>
    <w:p w14:paraId="2670A996">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技术服务：指由乙方提供的合同产品的设计、开发、安装、调试、验收、运行、维护有关的技术支持、技术配合、技术培训等全过程的服务。</w:t>
      </w:r>
    </w:p>
    <w:p w14:paraId="1739603A">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技术协作：指乙方为完成合同产品，通过与第三方合作完成相关工作、引进相关技术。</w:t>
      </w:r>
    </w:p>
    <w:p w14:paraId="52E1A8D8">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技术文档：指为满足软件产品二次开发、升级和维护的需要，乙方在本合同条款需向甲方提供的相关文档以及经双方协商一致的需向甲方提供的相关文档。</w:t>
      </w:r>
    </w:p>
    <w:p w14:paraId="56A81907">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软件产品：指乙方根据本合同向甲方提供并完成开发和建设的计算机软件、信息系统、设备中嵌入的软件或在提供计算机信息系统集成、应用服务等技术服务时的计算机软件。</w:t>
      </w:r>
    </w:p>
    <w:p w14:paraId="5312DE29">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源代码：指以可读形式存在的、非可执行的计算机程序指令序列，根据源代码以及有关源材料和文档可辨析该计算机程序的逻辑、算法、内部结构和操作性设计特性。</w:t>
      </w:r>
    </w:p>
    <w:p w14:paraId="40C3E9BA">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升级：指乙方发布的替代本合同条款提供给甲方的软件产品、用以增加、改进或扩展现有软件产品基本功能和能力的替代版本。</w:t>
      </w:r>
    </w:p>
    <w:p w14:paraId="3C1F1A90">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开发：指新技术、新产品、新工艺或新材料及其系统的研究。</w:t>
      </w:r>
    </w:p>
    <w:p w14:paraId="334B3D71">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咨询：指就特定技术项目提供的可行性论证、技术预测、专题技术调查、分析评价报告等。</w:t>
      </w:r>
    </w:p>
    <w:p w14:paraId="299BB3EA">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现场：指将要进行合同产品最终安装、调试和运行的地点。</w:t>
      </w:r>
    </w:p>
    <w:p w14:paraId="3E4D4F9C">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现场调试：指乙方在合同现场开展的合同产品相关调试，包括各合同主要产品的单机调试、各分系统调试及系统整体的运行调试。</w:t>
      </w:r>
    </w:p>
    <w:p w14:paraId="0DABEA25">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联合调试：指甲方开展的包括本合同产品与相关软件、设备的联合调试，以验证合同产品运行状态和性能指标满足技术任务书要求。</w:t>
      </w:r>
    </w:p>
    <w:p w14:paraId="588D15AE">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出厂验收：指为证明合同产品已完成厂内生产制造，运输前按照合同约定进行的活动。</w:t>
      </w:r>
    </w:p>
    <w:p w14:paraId="7BF32DB3">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合同验收：指为证明合同产品已完成安装、调试且性能指标合格而按照合同约定进行的活动。</w:t>
      </w:r>
    </w:p>
    <w:p w14:paraId="32D01129">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知识产权：指专利、专利申请、商业秘密、著作权、软件著作权登记和申请、人身权和所有其他知识产权和专有权的总称，无论上述权利根据任何适用法律产生，包括所有因侵犯或侵占任何上述权利而产生的权利或诉因；</w:t>
      </w:r>
    </w:p>
    <w:p w14:paraId="245C1B29">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保密信息：指在履行本合同过程中明确指明为“专有”或“保密”的，与项目及为项目研究开发有关的任何信息、数据、软件、电子邮件、传真、信函、文件、图纸、表格、影像资料及其他形式的资料。在本合同中，也可能表述为商业秘密、商业机密或类似文字。</w:t>
      </w:r>
    </w:p>
    <w:p w14:paraId="2FB0BA32">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日（天）：指公历日。本合同中规定按天计算时间的，开始当天不计入，从次日开始计算，时限的最后一天的截止时间为当日</w:t>
      </w:r>
      <w:r>
        <w:rPr>
          <w:rFonts w:ascii="Times New Roman" w:hAnsi="Times New Roman" w:eastAsia="仿宋"/>
        </w:rPr>
        <w:t>24</w:t>
      </w:r>
      <w:r>
        <w:rPr>
          <w:rFonts w:hint="eastAsia" w:ascii="Times New Roman" w:hAnsi="Times New Roman" w:eastAsia="仿宋"/>
        </w:rPr>
        <w:t>时；规定按小时计算时间的，从事件有效开始时计算（不扣除休息时间）。</w:t>
      </w:r>
    </w:p>
    <w:p w14:paraId="301AD80F">
      <w:pPr>
        <w:numPr>
          <w:ilvl w:val="1"/>
          <w:numId w:val="44"/>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除本合同另有约定外，“以上”、“以下”、“以内”、“届满”，均包括本数；“不满”、“以外”，不包括本数；“</w:t>
      </w:r>
      <w:r>
        <w:rPr>
          <w:rFonts w:ascii="Times New Roman" w:hAnsi="Times New Roman" w:eastAsia="仿宋"/>
        </w:rPr>
        <w:t>X</w:t>
      </w:r>
      <w:r>
        <w:rPr>
          <w:rFonts w:hint="eastAsia" w:ascii="Times New Roman" w:hAnsi="Times New Roman" w:eastAsia="仿宋"/>
        </w:rPr>
        <w:t>日后”不包括当日。按照日、月、年计算期间的，开始的当天不算入，从下一天开始计算。期间的最后一天不是工作日的，该期间应于下一个工作日终止。</w:t>
      </w:r>
    </w:p>
    <w:p w14:paraId="1EF51B8F">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合同标的</w:t>
      </w:r>
    </w:p>
    <w:p w14:paraId="0B8B2534">
      <w:pPr>
        <w:numPr>
          <w:ilvl w:val="0"/>
          <w:numId w:val="45"/>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乙方根据合同约定需要向甲方提供的合同产品和技术服务，具体要求详见《技术任务书》。</w:t>
      </w:r>
    </w:p>
    <w:p w14:paraId="799DA735">
      <w:pPr>
        <w:numPr>
          <w:ilvl w:val="0"/>
          <w:numId w:val="45"/>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乙方保证其供应的合同产品是全新的，安全的、质量优良的，未侵犯任何第三方的知识产权，设备的选型符合安全可靠、经济运行和易于维护的要求。合同产品的技术规范、技术经济指标和性能应符合《技术任务书》的约定。</w:t>
      </w:r>
    </w:p>
    <w:p w14:paraId="05F5EBD9">
      <w:pPr>
        <w:numPr>
          <w:ilvl w:val="0"/>
          <w:numId w:val="45"/>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合同执行中，如发现合同约定的设备材料、技术资料、专用工具、备品备件和技术服务有任何漏项和短缺，而该遗漏或短缺部分确实是乙方供货范围中所应该有的，并且是满足合同对合同产品的性能保证值要求所必须的，乙方均应负责将遗漏或短缺的部分补上，发生的费用由乙方承担。</w:t>
      </w:r>
    </w:p>
    <w:p w14:paraId="3CAA270C">
      <w:pPr>
        <w:numPr>
          <w:ilvl w:val="0"/>
          <w:numId w:val="45"/>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合同终止后，在甲方要求时，乙方应以不高于本合同价格向甲方提供维护修理合同产品所必要的备品备件。合同产品质量保证期结束后，乙方应根据甲方要求在合同范围内，免费继续向甲方提供关于完善合同产品的所有技术资料。</w:t>
      </w:r>
    </w:p>
    <w:p w14:paraId="01F8A36A">
      <w:pPr>
        <w:numPr>
          <w:ilvl w:val="0"/>
          <w:numId w:val="45"/>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乙方应妥善保管合同相关的所有文件、图样资料，不得复制、转录、翻印、摘抄、转借他人，因此造成失、泄密的，按照有关规定追究当事人的法律责任。</w:t>
      </w:r>
    </w:p>
    <w:p w14:paraId="504E98F0">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合同语言文字、适用法律法规和标准规范</w:t>
      </w:r>
    </w:p>
    <w:p w14:paraId="24BA9D11">
      <w:pPr>
        <w:numPr>
          <w:ilvl w:val="1"/>
          <w:numId w:val="46"/>
        </w:numPr>
        <w:spacing w:line="360" w:lineRule="auto"/>
        <w:ind w:left="0" w:firstLine="426"/>
        <w:jc w:val="both"/>
        <w:rPr>
          <w:rFonts w:ascii="Times New Roman" w:hAnsi="Times New Roman" w:eastAsia="仿宋"/>
        </w:rPr>
      </w:pPr>
      <w:r>
        <w:rPr>
          <w:rFonts w:hint="eastAsia" w:ascii="Times New Roman" w:hAnsi="Times New Roman" w:eastAsia="仿宋"/>
        </w:rPr>
        <w:t>语言文字</w:t>
      </w:r>
    </w:p>
    <w:p w14:paraId="6EB2AC4A">
      <w:pPr>
        <w:spacing w:line="360" w:lineRule="auto"/>
        <w:ind w:firstLine="480" w:firstLineChars="200"/>
        <w:jc w:val="both"/>
        <w:rPr>
          <w:rFonts w:ascii="Times New Roman" w:hAnsi="Times New Roman" w:eastAsia="仿宋"/>
        </w:rPr>
      </w:pPr>
      <w:r>
        <w:rPr>
          <w:rFonts w:hint="eastAsia" w:ascii="Times New Roman" w:hAnsi="Times New Roman" w:eastAsia="仿宋"/>
        </w:rPr>
        <w:t>本合同使用汉语文字。</w:t>
      </w:r>
    </w:p>
    <w:p w14:paraId="6AD858A8">
      <w:pPr>
        <w:numPr>
          <w:ilvl w:val="1"/>
          <w:numId w:val="46"/>
        </w:numPr>
        <w:spacing w:line="360" w:lineRule="auto"/>
        <w:ind w:left="0" w:firstLine="426"/>
        <w:jc w:val="both"/>
        <w:rPr>
          <w:rFonts w:ascii="Times New Roman" w:hAnsi="Times New Roman" w:eastAsia="仿宋"/>
        </w:rPr>
      </w:pPr>
      <w:r>
        <w:rPr>
          <w:rFonts w:hint="eastAsia" w:ascii="Times New Roman" w:hAnsi="Times New Roman" w:eastAsia="仿宋"/>
        </w:rPr>
        <w:t>适用法律和法规</w:t>
      </w:r>
    </w:p>
    <w:p w14:paraId="467E8C0E">
      <w:pPr>
        <w:spacing w:line="360" w:lineRule="auto"/>
        <w:ind w:firstLine="480" w:firstLineChars="200"/>
        <w:jc w:val="both"/>
        <w:rPr>
          <w:rFonts w:ascii="Times New Roman" w:hAnsi="Times New Roman" w:eastAsia="仿宋"/>
        </w:rPr>
      </w:pPr>
      <w:r>
        <w:rPr>
          <w:rFonts w:hint="eastAsia" w:ascii="Times New Roman" w:hAnsi="Times New Roman" w:eastAsia="仿宋"/>
        </w:rPr>
        <w:t>适用于本合同的法律、法规和规章包括中华人民共和国现行法律、国务院及有关部门发布的行政法规、规章，项目所在地的地方法规和相关制度。</w:t>
      </w:r>
    </w:p>
    <w:p w14:paraId="60738DEF">
      <w:pPr>
        <w:numPr>
          <w:ilvl w:val="1"/>
          <w:numId w:val="46"/>
        </w:numPr>
        <w:spacing w:line="360" w:lineRule="auto"/>
        <w:ind w:left="0" w:firstLine="426"/>
        <w:jc w:val="both"/>
        <w:rPr>
          <w:rFonts w:ascii="Times New Roman" w:hAnsi="Times New Roman" w:eastAsia="仿宋"/>
        </w:rPr>
      </w:pPr>
      <w:r>
        <w:rPr>
          <w:rFonts w:hint="eastAsia" w:ascii="Times New Roman" w:hAnsi="Times New Roman" w:eastAsia="仿宋"/>
        </w:rPr>
        <w:t>适用标准和规范</w:t>
      </w:r>
    </w:p>
    <w:p w14:paraId="525E24BA">
      <w:pPr>
        <w:spacing w:line="360" w:lineRule="auto"/>
        <w:ind w:firstLine="480" w:firstLineChars="200"/>
        <w:jc w:val="both"/>
        <w:rPr>
          <w:rFonts w:ascii="Times New Roman" w:hAnsi="Times New Roman" w:eastAsia="仿宋"/>
        </w:rPr>
      </w:pPr>
      <w:r>
        <w:rPr>
          <w:rFonts w:hint="eastAsia" w:ascii="Times New Roman" w:hAnsi="Times New Roman" w:eastAsia="仿宋"/>
        </w:rPr>
        <w:t>适用本合同的标准和规范按照甲方提供的《技术任务书》及国家、军队、行业相关标准。</w:t>
      </w:r>
    </w:p>
    <w:p w14:paraId="5392A2C2">
      <w:pPr>
        <w:spacing w:line="360" w:lineRule="auto"/>
        <w:ind w:firstLine="480" w:firstLineChars="200"/>
        <w:jc w:val="both"/>
        <w:rPr>
          <w:rFonts w:ascii="Times New Roman" w:hAnsi="Times New Roman" w:eastAsia="仿宋"/>
        </w:rPr>
      </w:pPr>
      <w:r>
        <w:rPr>
          <w:rFonts w:hint="eastAsia" w:ascii="Times New Roman" w:hAnsi="Times New Roman" w:eastAsia="仿宋"/>
        </w:rPr>
        <w:t>合同签订后需要新增的标准或规范，经甲、乙双方认可后执行。在合同执行过程中，如遇国家、军队及行业有新标准颁布实施，应采用新标准。</w:t>
      </w:r>
    </w:p>
    <w:p w14:paraId="3B7C34BC">
      <w:pPr>
        <w:spacing w:line="360" w:lineRule="auto"/>
        <w:ind w:firstLine="480" w:firstLineChars="200"/>
        <w:jc w:val="both"/>
        <w:rPr>
          <w:rFonts w:ascii="Times New Roman" w:hAnsi="Times New Roman" w:eastAsia="仿宋"/>
        </w:rPr>
      </w:pPr>
      <w:r>
        <w:rPr>
          <w:rFonts w:hint="eastAsia" w:ascii="Times New Roman" w:hAnsi="Times New Roman" w:eastAsia="仿宋"/>
        </w:rPr>
        <w:t>标准与规范有不一致的，按较高者执行，且需满足乙方投标文件及甲方技术任务书要求。</w:t>
      </w:r>
    </w:p>
    <w:p w14:paraId="20D90938">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合同价格和付款</w:t>
      </w:r>
    </w:p>
    <w:p w14:paraId="1650FBDE">
      <w:pPr>
        <w:numPr>
          <w:ilvl w:val="0"/>
          <w:numId w:val="47"/>
        </w:numPr>
        <w:spacing w:line="360" w:lineRule="auto"/>
        <w:ind w:left="0" w:firstLine="426"/>
        <w:jc w:val="both"/>
        <w:rPr>
          <w:rFonts w:ascii="Times New Roman" w:hAnsi="Times New Roman" w:eastAsia="仿宋"/>
        </w:rPr>
      </w:pPr>
      <w:r>
        <w:rPr>
          <w:rFonts w:hint="eastAsia" w:ascii="Times New Roman" w:hAnsi="Times New Roman" w:eastAsia="仿宋"/>
        </w:rPr>
        <w:t>合同价格</w:t>
      </w:r>
    </w:p>
    <w:p w14:paraId="317ABE08">
      <w:pPr>
        <w:spacing w:line="360" w:lineRule="auto"/>
        <w:ind w:firstLine="480" w:firstLineChars="200"/>
        <w:jc w:val="both"/>
        <w:rPr>
          <w:rFonts w:ascii="Times New Roman" w:hAnsi="Times New Roman" w:eastAsia="仿宋"/>
        </w:rPr>
      </w:pPr>
      <w:r>
        <w:rPr>
          <w:rFonts w:ascii="Times New Roman" w:hAnsi="Times New Roman" w:eastAsia="仿宋"/>
        </w:rPr>
        <w:t>4.1.1</w:t>
      </w:r>
      <w:r>
        <w:rPr>
          <w:rFonts w:hint="eastAsia" w:ascii="Times New Roman" w:hAnsi="Times New Roman" w:eastAsia="仿宋"/>
        </w:rPr>
        <w:t>本合同价格详见专业合同条款，合同价格包含乙方完成《技术任务书》约定工作所需的全部费用，包含但不限于完成合同产品设计、采购、制造，运抵现场，现场存储保管，完成安装调试，并履行完其他合同义务所需的全部费用。合同价格在本合同期限内固定不变，除甲方认可的更改、变更或合同结算审查、审计中认为合同经费需要调整外，价格一律不作调整。由于物价波动、政策法规更改、贸易争端、汇率变化等引起的价格波动，风险由乙方承担。</w:t>
      </w:r>
    </w:p>
    <w:p w14:paraId="3AE82A3E">
      <w:pPr>
        <w:spacing w:line="360" w:lineRule="auto"/>
        <w:ind w:firstLine="480" w:firstLineChars="200"/>
        <w:jc w:val="both"/>
        <w:rPr>
          <w:rFonts w:ascii="Times New Roman" w:hAnsi="Times New Roman" w:eastAsia="仿宋"/>
        </w:rPr>
      </w:pPr>
      <w:r>
        <w:rPr>
          <w:rFonts w:ascii="Times New Roman" w:hAnsi="Times New Roman" w:eastAsia="仿宋"/>
        </w:rPr>
        <w:t>4.1.2</w:t>
      </w:r>
      <w:r>
        <w:rPr>
          <w:rFonts w:hint="eastAsia" w:ascii="Times New Roman" w:hAnsi="Times New Roman" w:eastAsia="仿宋"/>
        </w:rPr>
        <w:t>甲方有权从到期应向乙方支付的价款或履约保证金中扣除乙方应支付的违约金、赔偿金或其他费用。</w:t>
      </w:r>
    </w:p>
    <w:p w14:paraId="1A20D7CB">
      <w:pPr>
        <w:numPr>
          <w:ilvl w:val="0"/>
          <w:numId w:val="47"/>
        </w:numPr>
        <w:spacing w:line="360" w:lineRule="auto"/>
        <w:ind w:left="0" w:firstLine="426"/>
        <w:jc w:val="both"/>
        <w:rPr>
          <w:rFonts w:ascii="Times New Roman" w:hAnsi="Times New Roman" w:eastAsia="仿宋"/>
        </w:rPr>
      </w:pPr>
      <w:r>
        <w:rPr>
          <w:rFonts w:hint="eastAsia" w:ascii="Times New Roman" w:hAnsi="Times New Roman" w:eastAsia="仿宋"/>
        </w:rPr>
        <w:t>合同付款</w:t>
      </w:r>
    </w:p>
    <w:p w14:paraId="6ADC20AA">
      <w:pPr>
        <w:spacing w:line="360" w:lineRule="auto"/>
        <w:ind w:firstLine="480" w:firstLineChars="200"/>
        <w:jc w:val="both"/>
        <w:rPr>
          <w:rFonts w:ascii="Times New Roman" w:hAnsi="Times New Roman" w:eastAsia="仿宋"/>
        </w:rPr>
      </w:pPr>
      <w:r>
        <w:rPr>
          <w:rFonts w:ascii="Times New Roman" w:hAnsi="Times New Roman" w:eastAsia="仿宋"/>
        </w:rPr>
        <w:t>4.2.1</w:t>
      </w:r>
      <w:r>
        <w:rPr>
          <w:rFonts w:hint="eastAsia" w:ascii="Times New Roman" w:hAnsi="Times New Roman" w:eastAsia="仿宋"/>
        </w:rPr>
        <w:t>付款方式与结算方式：银行转账，分阶段付款结算。</w:t>
      </w:r>
    </w:p>
    <w:p w14:paraId="03489C6B">
      <w:pPr>
        <w:spacing w:line="360" w:lineRule="auto"/>
        <w:ind w:firstLine="484" w:firstLineChars="202"/>
        <w:jc w:val="both"/>
        <w:rPr>
          <w:rFonts w:ascii="Times New Roman" w:hAnsi="Times New Roman" w:eastAsia="仿宋"/>
        </w:rPr>
      </w:pPr>
      <w:r>
        <w:rPr>
          <w:rFonts w:ascii="Times New Roman" w:hAnsi="Times New Roman" w:eastAsia="仿宋"/>
        </w:rPr>
        <w:t>4.2.2</w:t>
      </w:r>
      <w:r>
        <w:rPr>
          <w:rFonts w:hint="eastAsia" w:ascii="Times New Roman" w:hAnsi="Times New Roman" w:eastAsia="仿宋"/>
        </w:rPr>
        <w:t>付款进度：详见专业合同条款。</w:t>
      </w:r>
    </w:p>
    <w:p w14:paraId="474F1DF9">
      <w:pPr>
        <w:spacing w:line="360" w:lineRule="auto"/>
        <w:ind w:firstLine="480" w:firstLineChars="200"/>
        <w:jc w:val="both"/>
        <w:rPr>
          <w:rFonts w:ascii="Times New Roman" w:hAnsi="Times New Roman" w:eastAsia="仿宋"/>
        </w:rPr>
      </w:pPr>
      <w:r>
        <w:rPr>
          <w:rFonts w:ascii="Times New Roman" w:hAnsi="Times New Roman" w:eastAsia="仿宋"/>
        </w:rPr>
        <w:t xml:space="preserve">4.2.3 </w:t>
      </w:r>
      <w:r>
        <w:rPr>
          <w:rFonts w:hint="eastAsia" w:ascii="Times New Roman" w:hAnsi="Times New Roman" w:eastAsia="仿宋"/>
        </w:rPr>
        <w:t>乙方应根据工作进度，在上述约定的付款节点前一个月向甲方提出付款申请。在付款前，乙方应收集整理完善该阶段所有过程资料，经甲方确认，否则，甲方有权拒绝支付进度款。</w:t>
      </w:r>
    </w:p>
    <w:p w14:paraId="6C423FF7">
      <w:pPr>
        <w:spacing w:line="360" w:lineRule="auto"/>
        <w:ind w:firstLine="480" w:firstLineChars="200"/>
        <w:jc w:val="both"/>
        <w:rPr>
          <w:rFonts w:ascii="Times New Roman" w:hAnsi="Times New Roman" w:eastAsia="仿宋"/>
        </w:rPr>
      </w:pPr>
      <w:r>
        <w:rPr>
          <w:rFonts w:ascii="Times New Roman" w:hAnsi="Times New Roman" w:eastAsia="仿宋"/>
        </w:rPr>
        <w:t>4.2.4</w:t>
      </w:r>
      <w:r>
        <w:rPr>
          <w:rFonts w:hint="eastAsia" w:ascii="Times New Roman" w:hAnsi="Times New Roman" w:eastAsia="仿宋"/>
        </w:rPr>
        <w:t>合同执行期间，乙方因违约责任应交纳的违约金或赔偿金，由甲方从下一期合同进度款中扣除。</w:t>
      </w:r>
    </w:p>
    <w:p w14:paraId="0BA655E1">
      <w:pPr>
        <w:spacing w:line="360" w:lineRule="auto"/>
        <w:ind w:firstLine="480" w:firstLineChars="200"/>
        <w:jc w:val="both"/>
        <w:rPr>
          <w:rFonts w:ascii="Times New Roman" w:hAnsi="Times New Roman" w:eastAsia="仿宋"/>
        </w:rPr>
      </w:pPr>
      <w:r>
        <w:rPr>
          <w:rFonts w:ascii="Times New Roman" w:hAnsi="Times New Roman" w:eastAsia="仿宋"/>
        </w:rPr>
        <w:t xml:space="preserve">4.2.5 </w:t>
      </w:r>
      <w:r>
        <w:rPr>
          <w:rFonts w:hint="eastAsia" w:ascii="Times New Roman" w:hAnsi="Times New Roman" w:eastAsia="仿宋"/>
        </w:rPr>
        <w:t>合同产品的付款日期以甲方在银行办理转账的日期或双方约定的日期为准。</w:t>
      </w:r>
    </w:p>
    <w:p w14:paraId="2FD67CAA">
      <w:pPr>
        <w:spacing w:line="360" w:lineRule="auto"/>
        <w:ind w:firstLine="484" w:firstLineChars="202"/>
        <w:jc w:val="both"/>
        <w:rPr>
          <w:rFonts w:ascii="Times New Roman" w:hAnsi="Times New Roman" w:eastAsia="仿宋"/>
        </w:rPr>
      </w:pPr>
      <w:r>
        <w:rPr>
          <w:rFonts w:ascii="Times New Roman" w:hAnsi="Times New Roman" w:eastAsia="仿宋"/>
        </w:rPr>
        <w:t xml:space="preserve">4.2.6 </w:t>
      </w:r>
      <w:r>
        <w:rPr>
          <w:rFonts w:hint="eastAsia" w:ascii="Times New Roman" w:hAnsi="Times New Roman" w:eastAsia="仿宋"/>
        </w:rPr>
        <w:t>乙方若变更本合同的收款单位、收款账号，应采用书面形式及时向甲方提供其所要求的证明文件。否则甲方按照乙方提供的账号付款视为已付款。</w:t>
      </w:r>
    </w:p>
    <w:p w14:paraId="6F779AD6">
      <w:pPr>
        <w:numPr>
          <w:ilvl w:val="0"/>
          <w:numId w:val="47"/>
        </w:numPr>
        <w:spacing w:line="360" w:lineRule="auto"/>
        <w:ind w:left="0" w:firstLine="426"/>
        <w:jc w:val="both"/>
        <w:rPr>
          <w:rFonts w:ascii="Times New Roman" w:hAnsi="Times New Roman" w:eastAsia="仿宋"/>
        </w:rPr>
      </w:pPr>
      <w:r>
        <w:rPr>
          <w:rFonts w:hint="eastAsia" w:ascii="Times New Roman" w:hAnsi="Times New Roman" w:eastAsia="仿宋"/>
        </w:rPr>
        <w:t>结算审查（若有）</w:t>
      </w:r>
    </w:p>
    <w:p w14:paraId="73708A42">
      <w:pPr>
        <w:spacing w:line="360" w:lineRule="auto"/>
        <w:ind w:firstLine="484" w:firstLineChars="202"/>
        <w:jc w:val="both"/>
        <w:rPr>
          <w:rFonts w:ascii="Times New Roman" w:hAnsi="Times New Roman" w:eastAsia="仿宋"/>
        </w:rPr>
      </w:pPr>
      <w:r>
        <w:rPr>
          <w:rFonts w:ascii="Times New Roman" w:hAnsi="Times New Roman" w:eastAsia="仿宋"/>
        </w:rPr>
        <w:t>4.3.1</w:t>
      </w:r>
      <w:r>
        <w:rPr>
          <w:rFonts w:hint="eastAsia" w:ascii="Times New Roman" w:hAnsi="Times New Roman" w:eastAsia="仿宋"/>
        </w:rPr>
        <w:t>乙方完成合同内容的全部工作，在合同验收合格后</w:t>
      </w:r>
      <w:r>
        <w:rPr>
          <w:rFonts w:ascii="Times New Roman" w:hAnsi="Times New Roman" w:eastAsia="仿宋"/>
        </w:rPr>
        <w:t>30</w:t>
      </w:r>
      <w:r>
        <w:rPr>
          <w:rFonts w:hint="eastAsia" w:ascii="Times New Roman" w:hAnsi="Times New Roman" w:eastAsia="仿宋"/>
        </w:rPr>
        <w:t>日内提出结算申请。</w:t>
      </w:r>
    </w:p>
    <w:p w14:paraId="45F67363">
      <w:pPr>
        <w:spacing w:line="360" w:lineRule="auto"/>
        <w:ind w:firstLine="484" w:firstLineChars="202"/>
        <w:jc w:val="both"/>
        <w:rPr>
          <w:rFonts w:ascii="Times New Roman" w:hAnsi="Times New Roman" w:eastAsia="仿宋"/>
        </w:rPr>
      </w:pPr>
      <w:r>
        <w:rPr>
          <w:rFonts w:ascii="Times New Roman" w:hAnsi="Times New Roman" w:eastAsia="仿宋"/>
        </w:rPr>
        <w:t>4.3.2</w:t>
      </w:r>
      <w:r>
        <w:rPr>
          <w:rFonts w:hint="eastAsia" w:ascii="Times New Roman" w:hAnsi="Times New Roman" w:eastAsia="仿宋"/>
        </w:rPr>
        <w:t>甲方在收到乙方提交的结算申请后</w:t>
      </w:r>
      <w:r>
        <w:rPr>
          <w:rFonts w:ascii="Times New Roman" w:hAnsi="Times New Roman" w:eastAsia="仿宋"/>
        </w:rPr>
        <w:t>30</w:t>
      </w:r>
      <w:r>
        <w:rPr>
          <w:rFonts w:hint="eastAsia" w:ascii="Times New Roman" w:hAnsi="Times New Roman" w:eastAsia="仿宋"/>
        </w:rPr>
        <w:t>日内完成复核，并反馈修改意见。</w:t>
      </w:r>
    </w:p>
    <w:p w14:paraId="576D77B6">
      <w:pPr>
        <w:spacing w:line="360" w:lineRule="auto"/>
        <w:ind w:firstLine="484" w:firstLineChars="202"/>
        <w:jc w:val="both"/>
        <w:rPr>
          <w:rFonts w:ascii="Times New Roman" w:hAnsi="Times New Roman" w:eastAsia="仿宋"/>
        </w:rPr>
      </w:pPr>
      <w:r>
        <w:rPr>
          <w:rFonts w:ascii="Times New Roman" w:hAnsi="Times New Roman" w:eastAsia="仿宋"/>
        </w:rPr>
        <w:t>4.3.3</w:t>
      </w:r>
      <w:r>
        <w:rPr>
          <w:rFonts w:hint="eastAsia" w:ascii="Times New Roman" w:hAnsi="Times New Roman" w:eastAsia="仿宋"/>
        </w:rPr>
        <w:t>合同若有变更，结算价格以审价部门审定金额为准。</w:t>
      </w:r>
    </w:p>
    <w:p w14:paraId="0764FC4D">
      <w:pPr>
        <w:spacing w:line="360" w:lineRule="auto"/>
        <w:ind w:firstLine="487" w:firstLineChars="202"/>
        <w:jc w:val="both"/>
        <w:rPr>
          <w:rFonts w:ascii="Times New Roman" w:hAnsi="Times New Roman" w:eastAsia="仿宋"/>
          <w:b/>
        </w:rPr>
      </w:pPr>
      <w:r>
        <w:rPr>
          <w:rFonts w:ascii="Times New Roman" w:hAnsi="Times New Roman" w:eastAsia="仿宋"/>
          <w:b/>
        </w:rPr>
        <w:t>4.3.4</w:t>
      </w:r>
      <w:r>
        <w:rPr>
          <w:rFonts w:hint="eastAsia" w:ascii="Times New Roman" w:hAnsi="Times New Roman" w:eastAsia="仿宋"/>
          <w:b/>
        </w:rPr>
        <w:t>合同价格若经相关审计机关审计发现价格存在偏差、经费需要调整时，乙方同意按照审计机关结论进行调整合同结算价格，并退回甲方多支付的费用。</w:t>
      </w:r>
    </w:p>
    <w:p w14:paraId="6F71A41D">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进度计划</w:t>
      </w:r>
    </w:p>
    <w:p w14:paraId="6F4E7157">
      <w:pPr>
        <w:numPr>
          <w:ilvl w:val="0"/>
          <w:numId w:val="48"/>
        </w:numPr>
        <w:spacing w:line="360" w:lineRule="auto"/>
        <w:jc w:val="both"/>
        <w:rPr>
          <w:rFonts w:ascii="Times New Roman" w:hAnsi="Times New Roman" w:eastAsia="仿宋"/>
        </w:rPr>
      </w:pPr>
      <w:r>
        <w:rPr>
          <w:rFonts w:hint="eastAsia" w:ascii="Times New Roman" w:hAnsi="Times New Roman" w:eastAsia="仿宋"/>
        </w:rPr>
        <w:t>乙方应按甲方认可的进度计划组织实施，接受甲方对进度的检查、监督。实际进度与计划进度不符时，乙方应及时书面告知甲方，并采取措施确保合同工期。</w:t>
      </w:r>
    </w:p>
    <w:p w14:paraId="3F0DA858">
      <w:pPr>
        <w:numPr>
          <w:ilvl w:val="0"/>
          <w:numId w:val="48"/>
        </w:numPr>
        <w:spacing w:line="360" w:lineRule="auto"/>
        <w:jc w:val="both"/>
        <w:rPr>
          <w:rFonts w:ascii="Times New Roman" w:hAnsi="Times New Roman" w:eastAsia="仿宋"/>
        </w:rPr>
      </w:pPr>
      <w:r>
        <w:rPr>
          <w:rFonts w:hint="eastAsia" w:ascii="Times New Roman" w:hAnsi="Times New Roman" w:eastAsia="仿宋"/>
        </w:rPr>
        <w:t>本合同要求按期完成。实施过程中，因乙方安全措施未能落实或质量未能达到合同中约定标准，甲方有权发出整改通知，乙方不得因此提出工期顺延。</w:t>
      </w:r>
    </w:p>
    <w:p w14:paraId="4D2479A7">
      <w:pPr>
        <w:numPr>
          <w:ilvl w:val="0"/>
          <w:numId w:val="48"/>
        </w:numPr>
        <w:spacing w:line="360" w:lineRule="auto"/>
        <w:jc w:val="both"/>
        <w:rPr>
          <w:rFonts w:ascii="Times New Roman" w:hAnsi="Times New Roman" w:eastAsia="仿宋"/>
        </w:rPr>
      </w:pPr>
      <w:r>
        <w:rPr>
          <w:rFonts w:hint="eastAsia" w:ascii="Times New Roman" w:hAnsi="Times New Roman" w:eastAsia="仿宋"/>
        </w:rPr>
        <w:t>因甲方原因造成工期延误的，工期顺延。</w:t>
      </w:r>
    </w:p>
    <w:p w14:paraId="5B3AFC91">
      <w:pPr>
        <w:numPr>
          <w:ilvl w:val="0"/>
          <w:numId w:val="48"/>
        </w:numPr>
        <w:spacing w:line="360" w:lineRule="auto"/>
        <w:jc w:val="both"/>
        <w:rPr>
          <w:rFonts w:ascii="Times New Roman" w:hAnsi="Times New Roman" w:eastAsia="仿宋"/>
        </w:rPr>
      </w:pPr>
      <w:r>
        <w:rPr>
          <w:rFonts w:hint="eastAsia" w:ascii="Times New Roman" w:hAnsi="Times New Roman" w:eastAsia="仿宋"/>
        </w:rPr>
        <w:t>不可抗力造成工期延误的，工期顺延。</w:t>
      </w:r>
    </w:p>
    <w:p w14:paraId="34BB279C">
      <w:pPr>
        <w:numPr>
          <w:ilvl w:val="0"/>
          <w:numId w:val="48"/>
        </w:numPr>
        <w:spacing w:line="360" w:lineRule="auto"/>
        <w:jc w:val="both"/>
        <w:rPr>
          <w:rFonts w:ascii="Times New Roman" w:hAnsi="Times New Roman" w:eastAsia="仿宋"/>
        </w:rPr>
      </w:pPr>
      <w:r>
        <w:rPr>
          <w:rFonts w:hint="eastAsia" w:ascii="Times New Roman" w:hAnsi="Times New Roman" w:eastAsia="仿宋"/>
        </w:rPr>
        <w:t>非上述</w:t>
      </w:r>
      <w:r>
        <w:rPr>
          <w:rFonts w:ascii="Times New Roman" w:hAnsi="Times New Roman" w:eastAsia="仿宋"/>
        </w:rPr>
        <w:t>5.3</w:t>
      </w:r>
      <w:r>
        <w:rPr>
          <w:rFonts w:hint="eastAsia" w:ascii="Times New Roman" w:hAnsi="Times New Roman" w:eastAsia="仿宋"/>
        </w:rPr>
        <w:t>、</w:t>
      </w:r>
      <w:r>
        <w:rPr>
          <w:rFonts w:ascii="Times New Roman" w:hAnsi="Times New Roman" w:eastAsia="仿宋"/>
        </w:rPr>
        <w:t>5.4</w:t>
      </w:r>
      <w:r>
        <w:rPr>
          <w:rFonts w:hint="eastAsia" w:ascii="Times New Roman" w:hAnsi="Times New Roman" w:eastAsia="仿宋"/>
        </w:rPr>
        <w:t>原因，合同产品不能按期交付使用，乙方承担违约责任。</w:t>
      </w:r>
    </w:p>
    <w:p w14:paraId="0C40065D">
      <w:pPr>
        <w:numPr>
          <w:ilvl w:val="0"/>
          <w:numId w:val="48"/>
        </w:numPr>
        <w:spacing w:line="360" w:lineRule="auto"/>
        <w:jc w:val="both"/>
        <w:rPr>
          <w:rFonts w:ascii="Times New Roman" w:hAnsi="Times New Roman" w:eastAsia="仿宋"/>
        </w:rPr>
      </w:pPr>
      <w:r>
        <w:rPr>
          <w:rFonts w:hint="eastAsia" w:ascii="Times New Roman" w:hAnsi="Times New Roman" w:eastAsia="仿宋"/>
        </w:rPr>
        <w:t>招标文件（含技术任务书）有其他要求的，还应从其规定。</w:t>
      </w:r>
    </w:p>
    <w:p w14:paraId="45AD4C33">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双方一般责任和义务</w:t>
      </w:r>
    </w:p>
    <w:p w14:paraId="7BF86ECC">
      <w:pPr>
        <w:numPr>
          <w:ilvl w:val="1"/>
          <w:numId w:val="49"/>
        </w:numPr>
        <w:spacing w:line="360" w:lineRule="auto"/>
        <w:ind w:left="0" w:firstLine="426"/>
        <w:jc w:val="both"/>
        <w:rPr>
          <w:rFonts w:ascii="Times New Roman" w:hAnsi="Times New Roman" w:eastAsia="仿宋"/>
        </w:rPr>
      </w:pPr>
      <w:r>
        <w:rPr>
          <w:rFonts w:hint="eastAsia" w:ascii="Times New Roman" w:hAnsi="Times New Roman" w:eastAsia="仿宋"/>
        </w:rPr>
        <w:t>甲方的一般权利和义务：</w:t>
      </w:r>
    </w:p>
    <w:p w14:paraId="5AFA28CA">
      <w:pPr>
        <w:spacing w:line="360" w:lineRule="auto"/>
        <w:ind w:firstLine="480" w:firstLineChars="200"/>
        <w:jc w:val="both"/>
        <w:rPr>
          <w:rFonts w:ascii="Times New Roman" w:hAnsi="Times New Roman" w:eastAsia="仿宋"/>
        </w:rPr>
      </w:pPr>
      <w:r>
        <w:rPr>
          <w:rFonts w:ascii="Times New Roman" w:hAnsi="Times New Roman" w:eastAsia="仿宋"/>
        </w:rPr>
        <w:t>6.1.1</w:t>
      </w:r>
      <w:r>
        <w:rPr>
          <w:rFonts w:hint="eastAsia" w:ascii="Times New Roman" w:hAnsi="Times New Roman" w:eastAsia="仿宋"/>
        </w:rPr>
        <w:t>按照合同约定，及时拨付合同款。</w:t>
      </w:r>
    </w:p>
    <w:p w14:paraId="3D736A49">
      <w:pPr>
        <w:spacing w:line="360" w:lineRule="auto"/>
        <w:ind w:firstLine="480" w:firstLineChars="200"/>
        <w:jc w:val="both"/>
        <w:rPr>
          <w:rFonts w:ascii="Times New Roman" w:hAnsi="Times New Roman" w:eastAsia="仿宋"/>
        </w:rPr>
      </w:pPr>
      <w:r>
        <w:rPr>
          <w:rFonts w:ascii="Times New Roman" w:hAnsi="Times New Roman" w:eastAsia="仿宋"/>
        </w:rPr>
        <w:t>6.1.2</w:t>
      </w:r>
      <w:r>
        <w:rPr>
          <w:rFonts w:hint="eastAsia" w:ascii="Times New Roman" w:hAnsi="Times New Roman" w:eastAsia="仿宋"/>
        </w:rPr>
        <w:t>结合本项目的特点，甲方代表将全程监督合同执行过程中乙方对质量、进度控制的管理工作，及时协调处理设计、调试等有关事宜。</w:t>
      </w:r>
    </w:p>
    <w:p w14:paraId="15C5FBCB">
      <w:pPr>
        <w:spacing w:line="360" w:lineRule="auto"/>
        <w:ind w:firstLine="480" w:firstLineChars="200"/>
        <w:jc w:val="both"/>
        <w:rPr>
          <w:rFonts w:ascii="Times New Roman" w:hAnsi="Times New Roman" w:eastAsia="仿宋"/>
        </w:rPr>
      </w:pPr>
      <w:r>
        <w:rPr>
          <w:rFonts w:ascii="Times New Roman" w:hAnsi="Times New Roman" w:eastAsia="仿宋"/>
        </w:rPr>
        <w:t>6.1.3</w:t>
      </w:r>
      <w:r>
        <w:rPr>
          <w:rFonts w:hint="eastAsia" w:ascii="Times New Roman" w:hAnsi="Times New Roman" w:eastAsia="仿宋"/>
        </w:rPr>
        <w:t>甲方享有对本合同实施过程的质量、进度等情况的知情权，并可根据本合同对乙方提出要求；拥有制止一切不符合规范、影响合同产品质量和进度行为的权力。</w:t>
      </w:r>
    </w:p>
    <w:p w14:paraId="060C0A81">
      <w:pPr>
        <w:spacing w:line="360" w:lineRule="auto"/>
        <w:ind w:firstLine="480" w:firstLineChars="200"/>
        <w:jc w:val="both"/>
        <w:rPr>
          <w:rFonts w:ascii="Times New Roman" w:hAnsi="Times New Roman" w:eastAsia="仿宋"/>
        </w:rPr>
      </w:pPr>
      <w:r>
        <w:rPr>
          <w:rFonts w:ascii="Times New Roman" w:hAnsi="Times New Roman" w:eastAsia="仿宋"/>
        </w:rPr>
        <w:t>6.1.4</w:t>
      </w:r>
      <w:r>
        <w:rPr>
          <w:rFonts w:hint="eastAsia" w:ascii="Times New Roman" w:hAnsi="Times New Roman" w:eastAsia="仿宋"/>
        </w:rPr>
        <w:t>甲方有权在合同产品研制的不同阶段，组织或参加相应的评审、过程验收工作。包括项目进度周期计划表、详细设计方案、系统调试方案和中间检验、验收等。阶段评审、验收仅仅为甲方技术把关和质量控制的一种手段，甲方的评审意见仅供乙方参考，乙方设计方案的技术责任和乙方所提供设备最终质量责任均须由乙方负责。</w:t>
      </w:r>
    </w:p>
    <w:p w14:paraId="50978F30">
      <w:pPr>
        <w:spacing w:line="360" w:lineRule="auto"/>
        <w:ind w:firstLine="480" w:firstLineChars="200"/>
        <w:jc w:val="both"/>
        <w:rPr>
          <w:rFonts w:ascii="Times New Roman" w:hAnsi="Times New Roman" w:eastAsia="仿宋"/>
        </w:rPr>
      </w:pPr>
      <w:r>
        <w:rPr>
          <w:rFonts w:ascii="Times New Roman" w:hAnsi="Times New Roman" w:eastAsia="仿宋"/>
        </w:rPr>
        <w:t>6.1.5</w:t>
      </w:r>
      <w:r>
        <w:rPr>
          <w:rFonts w:hint="eastAsia" w:ascii="Times New Roman" w:hAnsi="Times New Roman" w:eastAsia="仿宋"/>
        </w:rPr>
        <w:t>甲方为乙方提供必要的支持和帮助。应为调研、安装、测试、调试等乙方工作提供必要的工作环境及协助人员等。</w:t>
      </w:r>
    </w:p>
    <w:p w14:paraId="4AB24734">
      <w:pPr>
        <w:spacing w:line="360" w:lineRule="auto"/>
        <w:ind w:firstLine="480" w:firstLineChars="200"/>
        <w:jc w:val="both"/>
        <w:rPr>
          <w:rFonts w:ascii="Times New Roman" w:hAnsi="Times New Roman" w:eastAsia="仿宋"/>
        </w:rPr>
      </w:pPr>
      <w:r>
        <w:rPr>
          <w:rFonts w:ascii="Times New Roman" w:hAnsi="Times New Roman" w:eastAsia="仿宋"/>
        </w:rPr>
        <w:t xml:space="preserve">6.1.6 </w:t>
      </w:r>
      <w:r>
        <w:rPr>
          <w:rFonts w:hint="eastAsia" w:ascii="Times New Roman" w:hAnsi="Times New Roman" w:eastAsia="仿宋"/>
        </w:rPr>
        <w:t>乙方项目负责人不能胜任本项目的工作，甲方有权要求乙方限期更换。</w:t>
      </w:r>
    </w:p>
    <w:p w14:paraId="4EF15CA5">
      <w:pPr>
        <w:spacing w:line="360" w:lineRule="auto"/>
        <w:ind w:firstLine="480" w:firstLineChars="200"/>
        <w:jc w:val="both"/>
        <w:rPr>
          <w:rFonts w:ascii="Times New Roman" w:hAnsi="Times New Roman" w:eastAsia="仿宋"/>
        </w:rPr>
      </w:pPr>
      <w:r>
        <w:rPr>
          <w:rFonts w:ascii="Times New Roman" w:hAnsi="Times New Roman" w:eastAsia="仿宋"/>
        </w:rPr>
        <w:t>6.1.7</w:t>
      </w:r>
      <w:r>
        <w:rPr>
          <w:rFonts w:hint="eastAsia" w:ascii="Times New Roman" w:hAnsi="Times New Roman" w:eastAsia="仿宋"/>
        </w:rPr>
        <w:t>国家法律法规明确的和双方在合同执行过程中约定的其它一般权利和义务。</w:t>
      </w:r>
    </w:p>
    <w:p w14:paraId="1628F038">
      <w:pPr>
        <w:numPr>
          <w:ilvl w:val="1"/>
          <w:numId w:val="49"/>
        </w:numPr>
        <w:spacing w:line="360" w:lineRule="auto"/>
        <w:ind w:left="0" w:firstLine="426"/>
        <w:jc w:val="both"/>
        <w:rPr>
          <w:rFonts w:ascii="Times New Roman" w:hAnsi="Times New Roman" w:eastAsia="仿宋"/>
        </w:rPr>
      </w:pPr>
      <w:r>
        <w:rPr>
          <w:rFonts w:ascii="Times New Roman" w:hAnsi="Times New Roman" w:eastAsia="仿宋"/>
        </w:rPr>
        <w:t xml:space="preserve"> </w:t>
      </w:r>
      <w:r>
        <w:rPr>
          <w:rFonts w:hint="eastAsia" w:ascii="Times New Roman" w:hAnsi="Times New Roman" w:eastAsia="仿宋"/>
        </w:rPr>
        <w:t>乙方的一般权利和义务：</w:t>
      </w:r>
    </w:p>
    <w:p w14:paraId="63A84242">
      <w:pPr>
        <w:spacing w:line="360" w:lineRule="auto"/>
        <w:ind w:firstLine="480" w:firstLineChars="200"/>
        <w:jc w:val="both"/>
        <w:rPr>
          <w:rFonts w:ascii="Times New Roman" w:hAnsi="Times New Roman" w:eastAsia="仿宋"/>
        </w:rPr>
      </w:pPr>
      <w:r>
        <w:rPr>
          <w:rFonts w:ascii="Times New Roman" w:hAnsi="Times New Roman" w:eastAsia="仿宋"/>
        </w:rPr>
        <w:t>6.2.1</w:t>
      </w:r>
      <w:r>
        <w:rPr>
          <w:rFonts w:hint="eastAsia" w:ascii="Times New Roman" w:hAnsi="Times New Roman" w:eastAsia="仿宋"/>
        </w:rPr>
        <w:t>乙方有权要求甲方对所提供的《技术任务书》等资料进行阐释明确。</w:t>
      </w:r>
    </w:p>
    <w:p w14:paraId="27622868">
      <w:pPr>
        <w:spacing w:line="360" w:lineRule="auto"/>
        <w:ind w:firstLine="480" w:firstLineChars="200"/>
        <w:jc w:val="both"/>
        <w:rPr>
          <w:rFonts w:ascii="Times New Roman" w:hAnsi="Times New Roman" w:eastAsia="仿宋"/>
        </w:rPr>
      </w:pPr>
      <w:r>
        <w:rPr>
          <w:rFonts w:ascii="Times New Roman" w:hAnsi="Times New Roman" w:eastAsia="仿宋"/>
        </w:rPr>
        <w:t>6.2.2</w:t>
      </w:r>
      <w:r>
        <w:rPr>
          <w:rFonts w:hint="eastAsia" w:ascii="Times New Roman" w:hAnsi="Times New Roman" w:eastAsia="仿宋"/>
        </w:rPr>
        <w:t>乙方有权提出合理化建议或采用新的工艺，经甲方同意后实施。</w:t>
      </w:r>
    </w:p>
    <w:p w14:paraId="5A2DB08E">
      <w:pPr>
        <w:spacing w:line="360" w:lineRule="auto"/>
        <w:ind w:firstLine="480" w:firstLineChars="200"/>
        <w:jc w:val="both"/>
        <w:rPr>
          <w:rFonts w:ascii="Times New Roman" w:hAnsi="Times New Roman" w:eastAsia="仿宋"/>
        </w:rPr>
      </w:pPr>
      <w:r>
        <w:rPr>
          <w:rFonts w:ascii="Times New Roman" w:hAnsi="Times New Roman" w:eastAsia="仿宋"/>
        </w:rPr>
        <w:t>6.2.3</w:t>
      </w:r>
      <w:r>
        <w:rPr>
          <w:rFonts w:hint="eastAsia" w:ascii="Times New Roman" w:hAnsi="Times New Roman" w:eastAsia="仿宋"/>
        </w:rPr>
        <w:t>乙方应按合同约定和《技术任务书》完成项目内容，严格保证质量和进度。</w:t>
      </w:r>
    </w:p>
    <w:p w14:paraId="2E83BD0C">
      <w:pPr>
        <w:spacing w:line="360" w:lineRule="auto"/>
        <w:ind w:firstLine="480" w:firstLineChars="200"/>
        <w:jc w:val="both"/>
        <w:rPr>
          <w:rFonts w:ascii="Times New Roman" w:hAnsi="Times New Roman" w:eastAsia="仿宋"/>
        </w:rPr>
      </w:pPr>
      <w:r>
        <w:rPr>
          <w:rFonts w:ascii="Times New Roman" w:hAnsi="Times New Roman" w:eastAsia="仿宋"/>
        </w:rPr>
        <w:t>6.2.4</w:t>
      </w:r>
      <w:r>
        <w:rPr>
          <w:rFonts w:hint="eastAsia" w:ascii="Times New Roman" w:hAnsi="Times New Roman" w:eastAsia="仿宋"/>
        </w:rPr>
        <w:t>阶段评审中，乙方按照《技术任务书》要求完成评审准备工作，报甲方审查后组织实施，甲方参加。</w:t>
      </w:r>
    </w:p>
    <w:p w14:paraId="481D2DC7">
      <w:pPr>
        <w:spacing w:line="360" w:lineRule="auto"/>
        <w:ind w:firstLine="480" w:firstLineChars="200"/>
        <w:jc w:val="both"/>
        <w:rPr>
          <w:rFonts w:ascii="Times New Roman" w:hAnsi="Times New Roman" w:eastAsia="仿宋"/>
        </w:rPr>
      </w:pPr>
      <w:r>
        <w:rPr>
          <w:rFonts w:ascii="Times New Roman" w:hAnsi="Times New Roman" w:eastAsia="仿宋"/>
        </w:rPr>
        <w:t>6.2.5</w:t>
      </w:r>
      <w:r>
        <w:rPr>
          <w:rFonts w:hint="eastAsia" w:ascii="Times New Roman" w:hAnsi="Times New Roman" w:eastAsia="仿宋"/>
        </w:rPr>
        <w:t>合同签订生效</w:t>
      </w:r>
      <w:r>
        <w:rPr>
          <w:rFonts w:ascii="Times New Roman" w:hAnsi="Times New Roman" w:eastAsia="仿宋"/>
        </w:rPr>
        <w:t>30</w:t>
      </w:r>
      <w:r>
        <w:rPr>
          <w:rFonts w:hint="eastAsia" w:ascii="Times New Roman" w:hAnsi="Times New Roman" w:eastAsia="仿宋"/>
        </w:rPr>
        <w:t>日内，乙方应根据需要搭建项目组织管理架构，明确项目负责人、组建技术团队和管理团队，保证项目顺利实施。</w:t>
      </w:r>
    </w:p>
    <w:p w14:paraId="2AE38440">
      <w:pPr>
        <w:spacing w:line="360" w:lineRule="auto"/>
        <w:ind w:firstLine="480" w:firstLineChars="200"/>
        <w:jc w:val="both"/>
        <w:rPr>
          <w:rFonts w:ascii="Times New Roman" w:hAnsi="Times New Roman" w:eastAsia="仿宋"/>
        </w:rPr>
      </w:pPr>
      <w:r>
        <w:rPr>
          <w:rFonts w:ascii="Times New Roman" w:hAnsi="Times New Roman" w:eastAsia="仿宋"/>
        </w:rPr>
        <w:t xml:space="preserve">6.2.6 </w:t>
      </w:r>
      <w:r>
        <w:rPr>
          <w:rFonts w:hint="eastAsia" w:ascii="Times New Roman" w:hAnsi="Times New Roman" w:eastAsia="仿宋"/>
        </w:rPr>
        <w:t>驻场开发环境与办公区域由甲方提供，乙方只派驻项目团队进入。</w:t>
      </w:r>
    </w:p>
    <w:p w14:paraId="59B20877">
      <w:pPr>
        <w:spacing w:line="360" w:lineRule="auto"/>
        <w:ind w:firstLine="480" w:firstLineChars="200"/>
        <w:jc w:val="both"/>
        <w:rPr>
          <w:rFonts w:ascii="Times New Roman" w:hAnsi="Times New Roman" w:eastAsia="仿宋"/>
        </w:rPr>
      </w:pPr>
      <w:r>
        <w:rPr>
          <w:rFonts w:ascii="Times New Roman" w:hAnsi="Times New Roman" w:eastAsia="仿宋"/>
        </w:rPr>
        <w:t>6.2.7</w:t>
      </w:r>
      <w:r>
        <w:rPr>
          <w:rFonts w:hint="eastAsia" w:ascii="Times New Roman" w:hAnsi="Times New Roman" w:eastAsia="仿宋"/>
        </w:rPr>
        <w:t>乙方严格按照投标文件或采购过程中明确的项目组人员名单派出人员，驻场开展项目工作，提交名册并签字盖章，若需增补项目人员，须报甲方审核同意。</w:t>
      </w:r>
    </w:p>
    <w:p w14:paraId="6951E73F">
      <w:pPr>
        <w:spacing w:line="360" w:lineRule="auto"/>
        <w:ind w:firstLine="480" w:firstLineChars="200"/>
        <w:jc w:val="both"/>
        <w:rPr>
          <w:rFonts w:ascii="Times New Roman" w:hAnsi="Times New Roman" w:eastAsia="仿宋"/>
        </w:rPr>
      </w:pPr>
      <w:r>
        <w:rPr>
          <w:rFonts w:ascii="Times New Roman" w:hAnsi="Times New Roman" w:eastAsia="仿宋"/>
        </w:rPr>
        <w:t>6.2.8</w:t>
      </w:r>
      <w:r>
        <w:rPr>
          <w:rFonts w:hint="eastAsia" w:ascii="Times New Roman" w:hAnsi="Times New Roman" w:eastAsia="仿宋"/>
        </w:rPr>
        <w:t>乙方派驻的项目团队，在驻场开发期间要严格遵照甲方的科研外协保密管理规定，按照甲方要求提供相关个人相关资料和签订个人保密承诺书，并遵守甲方营区管理规定。</w:t>
      </w:r>
    </w:p>
    <w:p w14:paraId="0A93B278">
      <w:pPr>
        <w:spacing w:line="360" w:lineRule="auto"/>
        <w:ind w:firstLine="480" w:firstLineChars="200"/>
        <w:jc w:val="both"/>
        <w:rPr>
          <w:rFonts w:ascii="Times New Roman" w:hAnsi="Times New Roman" w:eastAsia="仿宋"/>
        </w:rPr>
      </w:pPr>
      <w:r>
        <w:rPr>
          <w:rFonts w:ascii="Times New Roman" w:hAnsi="Times New Roman" w:eastAsia="仿宋"/>
        </w:rPr>
        <w:t>6.2.9</w:t>
      </w:r>
      <w:r>
        <w:rPr>
          <w:rFonts w:hint="eastAsia" w:ascii="Times New Roman" w:hAnsi="Times New Roman" w:eastAsia="仿宋"/>
        </w:rPr>
        <w:t>项目负责人应具有调动本单位相关资源（技术、生产、采购）的权利，负责与甲方协调本项目的全部事宜。</w:t>
      </w:r>
    </w:p>
    <w:p w14:paraId="1BD73B61">
      <w:pPr>
        <w:spacing w:line="360" w:lineRule="auto"/>
        <w:ind w:firstLine="480" w:firstLineChars="200"/>
        <w:jc w:val="both"/>
        <w:rPr>
          <w:rFonts w:ascii="Times New Roman" w:hAnsi="Times New Roman" w:eastAsia="仿宋"/>
        </w:rPr>
      </w:pPr>
      <w:r>
        <w:rPr>
          <w:rFonts w:ascii="Times New Roman" w:hAnsi="Times New Roman" w:eastAsia="仿宋"/>
        </w:rPr>
        <w:t>6.2.10</w:t>
      </w:r>
      <w:r>
        <w:rPr>
          <w:rFonts w:hint="eastAsia" w:ascii="Times New Roman" w:hAnsi="Times New Roman" w:eastAsia="仿宋"/>
        </w:rPr>
        <w:t>乙方为甲方管理合同产品提供必要的便利条件和技术支持。</w:t>
      </w:r>
    </w:p>
    <w:p w14:paraId="663E9DD7">
      <w:pPr>
        <w:spacing w:line="360" w:lineRule="auto"/>
        <w:ind w:firstLine="480" w:firstLineChars="200"/>
        <w:jc w:val="both"/>
        <w:rPr>
          <w:rFonts w:ascii="Times New Roman" w:hAnsi="Times New Roman" w:eastAsia="仿宋"/>
        </w:rPr>
      </w:pPr>
      <w:r>
        <w:rPr>
          <w:rFonts w:ascii="Times New Roman" w:hAnsi="Times New Roman" w:eastAsia="仿宋"/>
        </w:rPr>
        <w:t>6.2.11</w:t>
      </w:r>
      <w:r>
        <w:rPr>
          <w:rFonts w:hint="eastAsia" w:ascii="Times New Roman" w:hAnsi="Times New Roman" w:eastAsia="仿宋"/>
        </w:rPr>
        <w:t>合同产品正式交付前，乙方负责所有材料、半成品、成品、设备的维护和保护工作。</w:t>
      </w:r>
    </w:p>
    <w:p w14:paraId="518FF9BC">
      <w:pPr>
        <w:spacing w:line="360" w:lineRule="auto"/>
        <w:ind w:firstLine="480" w:firstLineChars="200"/>
        <w:jc w:val="both"/>
        <w:rPr>
          <w:rFonts w:ascii="Times New Roman" w:hAnsi="Times New Roman" w:eastAsia="仿宋"/>
        </w:rPr>
      </w:pPr>
      <w:r>
        <w:rPr>
          <w:rFonts w:ascii="Times New Roman" w:hAnsi="Times New Roman" w:eastAsia="仿宋"/>
        </w:rPr>
        <w:t>6.2.12</w:t>
      </w:r>
      <w:r>
        <w:rPr>
          <w:rFonts w:hint="eastAsia" w:ascii="Times New Roman" w:hAnsi="Times New Roman" w:eastAsia="仿宋"/>
        </w:rPr>
        <w:t>乙方在合同产品完成合同验收后</w:t>
      </w:r>
      <w:r>
        <w:rPr>
          <w:rFonts w:ascii="Times New Roman" w:hAnsi="Times New Roman" w:eastAsia="仿宋"/>
        </w:rPr>
        <w:t>30</w:t>
      </w:r>
      <w:r>
        <w:rPr>
          <w:rFonts w:hint="eastAsia" w:ascii="Times New Roman" w:hAnsi="Times New Roman" w:eastAsia="仿宋"/>
        </w:rPr>
        <w:t>日内，乙方应按照《技术任务书》向甲方提交全部竣工资料。</w:t>
      </w:r>
    </w:p>
    <w:p w14:paraId="2E59C4E7">
      <w:pPr>
        <w:numPr>
          <w:ilvl w:val="1"/>
          <w:numId w:val="49"/>
        </w:numPr>
        <w:spacing w:line="360" w:lineRule="auto"/>
        <w:ind w:left="0" w:firstLine="426"/>
        <w:jc w:val="both"/>
        <w:rPr>
          <w:rFonts w:ascii="Times New Roman" w:hAnsi="Times New Roman" w:eastAsia="仿宋"/>
        </w:rPr>
      </w:pPr>
      <w:r>
        <w:rPr>
          <w:rFonts w:hint="eastAsia" w:ascii="Times New Roman" w:hAnsi="Times New Roman" w:eastAsia="仿宋"/>
        </w:rPr>
        <w:t>招标文件（含技术任务书）有其他要求的，还应从其规定。</w:t>
      </w:r>
    </w:p>
    <w:p w14:paraId="082500AA">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技术服务和联络</w:t>
      </w:r>
    </w:p>
    <w:p w14:paraId="5729BA77">
      <w:pPr>
        <w:numPr>
          <w:ilvl w:val="0"/>
          <w:numId w:val="50"/>
        </w:numPr>
        <w:spacing w:line="360" w:lineRule="auto"/>
        <w:ind w:left="0" w:firstLine="480" w:firstLineChars="200"/>
        <w:jc w:val="both"/>
        <w:rPr>
          <w:rFonts w:ascii="Times New Roman" w:hAnsi="Times New Roman" w:eastAsia="仿宋"/>
        </w:rPr>
      </w:pPr>
      <w:r>
        <w:rPr>
          <w:rFonts w:hint="eastAsia" w:ascii="Times New Roman" w:hAnsi="Times New Roman" w:eastAsia="仿宋"/>
        </w:rPr>
        <w:t>乙方有责任提供相应的技术培训，确保对甲方人员在使用和维护过程中遇到的技术问题，乙方有义务及时提供技术服务和帮助；</w:t>
      </w:r>
    </w:p>
    <w:p w14:paraId="3E40FA95">
      <w:pPr>
        <w:numPr>
          <w:ilvl w:val="0"/>
          <w:numId w:val="50"/>
        </w:numPr>
        <w:spacing w:line="360" w:lineRule="auto"/>
        <w:ind w:left="0" w:firstLine="480" w:firstLineChars="200"/>
        <w:jc w:val="both"/>
        <w:rPr>
          <w:rFonts w:ascii="Times New Roman" w:hAnsi="Times New Roman" w:eastAsia="仿宋"/>
        </w:rPr>
      </w:pPr>
      <w:r>
        <w:rPr>
          <w:rFonts w:hint="eastAsia" w:ascii="Times New Roman" w:hAnsi="Times New Roman" w:eastAsia="仿宋"/>
        </w:rPr>
        <w:t>甲方有权参与合同执行的整个技术过程，乙方有义务向甲方解释技术方案。</w:t>
      </w:r>
    </w:p>
    <w:p w14:paraId="42EEAC56">
      <w:pPr>
        <w:numPr>
          <w:ilvl w:val="0"/>
          <w:numId w:val="50"/>
        </w:numPr>
        <w:spacing w:line="360" w:lineRule="auto"/>
        <w:ind w:left="0" w:firstLine="480" w:firstLineChars="200"/>
        <w:jc w:val="both"/>
        <w:rPr>
          <w:rFonts w:ascii="Times New Roman" w:hAnsi="Times New Roman" w:eastAsia="仿宋"/>
        </w:rPr>
      </w:pPr>
      <w:r>
        <w:rPr>
          <w:rFonts w:hint="eastAsia" w:ascii="Times New Roman" w:hAnsi="Times New Roman" w:eastAsia="仿宋"/>
        </w:rPr>
        <w:t>双方协商确定的验收、安装、调试技术服务方案，乙方如有修改，须以书面形式通知甲方，经甲方确认后方可实施；为适应现场条件的要求，甲方有权提出变更或修改意见，并书面通知乙方，乙方应给予充分考虑，尽量满足甲方要求。</w:t>
      </w:r>
    </w:p>
    <w:p w14:paraId="1DB95FC1">
      <w:pPr>
        <w:numPr>
          <w:ilvl w:val="0"/>
          <w:numId w:val="50"/>
        </w:numPr>
        <w:spacing w:line="360" w:lineRule="auto"/>
        <w:ind w:left="0" w:firstLine="426"/>
        <w:jc w:val="both"/>
        <w:rPr>
          <w:rFonts w:ascii="Times New Roman" w:hAnsi="Times New Roman" w:eastAsia="仿宋"/>
        </w:rPr>
      </w:pPr>
      <w:r>
        <w:rPr>
          <w:rFonts w:hint="eastAsia" w:ascii="Times New Roman" w:hAnsi="Times New Roman" w:eastAsia="仿宋"/>
        </w:rPr>
        <w:t>乙方应指派经验丰富的技术人员到现场提供技术服务，负责解决合同产品在设计、开发、安装、调试等过程中发现的质量问题。乙方技术人员若不能胜任工作，甲方有权要求乙方重新选派服务人员。</w:t>
      </w:r>
    </w:p>
    <w:p w14:paraId="014A7C66">
      <w:pPr>
        <w:numPr>
          <w:ilvl w:val="0"/>
          <w:numId w:val="50"/>
        </w:numPr>
        <w:spacing w:line="360" w:lineRule="auto"/>
        <w:ind w:left="0" w:firstLine="426"/>
        <w:jc w:val="both"/>
        <w:rPr>
          <w:rFonts w:ascii="Times New Roman" w:hAnsi="Times New Roman" w:eastAsia="仿宋"/>
        </w:rPr>
      </w:pPr>
      <w:r>
        <w:rPr>
          <w:rFonts w:hint="eastAsia" w:ascii="Times New Roman" w:hAnsi="Times New Roman" w:eastAsia="仿宋"/>
        </w:rPr>
        <w:t>保修期内，除专用条款有特殊规定外，当乙方接到甲方修理通知后必须在</w:t>
      </w:r>
      <w:r>
        <w:rPr>
          <w:rFonts w:ascii="Times New Roman" w:hAnsi="Times New Roman" w:eastAsia="仿宋"/>
        </w:rPr>
        <w:t>8</w:t>
      </w:r>
      <w:r>
        <w:rPr>
          <w:rFonts w:hint="eastAsia" w:ascii="Times New Roman" w:hAnsi="Times New Roman" w:eastAsia="仿宋"/>
        </w:rPr>
        <w:t>小时内有响应，</w:t>
      </w:r>
      <w:r>
        <w:rPr>
          <w:rFonts w:ascii="Times New Roman" w:hAnsi="Times New Roman" w:eastAsia="仿宋"/>
        </w:rPr>
        <w:t>48</w:t>
      </w:r>
      <w:r>
        <w:rPr>
          <w:rFonts w:hint="eastAsia" w:ascii="Times New Roman" w:hAnsi="Times New Roman" w:eastAsia="仿宋"/>
        </w:rPr>
        <w:t>小时内派人到达现场，共同商定修理内容，明确责任。属乙方责任的，如不按时修理，甲方有权另行委托其它单位或人员修理，发生的费用在质量保证金中扣除，不足部分乙方应在</w:t>
      </w:r>
      <w:r>
        <w:rPr>
          <w:rFonts w:ascii="Times New Roman" w:hAnsi="Times New Roman" w:eastAsia="仿宋"/>
        </w:rPr>
        <w:t>14</w:t>
      </w:r>
      <w:r>
        <w:rPr>
          <w:rFonts w:hint="eastAsia" w:ascii="Times New Roman" w:hAnsi="Times New Roman" w:eastAsia="仿宋"/>
        </w:rPr>
        <w:t>个工作日内给予补交。</w:t>
      </w:r>
    </w:p>
    <w:p w14:paraId="1D1C7860">
      <w:pPr>
        <w:numPr>
          <w:ilvl w:val="0"/>
          <w:numId w:val="50"/>
        </w:numPr>
        <w:spacing w:line="360" w:lineRule="auto"/>
        <w:ind w:left="0" w:firstLine="426"/>
        <w:jc w:val="both"/>
        <w:rPr>
          <w:rFonts w:ascii="Times New Roman" w:hAnsi="Times New Roman" w:eastAsia="仿宋"/>
        </w:rPr>
      </w:pPr>
      <w:r>
        <w:rPr>
          <w:rFonts w:hint="eastAsia" w:ascii="Times New Roman" w:hAnsi="Times New Roman" w:eastAsia="仿宋"/>
        </w:rPr>
        <w:t>保修期满后，除专用条款有特殊规定外，当甲方要求乙方提供现场服务时，乙方技术人员应在接到甲方通知后</w:t>
      </w:r>
      <w:r>
        <w:rPr>
          <w:rFonts w:ascii="Times New Roman" w:hAnsi="Times New Roman" w:eastAsia="仿宋"/>
        </w:rPr>
        <w:t>24</w:t>
      </w:r>
      <w:r>
        <w:rPr>
          <w:rFonts w:hint="eastAsia" w:ascii="Times New Roman" w:hAnsi="Times New Roman" w:eastAsia="仿宋"/>
        </w:rPr>
        <w:t>小时内（含本数）给予答复，在</w:t>
      </w:r>
      <w:r>
        <w:rPr>
          <w:rFonts w:ascii="Times New Roman" w:hAnsi="Times New Roman" w:eastAsia="仿宋"/>
        </w:rPr>
        <w:t>48</w:t>
      </w:r>
      <w:r>
        <w:rPr>
          <w:rFonts w:hint="eastAsia" w:ascii="Times New Roman" w:hAnsi="Times New Roman" w:eastAsia="仿宋"/>
        </w:rPr>
        <w:t>小时内（含本数）到达现场有偿检修。</w:t>
      </w:r>
    </w:p>
    <w:p w14:paraId="3AC40E51">
      <w:pPr>
        <w:numPr>
          <w:ilvl w:val="0"/>
          <w:numId w:val="50"/>
        </w:numPr>
        <w:spacing w:line="360" w:lineRule="auto"/>
        <w:ind w:left="0" w:firstLine="426"/>
        <w:jc w:val="both"/>
        <w:rPr>
          <w:rFonts w:ascii="Times New Roman" w:hAnsi="Times New Roman" w:eastAsia="仿宋"/>
        </w:rPr>
      </w:pPr>
      <w:r>
        <w:rPr>
          <w:rFonts w:hint="eastAsia" w:ascii="Times New Roman" w:hAnsi="Times New Roman" w:eastAsia="仿宋"/>
        </w:rPr>
        <w:t>招标文件（含技术任务书）有其他要求的，还应从其规定。</w:t>
      </w:r>
    </w:p>
    <w:p w14:paraId="17A293C0">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现场安装调试</w:t>
      </w:r>
    </w:p>
    <w:p w14:paraId="6DA77A31">
      <w:pPr>
        <w:numPr>
          <w:ilvl w:val="0"/>
          <w:numId w:val="51"/>
        </w:numPr>
        <w:spacing w:line="360" w:lineRule="auto"/>
        <w:ind w:left="0" w:firstLine="480" w:firstLineChars="200"/>
        <w:jc w:val="both"/>
        <w:rPr>
          <w:rFonts w:ascii="Times New Roman" w:hAnsi="Times New Roman" w:eastAsia="仿宋"/>
        </w:rPr>
      </w:pPr>
      <w:r>
        <w:rPr>
          <w:rFonts w:hint="eastAsia" w:ascii="Times New Roman" w:hAnsi="Times New Roman" w:eastAsia="仿宋"/>
        </w:rPr>
        <w:t>乙方根据技术任务书约定进行合同产品的现场安装和调试工作。</w:t>
      </w:r>
    </w:p>
    <w:p w14:paraId="43DCBAF9">
      <w:pPr>
        <w:numPr>
          <w:ilvl w:val="0"/>
          <w:numId w:val="51"/>
        </w:numPr>
        <w:spacing w:line="360" w:lineRule="auto"/>
        <w:ind w:left="0" w:firstLine="480" w:firstLineChars="200"/>
        <w:jc w:val="both"/>
        <w:rPr>
          <w:rFonts w:ascii="Times New Roman" w:hAnsi="Times New Roman" w:eastAsia="仿宋"/>
        </w:rPr>
      </w:pPr>
      <w:r>
        <w:rPr>
          <w:rFonts w:hint="eastAsia" w:ascii="Times New Roman" w:hAnsi="Times New Roman" w:eastAsia="仿宋"/>
        </w:rPr>
        <w:t>乙方负责所派（或所雇）现场人员的住宿、生活、交通等保障工作。甲方应提供必要的便利条件。</w:t>
      </w:r>
    </w:p>
    <w:p w14:paraId="7C070619">
      <w:pPr>
        <w:numPr>
          <w:ilvl w:val="0"/>
          <w:numId w:val="51"/>
        </w:numPr>
        <w:spacing w:line="360" w:lineRule="auto"/>
        <w:ind w:left="0" w:firstLine="480" w:firstLineChars="200"/>
        <w:jc w:val="both"/>
        <w:rPr>
          <w:rFonts w:ascii="Times New Roman" w:hAnsi="Times New Roman" w:eastAsia="仿宋"/>
        </w:rPr>
      </w:pPr>
      <w:r>
        <w:rPr>
          <w:rFonts w:hint="eastAsia" w:ascii="Times New Roman" w:hAnsi="Times New Roman" w:eastAsia="仿宋"/>
        </w:rPr>
        <w:t>乙方负责合同产品安装期间所属人员的现场安全，对人员伤亡、设备（设施）损坏等事故的赔偿及善后处理负责。</w:t>
      </w:r>
    </w:p>
    <w:p w14:paraId="14E0A608">
      <w:pPr>
        <w:numPr>
          <w:ilvl w:val="0"/>
          <w:numId w:val="51"/>
        </w:numPr>
        <w:spacing w:line="360" w:lineRule="auto"/>
        <w:ind w:left="0" w:firstLine="480" w:firstLineChars="200"/>
        <w:jc w:val="both"/>
        <w:rPr>
          <w:rFonts w:ascii="Times New Roman" w:hAnsi="Times New Roman" w:eastAsia="仿宋"/>
        </w:rPr>
      </w:pPr>
      <w:r>
        <w:rPr>
          <w:rFonts w:hint="eastAsia" w:ascii="Times New Roman" w:hAnsi="Times New Roman" w:eastAsia="仿宋"/>
        </w:rPr>
        <w:t>由于设计、开发、安装等乙方原因造成调试达不到验收要求时，由乙方负责整改，所发生的费用由乙方承担。</w:t>
      </w:r>
    </w:p>
    <w:p w14:paraId="39B16F98">
      <w:pPr>
        <w:numPr>
          <w:ilvl w:val="0"/>
          <w:numId w:val="51"/>
        </w:numPr>
        <w:spacing w:line="360" w:lineRule="auto"/>
        <w:ind w:left="0" w:firstLine="480" w:firstLineChars="200"/>
        <w:jc w:val="both"/>
        <w:rPr>
          <w:rFonts w:ascii="Times New Roman" w:hAnsi="Times New Roman" w:eastAsia="仿宋"/>
        </w:rPr>
      </w:pPr>
      <w:r>
        <w:rPr>
          <w:rFonts w:hint="eastAsia" w:ascii="Times New Roman" w:hAnsi="Times New Roman" w:eastAsia="仿宋"/>
        </w:rPr>
        <w:t>招标文件（含技术任务书）有其他现场安装调试要求的，还应从其规定。</w:t>
      </w:r>
    </w:p>
    <w:p w14:paraId="60F3EBCD">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检验验收</w:t>
      </w:r>
    </w:p>
    <w:p w14:paraId="33973E94">
      <w:pPr>
        <w:spacing w:line="360" w:lineRule="auto"/>
        <w:ind w:firstLine="480" w:firstLineChars="200"/>
        <w:jc w:val="both"/>
        <w:rPr>
          <w:rFonts w:ascii="Times New Roman" w:hAnsi="Times New Roman" w:eastAsia="仿宋"/>
        </w:rPr>
      </w:pPr>
      <w:r>
        <w:rPr>
          <w:rFonts w:ascii="Times New Roman" w:hAnsi="Times New Roman" w:eastAsia="仿宋"/>
        </w:rPr>
        <w:t xml:space="preserve">9.1 </w:t>
      </w:r>
      <w:r>
        <w:rPr>
          <w:rFonts w:hint="eastAsia" w:ascii="Times New Roman" w:hAnsi="Times New Roman" w:eastAsia="仿宋"/>
        </w:rPr>
        <w:t>按照合同进度要求，乙方满足任务书规定的所有功能要求和质量要求后，向甲方提交书面验收申请，经过甲方同意，启动验收程序，甲乙双方共同进行项目检验和验收。</w:t>
      </w:r>
    </w:p>
    <w:p w14:paraId="59D317AB">
      <w:pPr>
        <w:spacing w:line="360" w:lineRule="auto"/>
        <w:ind w:firstLine="480" w:firstLineChars="200"/>
        <w:jc w:val="both"/>
        <w:rPr>
          <w:rFonts w:ascii="Times New Roman" w:hAnsi="Times New Roman" w:eastAsia="仿宋"/>
        </w:rPr>
      </w:pPr>
      <w:r>
        <w:rPr>
          <w:rFonts w:ascii="Times New Roman" w:hAnsi="Times New Roman" w:eastAsia="仿宋"/>
        </w:rPr>
        <w:t xml:space="preserve">9.2 </w:t>
      </w:r>
      <w:r>
        <w:rPr>
          <w:rFonts w:hint="eastAsia" w:ascii="Times New Roman" w:hAnsi="Times New Roman" w:eastAsia="仿宋"/>
        </w:rPr>
        <w:t>验收遵循国家有关部门最新颁布的相应的正式标准和双方认可的标准。</w:t>
      </w:r>
    </w:p>
    <w:p w14:paraId="2597489F">
      <w:pPr>
        <w:spacing w:line="360" w:lineRule="auto"/>
        <w:ind w:firstLine="480" w:firstLineChars="200"/>
        <w:jc w:val="both"/>
        <w:rPr>
          <w:rFonts w:ascii="Times New Roman" w:hAnsi="Times New Roman" w:eastAsia="仿宋"/>
        </w:rPr>
      </w:pPr>
      <w:r>
        <w:rPr>
          <w:rFonts w:ascii="Times New Roman" w:hAnsi="Times New Roman" w:eastAsia="仿宋"/>
        </w:rPr>
        <w:t xml:space="preserve">9.3 </w:t>
      </w:r>
      <w:r>
        <w:rPr>
          <w:rFonts w:hint="eastAsia" w:ascii="Times New Roman" w:hAnsi="Times New Roman" w:eastAsia="仿宋"/>
        </w:rPr>
        <w:t>项目验收合格双方签署验收合格报告的同时，乙方须向甲方提供系统源代码，在质保期内系统发生修改须提交相应修改的源代码。</w:t>
      </w:r>
    </w:p>
    <w:p w14:paraId="6D6084B8">
      <w:pPr>
        <w:spacing w:line="360" w:lineRule="auto"/>
        <w:ind w:firstLine="480" w:firstLineChars="200"/>
        <w:jc w:val="both"/>
        <w:rPr>
          <w:rFonts w:ascii="Times New Roman" w:hAnsi="Times New Roman" w:eastAsia="仿宋"/>
        </w:rPr>
      </w:pPr>
      <w:r>
        <w:rPr>
          <w:rFonts w:ascii="Times New Roman" w:hAnsi="Times New Roman" w:eastAsia="仿宋"/>
        </w:rPr>
        <w:t xml:space="preserve">9.4 </w:t>
      </w:r>
      <w:r>
        <w:rPr>
          <w:rFonts w:hint="eastAsia" w:ascii="Times New Roman" w:hAnsi="Times New Roman" w:eastAsia="仿宋"/>
        </w:rPr>
        <w:t>项目进行的各子阶段，乙方均可以根据需要就能够独立检验和验收的部分，向甲方提交书面验收申请，甲方视情况做出书面决定。</w:t>
      </w:r>
      <w:r>
        <w:rPr>
          <w:rFonts w:ascii="Times New Roman" w:hAnsi="Times New Roman" w:eastAsia="仿宋"/>
        </w:rPr>
        <w:t xml:space="preserve"> </w:t>
      </w:r>
    </w:p>
    <w:p w14:paraId="0FE4660D">
      <w:pPr>
        <w:spacing w:line="360" w:lineRule="auto"/>
        <w:ind w:firstLine="480" w:firstLineChars="200"/>
        <w:jc w:val="both"/>
        <w:rPr>
          <w:rFonts w:ascii="Times New Roman" w:hAnsi="Times New Roman" w:eastAsia="仿宋"/>
        </w:rPr>
      </w:pPr>
      <w:r>
        <w:rPr>
          <w:rFonts w:ascii="Times New Roman" w:hAnsi="Times New Roman" w:eastAsia="仿宋"/>
        </w:rPr>
        <w:t>9.5</w:t>
      </w:r>
      <w:r>
        <w:rPr>
          <w:rFonts w:hint="eastAsia" w:ascii="Times New Roman" w:hAnsi="Times New Roman" w:eastAsia="仿宋"/>
        </w:rPr>
        <w:t>招标文件（含技术任务书）有其他验收规定的，还应从其规定。</w:t>
      </w:r>
    </w:p>
    <w:p w14:paraId="55B1FBE8">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质量保证要求</w:t>
      </w:r>
    </w:p>
    <w:p w14:paraId="56FB9186">
      <w:pPr>
        <w:numPr>
          <w:ilvl w:val="0"/>
          <w:numId w:val="52"/>
        </w:numPr>
        <w:spacing w:line="360" w:lineRule="auto"/>
        <w:ind w:left="0" w:firstLine="426"/>
        <w:jc w:val="both"/>
        <w:rPr>
          <w:rFonts w:ascii="Times New Roman" w:hAnsi="Times New Roman" w:eastAsia="仿宋"/>
        </w:rPr>
      </w:pPr>
      <w:r>
        <w:rPr>
          <w:rFonts w:hint="eastAsia" w:ascii="Times New Roman" w:hAnsi="Times New Roman" w:eastAsia="仿宋"/>
        </w:rPr>
        <w:t>乙方负责建立完整的质量保证体系，制定质量保证措施，明确质量控制点，并形成文本，经双方代表签字后实施。</w:t>
      </w:r>
    </w:p>
    <w:p w14:paraId="44C933E0">
      <w:pPr>
        <w:numPr>
          <w:ilvl w:val="0"/>
          <w:numId w:val="52"/>
        </w:numPr>
        <w:spacing w:line="360" w:lineRule="auto"/>
        <w:ind w:left="0" w:firstLine="426"/>
        <w:jc w:val="both"/>
        <w:rPr>
          <w:rFonts w:ascii="Times New Roman" w:hAnsi="Times New Roman" w:eastAsia="仿宋"/>
        </w:rPr>
      </w:pPr>
      <w:r>
        <w:rPr>
          <w:rFonts w:hint="eastAsia" w:ascii="Times New Roman" w:hAnsi="Times New Roman" w:eastAsia="仿宋"/>
        </w:rPr>
        <w:t>合同执行过程中，乙方应及时通知甲方现场代表参加影响合同软件质量的关键开发、检验、阶段验收、技术协调和进度安排等活动；执行甲方现场代表提出的要求，如有异议，应主动与甲方协商，不得故意拖延或抗拒。</w:t>
      </w:r>
    </w:p>
    <w:p w14:paraId="6F6ABC9B">
      <w:pPr>
        <w:numPr>
          <w:ilvl w:val="0"/>
          <w:numId w:val="52"/>
        </w:numPr>
        <w:spacing w:line="360" w:lineRule="auto"/>
        <w:ind w:left="0" w:firstLine="426"/>
        <w:jc w:val="both"/>
        <w:rPr>
          <w:rFonts w:ascii="Times New Roman" w:hAnsi="Times New Roman" w:eastAsia="仿宋"/>
        </w:rPr>
      </w:pPr>
      <w:r>
        <w:rPr>
          <w:rFonts w:hint="eastAsia" w:ascii="Times New Roman" w:hAnsi="Times New Roman" w:eastAsia="仿宋"/>
        </w:rPr>
        <w:t>本合同执行期间，如果发现乙方提供的合同软件有缺陷或技术资料有错误，或者由于乙方技术人员指导错误，造成项目返工、合同产品软件报废，乙方应立即无偿进行修理或更换。</w:t>
      </w:r>
    </w:p>
    <w:p w14:paraId="7B7C7B2B">
      <w:pPr>
        <w:numPr>
          <w:ilvl w:val="0"/>
          <w:numId w:val="52"/>
        </w:numPr>
        <w:spacing w:line="360" w:lineRule="auto"/>
        <w:ind w:left="0" w:firstLine="480" w:firstLineChars="200"/>
        <w:jc w:val="both"/>
        <w:rPr>
          <w:rFonts w:ascii="Times New Roman" w:hAnsi="Times New Roman" w:eastAsia="仿宋"/>
        </w:rPr>
      </w:pPr>
      <w:r>
        <w:rPr>
          <w:rFonts w:hint="eastAsia" w:ascii="Times New Roman" w:hAnsi="Times New Roman" w:eastAsia="仿宋"/>
        </w:rPr>
        <w:t>合同产品保修期限为完成项目验收并得到甲方批准交付使用之日起至本项目约定的质量保证期限止。</w:t>
      </w:r>
    </w:p>
    <w:p w14:paraId="278D1A3D">
      <w:pPr>
        <w:numPr>
          <w:ilvl w:val="0"/>
          <w:numId w:val="52"/>
        </w:numPr>
        <w:spacing w:line="360" w:lineRule="auto"/>
        <w:ind w:left="0" w:firstLine="480" w:firstLineChars="200"/>
        <w:jc w:val="both"/>
        <w:rPr>
          <w:rFonts w:ascii="Times New Roman" w:hAnsi="Times New Roman" w:eastAsia="仿宋"/>
        </w:rPr>
      </w:pPr>
      <w:r>
        <w:rPr>
          <w:rFonts w:hint="eastAsia" w:ascii="Times New Roman" w:hAnsi="Times New Roman" w:eastAsia="仿宋"/>
        </w:rPr>
        <w:t>在合同产品质量保修期内，如发现乙方提供的合同产品有缺陷，不符合合同约定时，甲方可向乙方提出索赔。如乙方对索赔有异议，应在收到甲方索赔通知后的</w:t>
      </w:r>
      <w:r>
        <w:rPr>
          <w:rFonts w:ascii="Times New Roman" w:hAnsi="Times New Roman" w:eastAsia="仿宋"/>
        </w:rPr>
        <w:t>7</w:t>
      </w:r>
      <w:r>
        <w:rPr>
          <w:rFonts w:hint="eastAsia" w:ascii="Times New Roman" w:hAnsi="Times New Roman" w:eastAsia="仿宋"/>
        </w:rPr>
        <w:t>日内（含本数）书面提出，否则视为承认甲方的索赔请求。如果乙方未对甲方的索赔提出异议或乙方的异议不成立，乙方应按甲方要求进行修理、更换，或赔偿甲方的损失。由此产生的全部费用由乙方承担。</w:t>
      </w:r>
    </w:p>
    <w:p w14:paraId="02E03F0B">
      <w:pPr>
        <w:numPr>
          <w:ilvl w:val="0"/>
          <w:numId w:val="52"/>
        </w:numPr>
        <w:spacing w:line="360" w:lineRule="auto"/>
        <w:ind w:left="0" w:firstLine="480" w:firstLineChars="200"/>
        <w:jc w:val="both"/>
        <w:rPr>
          <w:rFonts w:ascii="Times New Roman" w:hAnsi="Times New Roman" w:eastAsia="仿宋"/>
        </w:rPr>
      </w:pPr>
      <w:r>
        <w:rPr>
          <w:rFonts w:hint="eastAsia" w:ascii="Times New Roman" w:hAnsi="Times New Roman" w:eastAsia="仿宋"/>
        </w:rPr>
        <w:t>在合同产品质量保修期内，由于乙方责任需要修理、更换有缺陷的产品，质量保修期自乙方消除该缺陷后重新计算。</w:t>
      </w:r>
    </w:p>
    <w:p w14:paraId="7B904311">
      <w:pPr>
        <w:numPr>
          <w:ilvl w:val="0"/>
          <w:numId w:val="52"/>
        </w:numPr>
        <w:spacing w:line="360" w:lineRule="auto"/>
        <w:ind w:left="0" w:firstLine="480" w:firstLineChars="200"/>
        <w:jc w:val="both"/>
        <w:rPr>
          <w:rFonts w:ascii="Times New Roman" w:hAnsi="Times New Roman" w:eastAsia="仿宋"/>
        </w:rPr>
      </w:pPr>
      <w:r>
        <w:rPr>
          <w:rFonts w:hint="eastAsia" w:ascii="Times New Roman" w:hAnsi="Times New Roman" w:eastAsia="仿宋"/>
        </w:rPr>
        <w:t>在合同产品质量保证期内，如发现乙方提供的合同产品有缺陷，不符合本合同约定时，甲方有权选择且乙方需采取以下补救措施：</w:t>
      </w:r>
    </w:p>
    <w:p w14:paraId="64AB548D">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1</w:t>
      </w:r>
      <w:r>
        <w:rPr>
          <w:rFonts w:hint="eastAsia" w:ascii="Times New Roman" w:hAnsi="Times New Roman" w:eastAsia="仿宋"/>
        </w:rPr>
        <w:t>）修理</w:t>
      </w:r>
    </w:p>
    <w:p w14:paraId="47ECBCE1">
      <w:pPr>
        <w:spacing w:line="360" w:lineRule="auto"/>
        <w:ind w:firstLine="480" w:firstLineChars="200"/>
        <w:jc w:val="both"/>
        <w:rPr>
          <w:rFonts w:ascii="Times New Roman" w:hAnsi="Times New Roman" w:eastAsia="仿宋"/>
        </w:rPr>
      </w:pPr>
      <w:r>
        <w:rPr>
          <w:rFonts w:hint="eastAsia" w:ascii="Times New Roman" w:hAnsi="Times New Roman" w:eastAsia="仿宋"/>
        </w:rPr>
        <w:t>乙方对不符合合同约定的合同产品进行修理，以使其符合合同要求，费用由乙方承担。</w:t>
      </w:r>
    </w:p>
    <w:p w14:paraId="335641EE">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2</w:t>
      </w:r>
      <w:r>
        <w:rPr>
          <w:rFonts w:hint="eastAsia" w:ascii="Times New Roman" w:hAnsi="Times New Roman" w:eastAsia="仿宋"/>
        </w:rPr>
        <w:t>）更换</w:t>
      </w:r>
    </w:p>
    <w:p w14:paraId="56F6A412">
      <w:pPr>
        <w:spacing w:line="360" w:lineRule="auto"/>
        <w:ind w:firstLine="480" w:firstLineChars="200"/>
        <w:jc w:val="both"/>
        <w:rPr>
          <w:rFonts w:ascii="Times New Roman" w:hAnsi="Times New Roman" w:eastAsia="仿宋"/>
        </w:rPr>
      </w:pPr>
      <w:r>
        <w:rPr>
          <w:rFonts w:hint="eastAsia" w:ascii="Times New Roman" w:hAnsi="Times New Roman" w:eastAsia="仿宋"/>
        </w:rPr>
        <w:t>乙方以符合合同要求的产品替换不符合要求的合同产品，费用由乙方承担。</w:t>
      </w:r>
    </w:p>
    <w:p w14:paraId="4D865954">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3</w:t>
      </w:r>
      <w:r>
        <w:rPr>
          <w:rFonts w:hint="eastAsia" w:ascii="Times New Roman" w:hAnsi="Times New Roman" w:eastAsia="仿宋"/>
        </w:rPr>
        <w:t>）赔偿损失</w:t>
      </w:r>
    </w:p>
    <w:p w14:paraId="333EDE94">
      <w:pPr>
        <w:spacing w:line="360" w:lineRule="auto"/>
        <w:ind w:firstLine="480" w:firstLineChars="200"/>
        <w:jc w:val="both"/>
        <w:rPr>
          <w:rFonts w:ascii="Times New Roman" w:hAnsi="Times New Roman" w:eastAsia="仿宋"/>
        </w:rPr>
      </w:pPr>
      <w:r>
        <w:rPr>
          <w:rFonts w:hint="eastAsia" w:ascii="Times New Roman" w:hAnsi="Times New Roman" w:eastAsia="仿宋"/>
        </w:rPr>
        <w:t>除已有约定外，乙方应赔偿甲方因采取上述措施所发生的损失。</w:t>
      </w:r>
    </w:p>
    <w:p w14:paraId="4647DB62">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4</w:t>
      </w:r>
      <w:r>
        <w:rPr>
          <w:rFonts w:hint="eastAsia" w:ascii="Times New Roman" w:hAnsi="Times New Roman" w:eastAsia="仿宋"/>
        </w:rPr>
        <w:t>）折价</w:t>
      </w:r>
    </w:p>
    <w:p w14:paraId="5A9DDFCE">
      <w:pPr>
        <w:spacing w:line="360" w:lineRule="auto"/>
        <w:ind w:firstLine="480" w:firstLineChars="200"/>
        <w:jc w:val="both"/>
        <w:rPr>
          <w:rFonts w:ascii="Times New Roman" w:hAnsi="Times New Roman" w:eastAsia="仿宋"/>
        </w:rPr>
      </w:pPr>
      <w:r>
        <w:rPr>
          <w:rFonts w:hint="eastAsia" w:ascii="Times New Roman" w:hAnsi="Times New Roman" w:eastAsia="仿宋"/>
        </w:rPr>
        <w:t>乙方开发研制的产品，经修复、重建后仍不能完全满足外委技术任务书要求，甲方同意继续使用的，双方应协商产品折价。</w:t>
      </w:r>
      <w:r>
        <w:rPr>
          <w:rFonts w:ascii="Times New Roman" w:hAnsi="Times New Roman" w:eastAsia="仿宋"/>
        </w:rPr>
        <w:tab/>
      </w:r>
    </w:p>
    <w:p w14:paraId="4DA792C3">
      <w:pPr>
        <w:numPr>
          <w:ilvl w:val="0"/>
          <w:numId w:val="52"/>
        </w:numPr>
        <w:spacing w:line="360" w:lineRule="auto"/>
        <w:ind w:left="0" w:firstLine="480" w:firstLineChars="200"/>
        <w:jc w:val="both"/>
        <w:rPr>
          <w:rFonts w:ascii="Times New Roman" w:hAnsi="Times New Roman" w:eastAsia="仿宋"/>
        </w:rPr>
      </w:pPr>
      <w:r>
        <w:rPr>
          <w:rFonts w:hint="eastAsia" w:ascii="Times New Roman" w:hAnsi="Times New Roman" w:eastAsia="仿宋"/>
        </w:rPr>
        <w:t>招标文件（含技术任务书）有其他质量要求的，还应从其规定。</w:t>
      </w:r>
    </w:p>
    <w:p w14:paraId="19F26599">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转让和分包（外协）</w:t>
      </w:r>
    </w:p>
    <w:p w14:paraId="23FD69FA">
      <w:pPr>
        <w:numPr>
          <w:ilvl w:val="0"/>
          <w:numId w:val="53"/>
        </w:numPr>
        <w:spacing w:line="360" w:lineRule="auto"/>
        <w:ind w:firstLine="480" w:firstLineChars="200"/>
        <w:jc w:val="both"/>
        <w:rPr>
          <w:rFonts w:ascii="Times New Roman" w:hAnsi="Times New Roman" w:eastAsia="仿宋"/>
        </w:rPr>
      </w:pPr>
      <w:r>
        <w:rPr>
          <w:rFonts w:hint="eastAsia" w:ascii="Times New Roman" w:hAnsi="Times New Roman" w:eastAsia="仿宋"/>
        </w:rPr>
        <w:t>任何一方未取得另一方事先同意，不得将本合同项下的部分或全部义务转让给第三方。</w:t>
      </w:r>
    </w:p>
    <w:p w14:paraId="027B503B">
      <w:pPr>
        <w:numPr>
          <w:ilvl w:val="0"/>
          <w:numId w:val="53"/>
        </w:numPr>
        <w:spacing w:line="360" w:lineRule="auto"/>
        <w:ind w:firstLine="480" w:firstLineChars="200"/>
        <w:jc w:val="both"/>
        <w:rPr>
          <w:rFonts w:ascii="Times New Roman" w:hAnsi="Times New Roman" w:eastAsia="仿宋"/>
        </w:rPr>
      </w:pPr>
      <w:r>
        <w:rPr>
          <w:rFonts w:hint="eastAsia" w:ascii="Times New Roman" w:hAnsi="Times New Roman" w:eastAsia="仿宋"/>
        </w:rPr>
        <w:t>未经甲方同意，乙方不得将本合同下的责任内容对外分包（外协）。确需分包的，乙方应严格按照采购文件和响应文件中约定的分包（外协）事项组织分包（外协），订立分包（外协）合同</w:t>
      </w:r>
      <w:r>
        <w:rPr>
          <w:rFonts w:ascii="Times New Roman" w:hAnsi="Times New Roman" w:eastAsia="仿宋"/>
        </w:rPr>
        <w:t>10</w:t>
      </w:r>
      <w:r>
        <w:rPr>
          <w:rFonts w:hint="eastAsia" w:ascii="Times New Roman" w:hAnsi="Times New Roman" w:eastAsia="仿宋"/>
        </w:rPr>
        <w:t>个工作中日内报甲方备案；特殊情况确需调整的，由乙方书面向甲方提出申请，经甲方批准后实施。</w:t>
      </w:r>
    </w:p>
    <w:p w14:paraId="572DF642">
      <w:pPr>
        <w:numPr>
          <w:ilvl w:val="0"/>
          <w:numId w:val="53"/>
        </w:numPr>
        <w:spacing w:line="360" w:lineRule="auto"/>
        <w:ind w:firstLine="480" w:firstLineChars="200"/>
        <w:jc w:val="both"/>
        <w:rPr>
          <w:rFonts w:ascii="Times New Roman" w:hAnsi="Times New Roman" w:eastAsia="仿宋"/>
        </w:rPr>
      </w:pPr>
      <w:r>
        <w:rPr>
          <w:rFonts w:hint="eastAsia" w:ascii="Times New Roman" w:hAnsi="Times New Roman" w:eastAsia="仿宋"/>
        </w:rPr>
        <w:t>乙方应对所有分包（外协）事项承担本合同项下的全部责任。甲方对分包（外协）单位的确认与否并不减轻或免除乙方根据本合同所应承担的任何责任，也不增加甲方的责任。</w:t>
      </w:r>
    </w:p>
    <w:p w14:paraId="7A5C4887">
      <w:pPr>
        <w:numPr>
          <w:ilvl w:val="0"/>
          <w:numId w:val="53"/>
        </w:numPr>
        <w:spacing w:line="360" w:lineRule="auto"/>
        <w:ind w:firstLine="480" w:firstLineChars="200"/>
        <w:jc w:val="both"/>
        <w:rPr>
          <w:rFonts w:ascii="Times New Roman" w:hAnsi="Times New Roman" w:eastAsia="仿宋"/>
        </w:rPr>
      </w:pPr>
      <w:r>
        <w:rPr>
          <w:rFonts w:hint="eastAsia" w:ascii="Times New Roman" w:hAnsi="Times New Roman" w:eastAsia="仿宋"/>
        </w:rPr>
        <w:t>招标文件（含技术任务书）有其他有关转让和分包（外协）要求的，还应从其规定。</w:t>
      </w:r>
    </w:p>
    <w:p w14:paraId="0A65229B">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违约责任</w:t>
      </w:r>
    </w:p>
    <w:p w14:paraId="7E8C9F61">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除专用条款有明确约定外，其余违约责任按本条款内容执行。</w:t>
      </w:r>
    </w:p>
    <w:p w14:paraId="461884B4">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乙方不履行本合同义务或者履行义务不符合约定的，甲方有权要求乙方承担继续履行、赔偿损失或支付违约金等违约责任。</w:t>
      </w:r>
    </w:p>
    <w:p w14:paraId="72CFFC06">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乙方由于自身原因造成的不能按期完成合同产品交付或现场安装的，要承担违约责任。每逾期</w:t>
      </w:r>
      <w:r>
        <w:rPr>
          <w:rFonts w:ascii="Times New Roman" w:hAnsi="Times New Roman" w:eastAsia="仿宋"/>
        </w:rPr>
        <w:t>1</w:t>
      </w:r>
      <w:r>
        <w:rPr>
          <w:rFonts w:hint="eastAsia" w:ascii="Times New Roman" w:hAnsi="Times New Roman" w:eastAsia="仿宋"/>
        </w:rPr>
        <w:t>天，按合同总价的</w:t>
      </w:r>
      <w:r>
        <w:rPr>
          <w:rFonts w:ascii="Times New Roman" w:hAnsi="Times New Roman" w:eastAsia="仿宋"/>
        </w:rPr>
        <w:t>1</w:t>
      </w:r>
      <w:r>
        <w:rPr>
          <w:rFonts w:hint="eastAsia" w:ascii="Times New Roman" w:hAnsi="Times New Roman" w:eastAsia="仿宋"/>
        </w:rPr>
        <w:t>‰偿付违约金给甲方。</w:t>
      </w:r>
    </w:p>
    <w:p w14:paraId="6E91E611">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乙方严格按照投标文件或采购过程中明确的项目组人员名单派出人员，驻场开展项目工作，提交名册并签字盖章，若需增补项目人员，须报甲方审核同意。</w:t>
      </w:r>
    </w:p>
    <w:p w14:paraId="2FECE866">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合同执行过程中，未经甲方允许擅自更换项目负责人的，乙方应每次向甲方支付合同金额</w:t>
      </w:r>
      <w:r>
        <w:rPr>
          <w:rFonts w:ascii="Times New Roman" w:hAnsi="Times New Roman" w:eastAsia="仿宋"/>
        </w:rPr>
        <w:t xml:space="preserve">2% </w:t>
      </w:r>
      <w:r>
        <w:rPr>
          <w:rFonts w:hint="eastAsia" w:ascii="Times New Roman" w:hAnsi="Times New Roman" w:eastAsia="仿宋"/>
        </w:rPr>
        <w:t>（或</w:t>
      </w:r>
      <w:r>
        <w:rPr>
          <w:rFonts w:ascii="Times New Roman" w:hAnsi="Times New Roman" w:eastAsia="仿宋"/>
        </w:rPr>
        <w:t>10000</w:t>
      </w:r>
      <w:r>
        <w:rPr>
          <w:rFonts w:hint="eastAsia" w:ascii="Times New Roman" w:hAnsi="Times New Roman" w:eastAsia="仿宋"/>
        </w:rPr>
        <w:t>元，以最高的计算）的违约金。</w:t>
      </w:r>
      <w:r>
        <w:rPr>
          <w:rFonts w:ascii="Times New Roman" w:hAnsi="Times New Roman" w:eastAsia="仿宋"/>
        </w:rPr>
        <w:t xml:space="preserve"> </w:t>
      </w:r>
    </w:p>
    <w:p w14:paraId="76B9D525">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合同执行过程中，未经甲方允许擅自更换项目团队人员的（项目负责人除外），乙方应每次向甲方支付合同金额</w:t>
      </w:r>
      <w:r>
        <w:rPr>
          <w:rFonts w:ascii="Times New Roman" w:hAnsi="Times New Roman" w:eastAsia="仿宋"/>
        </w:rPr>
        <w:t xml:space="preserve"> 1%</w:t>
      </w:r>
      <w:r>
        <w:rPr>
          <w:rFonts w:hint="eastAsia" w:ascii="Times New Roman" w:hAnsi="Times New Roman" w:eastAsia="仿宋"/>
        </w:rPr>
        <w:t>（或</w:t>
      </w:r>
      <w:r>
        <w:rPr>
          <w:rFonts w:ascii="Times New Roman" w:hAnsi="Times New Roman" w:eastAsia="仿宋"/>
        </w:rPr>
        <w:t>2500</w:t>
      </w:r>
      <w:r>
        <w:rPr>
          <w:rFonts w:hint="eastAsia" w:ascii="Times New Roman" w:hAnsi="Times New Roman" w:eastAsia="仿宋"/>
        </w:rPr>
        <w:t>元，以最高的计算）</w:t>
      </w:r>
      <w:r>
        <w:rPr>
          <w:rFonts w:ascii="Times New Roman" w:hAnsi="Times New Roman" w:eastAsia="仿宋"/>
        </w:rPr>
        <w:t xml:space="preserve"> </w:t>
      </w:r>
      <w:r>
        <w:rPr>
          <w:rFonts w:hint="eastAsia" w:ascii="Times New Roman" w:hAnsi="Times New Roman" w:eastAsia="仿宋"/>
        </w:rPr>
        <w:t>的违约金。</w:t>
      </w:r>
    </w:p>
    <w:p w14:paraId="34BD8EAD">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合同执行过程中，甲方有权要求乙方更换项目组成员，成员能力水平不得低于投标文件中人员水平，乙方更换人员应在甲方发出通知后</w:t>
      </w:r>
      <w:r>
        <w:rPr>
          <w:rFonts w:ascii="Times New Roman" w:hAnsi="Times New Roman" w:eastAsia="仿宋"/>
        </w:rPr>
        <w:t>10</w:t>
      </w:r>
      <w:r>
        <w:rPr>
          <w:rFonts w:hint="eastAsia" w:ascii="Times New Roman" w:hAnsi="Times New Roman" w:eastAsia="仿宋"/>
        </w:rPr>
        <w:t>个工作日内完成；延期更换的，应向甲方支付违约金</w:t>
      </w:r>
      <w:r>
        <w:rPr>
          <w:rFonts w:ascii="Times New Roman" w:hAnsi="Times New Roman" w:eastAsia="仿宋"/>
        </w:rPr>
        <w:t>1000</w:t>
      </w:r>
      <w:r>
        <w:rPr>
          <w:rFonts w:hint="eastAsia" w:ascii="Times New Roman" w:hAnsi="Times New Roman" w:eastAsia="仿宋"/>
        </w:rPr>
        <w:t>元</w:t>
      </w:r>
      <w:r>
        <w:rPr>
          <w:rFonts w:ascii="Times New Roman" w:hAnsi="Times New Roman" w:eastAsia="仿宋"/>
        </w:rPr>
        <w:t>/</w:t>
      </w:r>
      <w:r>
        <w:rPr>
          <w:rFonts w:hint="eastAsia" w:ascii="Times New Roman" w:hAnsi="Times New Roman" w:eastAsia="仿宋"/>
        </w:rPr>
        <w:t>人</w:t>
      </w:r>
      <w:r>
        <w:rPr>
          <w:rFonts w:ascii="Times New Roman" w:hAnsi="Times New Roman" w:eastAsia="仿宋"/>
        </w:rPr>
        <w:t>/</w:t>
      </w:r>
      <w:r>
        <w:rPr>
          <w:rFonts w:hint="eastAsia" w:ascii="Times New Roman" w:hAnsi="Times New Roman" w:eastAsia="仿宋"/>
        </w:rPr>
        <w:t>天。</w:t>
      </w:r>
    </w:p>
    <w:p w14:paraId="3B78D1AC">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合同执行过程中，乙方项目负责人出现消极怠工、未出席重要技术协调、评审会及安装调试等违反乙方相应义务且不及时改正的情况，乙方应按</w:t>
      </w:r>
      <w:r>
        <w:rPr>
          <w:rFonts w:ascii="Times New Roman" w:hAnsi="Times New Roman" w:eastAsia="仿宋"/>
        </w:rPr>
        <w:t>2000</w:t>
      </w:r>
      <w:r>
        <w:rPr>
          <w:rFonts w:hint="eastAsia" w:ascii="Times New Roman" w:hAnsi="Times New Roman" w:eastAsia="仿宋"/>
        </w:rPr>
        <w:t>元</w:t>
      </w:r>
      <w:r>
        <w:rPr>
          <w:rFonts w:ascii="Times New Roman" w:hAnsi="Times New Roman" w:eastAsia="仿宋"/>
        </w:rPr>
        <w:t>/</w:t>
      </w:r>
      <w:r>
        <w:rPr>
          <w:rFonts w:hint="eastAsia" w:ascii="Times New Roman" w:hAnsi="Times New Roman" w:eastAsia="仿宋"/>
        </w:rPr>
        <w:t>人</w:t>
      </w:r>
      <w:r>
        <w:rPr>
          <w:rFonts w:ascii="Times New Roman" w:hAnsi="Times New Roman" w:eastAsia="仿宋"/>
        </w:rPr>
        <w:t>/</w:t>
      </w:r>
      <w:r>
        <w:rPr>
          <w:rFonts w:hint="eastAsia" w:ascii="Times New Roman" w:hAnsi="Times New Roman" w:eastAsia="仿宋"/>
        </w:rPr>
        <w:t>次的标准向甲方支付违约金。</w:t>
      </w:r>
    </w:p>
    <w:p w14:paraId="06C27425">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乙方在确定分包（外协）单位时，须将分包（外协）单位的资质材料提供甲方进行审核。如乙方擅自将工作交付不具有相应资质或未经过甲方审核通过的分包（外协）单位，甲方有权要求乙方停止外协工作，对不具有相关资质的分包（外协）单位进行更换，对不符合合同要求的分包（外协）方案、产品或工程进行重新设计、更换或重新施工。同时，乙方应按照合同金额</w:t>
      </w:r>
      <w:r>
        <w:rPr>
          <w:rFonts w:ascii="Times New Roman" w:hAnsi="Times New Roman" w:eastAsia="仿宋"/>
        </w:rPr>
        <w:t>5%</w:t>
      </w:r>
      <w:r>
        <w:rPr>
          <w:rFonts w:hint="eastAsia" w:ascii="Times New Roman" w:hAnsi="Times New Roman" w:eastAsia="仿宋"/>
        </w:rPr>
        <w:t>的标准向甲方支付违约金，且甲方有权拒付分包（外协）部分的合同价款，并部分或全部终止合同。</w:t>
      </w:r>
    </w:p>
    <w:p w14:paraId="7C4C0BB1">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甲方对合同产品进行验收，发现合同产品不符合合同要求，乙方未能在甲方限定的时间内通过整改使其符合合同要求，甲方有权要求更换此产品或终止合同，由此引起的一切后果由乙方承担。</w:t>
      </w:r>
    </w:p>
    <w:p w14:paraId="3920FB34">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乙方未按期向甲方交付技术资料的，迟交</w:t>
      </w:r>
      <w:r>
        <w:rPr>
          <w:rFonts w:ascii="Times New Roman" w:hAnsi="Times New Roman" w:eastAsia="仿宋"/>
        </w:rPr>
        <w:t>7</w:t>
      </w:r>
      <w:r>
        <w:rPr>
          <w:rFonts w:hint="eastAsia" w:ascii="Times New Roman" w:hAnsi="Times New Roman" w:eastAsia="仿宋"/>
        </w:rPr>
        <w:t>天（含）以上，每迟交</w:t>
      </w:r>
      <w:r>
        <w:rPr>
          <w:rFonts w:ascii="Times New Roman" w:hAnsi="Times New Roman" w:eastAsia="仿宋"/>
        </w:rPr>
        <w:t>1</w:t>
      </w:r>
      <w:r>
        <w:rPr>
          <w:rFonts w:hint="eastAsia" w:ascii="Times New Roman" w:hAnsi="Times New Roman" w:eastAsia="仿宋"/>
        </w:rPr>
        <w:t>天，应向甲方支付违约金</w:t>
      </w:r>
      <w:r>
        <w:rPr>
          <w:rFonts w:ascii="Times New Roman" w:hAnsi="Times New Roman" w:eastAsia="仿宋"/>
        </w:rPr>
        <w:t>500</w:t>
      </w:r>
      <w:r>
        <w:rPr>
          <w:rFonts w:hint="eastAsia" w:ascii="Times New Roman" w:hAnsi="Times New Roman" w:eastAsia="仿宋"/>
        </w:rPr>
        <w:t>元，总计不超过</w:t>
      </w:r>
      <w:r>
        <w:rPr>
          <w:rFonts w:ascii="Times New Roman" w:hAnsi="Times New Roman" w:eastAsia="仿宋"/>
        </w:rPr>
        <w:t>5000</w:t>
      </w:r>
      <w:r>
        <w:rPr>
          <w:rFonts w:hint="eastAsia" w:ascii="Times New Roman" w:hAnsi="Times New Roman" w:eastAsia="仿宋"/>
        </w:rPr>
        <w:t>元。乙方向甲方提供的图纸有错误的，超过</w:t>
      </w:r>
      <w:r>
        <w:rPr>
          <w:rFonts w:ascii="Times New Roman" w:hAnsi="Times New Roman" w:eastAsia="仿宋"/>
        </w:rPr>
        <w:t>5</w:t>
      </w:r>
      <w:r>
        <w:rPr>
          <w:rFonts w:hint="eastAsia" w:ascii="Times New Roman" w:hAnsi="Times New Roman" w:eastAsia="仿宋"/>
        </w:rPr>
        <w:t>张（含）以上，每发现</w:t>
      </w:r>
      <w:r>
        <w:rPr>
          <w:rFonts w:ascii="Times New Roman" w:hAnsi="Times New Roman" w:eastAsia="仿宋"/>
        </w:rPr>
        <w:t>1</w:t>
      </w:r>
      <w:r>
        <w:rPr>
          <w:rFonts w:hint="eastAsia" w:ascii="Times New Roman" w:hAnsi="Times New Roman" w:eastAsia="仿宋"/>
        </w:rPr>
        <w:t>张有错误的图纸，应向甲方支付违约金</w:t>
      </w:r>
      <w:r>
        <w:rPr>
          <w:rFonts w:ascii="Times New Roman" w:hAnsi="Times New Roman" w:eastAsia="仿宋"/>
        </w:rPr>
        <w:t>500</w:t>
      </w:r>
      <w:r>
        <w:rPr>
          <w:rFonts w:hint="eastAsia" w:ascii="Times New Roman" w:hAnsi="Times New Roman" w:eastAsia="仿宋"/>
        </w:rPr>
        <w:t>元，总计不超过</w:t>
      </w:r>
      <w:r>
        <w:rPr>
          <w:rFonts w:ascii="Times New Roman" w:hAnsi="Times New Roman" w:eastAsia="仿宋"/>
        </w:rPr>
        <w:t>5000</w:t>
      </w:r>
      <w:r>
        <w:rPr>
          <w:rFonts w:hint="eastAsia" w:ascii="Times New Roman" w:hAnsi="Times New Roman" w:eastAsia="仿宋"/>
        </w:rPr>
        <w:t>元。</w:t>
      </w:r>
    </w:p>
    <w:p w14:paraId="68513883">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合同执行期间和质保期内，甲方要求乙方进行现场服务时，若乙方未在约定的时间内答复和到达现场，推迟</w:t>
      </w:r>
      <w:r>
        <w:rPr>
          <w:rFonts w:ascii="Times New Roman" w:hAnsi="Times New Roman" w:eastAsia="仿宋"/>
        </w:rPr>
        <w:t>3</w:t>
      </w:r>
      <w:r>
        <w:rPr>
          <w:rFonts w:hint="eastAsia" w:ascii="Times New Roman" w:hAnsi="Times New Roman" w:eastAsia="仿宋"/>
        </w:rPr>
        <w:t>天（含）以上，每推迟</w:t>
      </w:r>
      <w:r>
        <w:rPr>
          <w:rFonts w:ascii="Times New Roman" w:hAnsi="Times New Roman" w:eastAsia="仿宋"/>
        </w:rPr>
        <w:t>1</w:t>
      </w:r>
      <w:r>
        <w:rPr>
          <w:rFonts w:hint="eastAsia" w:ascii="Times New Roman" w:hAnsi="Times New Roman" w:eastAsia="仿宋"/>
        </w:rPr>
        <w:t>天乙方应向甲方支付违约金</w:t>
      </w:r>
      <w:r>
        <w:rPr>
          <w:rFonts w:ascii="Times New Roman" w:hAnsi="Times New Roman" w:eastAsia="仿宋"/>
        </w:rPr>
        <w:t>1000</w:t>
      </w:r>
      <w:r>
        <w:rPr>
          <w:rFonts w:hint="eastAsia" w:ascii="Times New Roman" w:hAnsi="Times New Roman" w:eastAsia="仿宋"/>
        </w:rPr>
        <w:t>元。</w:t>
      </w:r>
    </w:p>
    <w:p w14:paraId="42966440">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在质量保修期内，由于乙方设计、开发、材料或制造缺陷造成合同产品停运的，停运期达</w:t>
      </w:r>
      <w:r>
        <w:rPr>
          <w:rFonts w:ascii="Times New Roman" w:hAnsi="Times New Roman" w:eastAsia="仿宋"/>
        </w:rPr>
        <w:t>14</w:t>
      </w:r>
      <w:r>
        <w:rPr>
          <w:rFonts w:hint="eastAsia" w:ascii="Times New Roman" w:hAnsi="Times New Roman" w:eastAsia="仿宋"/>
        </w:rPr>
        <w:t>天以上的，每停运一次乙方应向甲方支付合同价格</w:t>
      </w:r>
      <w:r>
        <w:rPr>
          <w:rFonts w:ascii="Times New Roman" w:hAnsi="Times New Roman" w:eastAsia="仿宋"/>
        </w:rPr>
        <w:t>1</w:t>
      </w:r>
      <w:r>
        <w:rPr>
          <w:rFonts w:hint="eastAsia" w:ascii="Times New Roman" w:hAnsi="Times New Roman" w:eastAsia="仿宋"/>
        </w:rPr>
        <w:t>‰的违约金。</w:t>
      </w:r>
    </w:p>
    <w:p w14:paraId="529A8D14">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乙方明确表示无法供货的，甲方有权终止全部或部分合同。乙方应退还甲方已支付的终止部分的合同价款，并向甲方支付相当于合同货款总额</w:t>
      </w:r>
      <w:r>
        <w:rPr>
          <w:rFonts w:ascii="Times New Roman" w:hAnsi="Times New Roman" w:eastAsia="仿宋"/>
        </w:rPr>
        <w:t>5%</w:t>
      </w:r>
      <w:r>
        <w:rPr>
          <w:rFonts w:hint="eastAsia" w:ascii="Times New Roman" w:hAnsi="Times New Roman" w:eastAsia="仿宋"/>
        </w:rPr>
        <w:t>的违约金。</w:t>
      </w:r>
    </w:p>
    <w:p w14:paraId="5390C5FD">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因甲方原因造成乙方完成合同产品所需费用增加的，乙方有权向甲方提出追加相应费用。</w:t>
      </w:r>
    </w:p>
    <w:p w14:paraId="5D334A01">
      <w:pPr>
        <w:numPr>
          <w:ilvl w:val="0"/>
          <w:numId w:val="54"/>
        </w:numPr>
        <w:spacing w:line="360" w:lineRule="auto"/>
        <w:ind w:left="0" w:firstLine="480" w:firstLineChars="200"/>
        <w:jc w:val="both"/>
        <w:rPr>
          <w:rFonts w:ascii="Times New Roman" w:hAnsi="Times New Roman" w:eastAsia="仿宋"/>
        </w:rPr>
      </w:pPr>
      <w:r>
        <w:rPr>
          <w:rFonts w:hint="eastAsia" w:ascii="Times New Roman" w:hAnsi="Times New Roman" w:eastAsia="仿宋"/>
        </w:rPr>
        <w:t>甲方违反合同约定迟延支付合同价款的，应就逾期部分向乙方支付按照全国银行间同业拆借中心公布的贷款市场报价利率（</w:t>
      </w:r>
      <w:r>
        <w:rPr>
          <w:rFonts w:ascii="Times New Roman" w:hAnsi="Times New Roman" w:eastAsia="仿宋"/>
        </w:rPr>
        <w:t>1</w:t>
      </w:r>
      <w:r>
        <w:rPr>
          <w:rFonts w:hint="eastAsia" w:ascii="Times New Roman" w:hAnsi="Times New Roman" w:eastAsia="仿宋"/>
        </w:rPr>
        <w:t>年期</w:t>
      </w:r>
      <w:r>
        <w:rPr>
          <w:rFonts w:ascii="Times New Roman" w:hAnsi="Times New Roman" w:eastAsia="仿宋"/>
        </w:rPr>
        <w:t>LPR</w:t>
      </w:r>
      <w:r>
        <w:rPr>
          <w:rFonts w:hint="eastAsia" w:ascii="Times New Roman" w:hAnsi="Times New Roman" w:eastAsia="仿宋"/>
        </w:rPr>
        <w:t>）计算的逾期付款违约金。</w:t>
      </w:r>
    </w:p>
    <w:p w14:paraId="740801D8">
      <w:pPr>
        <w:numPr>
          <w:ilvl w:val="0"/>
          <w:numId w:val="54"/>
        </w:numPr>
        <w:spacing w:line="360" w:lineRule="auto"/>
        <w:ind w:left="0" w:firstLine="480" w:firstLineChars="200"/>
        <w:jc w:val="both"/>
        <w:rPr>
          <w:rFonts w:ascii="Times New Roman" w:hAnsi="Times New Roman" w:eastAsia="仿宋"/>
          <w:szCs w:val="21"/>
        </w:rPr>
      </w:pPr>
      <w:r>
        <w:rPr>
          <w:rFonts w:hint="eastAsia" w:ascii="Times New Roman" w:hAnsi="Times New Roman" w:eastAsia="仿宋"/>
          <w:szCs w:val="21"/>
        </w:rPr>
        <w:t>合同执行过程中，甲方有权要求乙方支付违约金，以上违约条款合计违约金累计金额不超过合同价格的</w:t>
      </w:r>
      <w:r>
        <w:rPr>
          <w:rFonts w:ascii="Times New Roman" w:hAnsi="Times New Roman" w:eastAsia="仿宋"/>
          <w:szCs w:val="21"/>
        </w:rPr>
        <w:t>30%</w:t>
      </w:r>
      <w:r>
        <w:rPr>
          <w:rFonts w:hint="eastAsia" w:ascii="Times New Roman" w:hAnsi="Times New Roman" w:eastAsia="仿宋"/>
          <w:szCs w:val="21"/>
        </w:rPr>
        <w:t>。</w:t>
      </w:r>
    </w:p>
    <w:p w14:paraId="19909D97">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变更</w:t>
      </w:r>
    </w:p>
    <w:p w14:paraId="759B80B0">
      <w:pPr>
        <w:numPr>
          <w:ilvl w:val="0"/>
          <w:numId w:val="55"/>
        </w:numPr>
        <w:spacing w:line="360" w:lineRule="auto"/>
        <w:ind w:left="0" w:firstLine="480" w:firstLineChars="200"/>
        <w:jc w:val="both"/>
        <w:rPr>
          <w:rFonts w:ascii="Times New Roman" w:hAnsi="Times New Roman" w:eastAsia="仿宋"/>
        </w:rPr>
      </w:pPr>
      <w:r>
        <w:rPr>
          <w:rFonts w:hint="eastAsia" w:ascii="Times New Roman" w:hAnsi="Times New Roman" w:eastAsia="仿宋"/>
        </w:rPr>
        <w:t>甲方有权对合同产品的技术指标和要求提出更改；乙方有权对合同产品提出合理化建议，采用先进的技术等；在合同执行期间，若非因乙方原因需对合同产品进行重大变更，或扩大供货范围的，经甲方许可并向乙方发送书面变更通知。乙方接到上述书面变更通知后，应充分考虑甲方的意见，并与甲方一起尽快完成对合同的修改。甲方的变更要求应考虑乙方的设计和生产周期及由此而发生的费用变化。</w:t>
      </w:r>
    </w:p>
    <w:p w14:paraId="14513C11">
      <w:pPr>
        <w:numPr>
          <w:ilvl w:val="0"/>
          <w:numId w:val="55"/>
        </w:numPr>
        <w:spacing w:line="360" w:lineRule="auto"/>
        <w:ind w:left="0" w:firstLine="480" w:firstLineChars="200"/>
        <w:jc w:val="both"/>
        <w:rPr>
          <w:rFonts w:ascii="Times New Roman" w:hAnsi="Times New Roman" w:eastAsia="仿宋"/>
        </w:rPr>
      </w:pPr>
      <w:r>
        <w:rPr>
          <w:rFonts w:hint="eastAsia" w:ascii="Times New Roman" w:hAnsi="Times New Roman" w:eastAsia="仿宋"/>
        </w:rPr>
        <w:t>变更的程序</w:t>
      </w:r>
    </w:p>
    <w:p w14:paraId="31ADE52B">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1</w:t>
      </w:r>
      <w:r>
        <w:rPr>
          <w:rFonts w:hint="eastAsia" w:ascii="Times New Roman" w:hAnsi="Times New Roman" w:eastAsia="仿宋"/>
        </w:rPr>
        <w:t>）设计更改由甲方向乙方发出变更通知，乙方按通知实施；</w:t>
      </w:r>
    </w:p>
    <w:p w14:paraId="0FCC4630">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2</w:t>
      </w:r>
      <w:r>
        <w:rPr>
          <w:rFonts w:hint="eastAsia" w:ascii="Times New Roman" w:hAnsi="Times New Roman" w:eastAsia="仿宋"/>
        </w:rPr>
        <w:t>）乙方向甲方书面提交技术核定单，经甲方签字确认后实施；</w:t>
      </w:r>
    </w:p>
    <w:p w14:paraId="0BDF2FBC">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3</w:t>
      </w:r>
      <w:r>
        <w:rPr>
          <w:rFonts w:hint="eastAsia" w:ascii="Times New Roman" w:hAnsi="Times New Roman" w:eastAsia="仿宋"/>
        </w:rPr>
        <w:t>）甲方依据合同书面确认其是否属于变更项目；</w:t>
      </w:r>
    </w:p>
    <w:p w14:paraId="699D023B">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4</w:t>
      </w:r>
      <w:r>
        <w:rPr>
          <w:rFonts w:hint="eastAsia" w:ascii="Times New Roman" w:hAnsi="Times New Roman" w:eastAsia="仿宋"/>
        </w:rPr>
        <w:t>）甲方会同乙方核定变更范围、变更的工作内容及其变更工作量；并书面同意乙方开始变更项目的实施；甲方与乙方充分地协商后，确定变更后的价格或工期；</w:t>
      </w:r>
    </w:p>
    <w:p w14:paraId="56BDE316">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5</w:t>
      </w:r>
      <w:r>
        <w:rPr>
          <w:rFonts w:hint="eastAsia" w:ascii="Times New Roman" w:hAnsi="Times New Roman" w:eastAsia="仿宋"/>
        </w:rPr>
        <w:t>）乙方依据技术变更导致的变更工作量、报价文件、合同签订价等编制经济签证单。技术变更经甲乙双方确认后</w:t>
      </w:r>
      <w:r>
        <w:rPr>
          <w:rFonts w:ascii="Times New Roman" w:hAnsi="Times New Roman" w:eastAsia="仿宋"/>
        </w:rPr>
        <w:t>7</w:t>
      </w:r>
      <w:r>
        <w:rPr>
          <w:rFonts w:hint="eastAsia" w:ascii="Times New Roman" w:hAnsi="Times New Roman" w:eastAsia="仿宋"/>
        </w:rPr>
        <w:t>天内，乙方提出经济签证单并提交甲方初步审查，确因技术复杂、内容变化大、情况紧急等特殊情况，应在一个月内提交甲方，否则，超过期限甲方有权自行计算经费增减；</w:t>
      </w:r>
    </w:p>
    <w:p w14:paraId="49ABBB95">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6</w:t>
      </w:r>
      <w:r>
        <w:rPr>
          <w:rFonts w:hint="eastAsia" w:ascii="Times New Roman" w:hAnsi="Times New Roman" w:eastAsia="仿宋"/>
        </w:rPr>
        <w:t>）甲方根据变更工作量、合同签订价以及报价文件相比的降价比例系数、市场行情等对乙方提交的经济签证单进行审查；</w:t>
      </w:r>
    </w:p>
    <w:p w14:paraId="09F11B7A">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7</w:t>
      </w:r>
      <w:r>
        <w:rPr>
          <w:rFonts w:hint="eastAsia" w:ascii="Times New Roman" w:hAnsi="Times New Roman" w:eastAsia="仿宋"/>
        </w:rPr>
        <w:t>）在合同验收后</w:t>
      </w:r>
      <w:r>
        <w:rPr>
          <w:rFonts w:ascii="Times New Roman" w:hAnsi="Times New Roman" w:eastAsia="仿宋"/>
        </w:rPr>
        <w:t>30</w:t>
      </w:r>
      <w:r>
        <w:rPr>
          <w:rFonts w:hint="eastAsia" w:ascii="Times New Roman" w:hAnsi="Times New Roman" w:eastAsia="仿宋"/>
        </w:rPr>
        <w:t>日内，全部经济签证单由乙方汇总并提交甲方核查。甲方有权组织开展变更内容及价款的结算审核，乙方应主动配合审价工作，以最终确定的项目经费增减金额，作为合同结算依据。</w:t>
      </w:r>
    </w:p>
    <w:p w14:paraId="72668392">
      <w:pPr>
        <w:numPr>
          <w:ilvl w:val="0"/>
          <w:numId w:val="55"/>
        </w:numPr>
        <w:spacing w:line="360" w:lineRule="auto"/>
        <w:ind w:left="0" w:firstLine="480" w:firstLineChars="200"/>
        <w:jc w:val="both"/>
        <w:rPr>
          <w:rFonts w:ascii="Times New Roman" w:hAnsi="Times New Roman" w:eastAsia="仿宋"/>
        </w:rPr>
      </w:pPr>
      <w:r>
        <w:rPr>
          <w:rFonts w:hint="eastAsia" w:ascii="Times New Roman" w:hAnsi="Times New Roman" w:eastAsia="仿宋"/>
        </w:rPr>
        <w:t>因甲方原因，变更需要延长工期时，应予以延长；若变更使合同工作量减少，甲方认为应予提前变更项目的工期时，由甲方和乙方协商确定。</w:t>
      </w:r>
    </w:p>
    <w:p w14:paraId="157DECCF">
      <w:pPr>
        <w:numPr>
          <w:ilvl w:val="0"/>
          <w:numId w:val="55"/>
        </w:numPr>
        <w:spacing w:line="360" w:lineRule="auto"/>
        <w:ind w:left="0" w:firstLine="480" w:firstLineChars="200"/>
        <w:jc w:val="both"/>
        <w:rPr>
          <w:rFonts w:ascii="Times New Roman" w:hAnsi="Times New Roman" w:eastAsia="仿宋"/>
        </w:rPr>
      </w:pPr>
      <w:r>
        <w:rPr>
          <w:rFonts w:hint="eastAsia" w:ascii="Times New Roman" w:hAnsi="Times New Roman" w:eastAsia="仿宋"/>
        </w:rPr>
        <w:t>因变更需要调整合同价格时，双方按照以下原则协商处理：</w:t>
      </w:r>
    </w:p>
    <w:p w14:paraId="5842F4EC">
      <w:pPr>
        <w:spacing w:line="360" w:lineRule="auto"/>
        <w:ind w:firstLine="484" w:firstLineChars="202"/>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1</w:t>
      </w:r>
      <w:r>
        <w:rPr>
          <w:rFonts w:hint="eastAsia" w:ascii="Times New Roman" w:hAnsi="Times New Roman" w:eastAsia="仿宋"/>
        </w:rPr>
        <w:t>）变更涉及的产品和技术服务在乙方最终报价中能够找到相同或相近者，其价格按照相同或相近者价格进行核算。</w:t>
      </w:r>
    </w:p>
    <w:p w14:paraId="6B5974C4">
      <w:pPr>
        <w:spacing w:line="360" w:lineRule="auto"/>
        <w:ind w:firstLine="484" w:firstLineChars="202"/>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2</w:t>
      </w:r>
      <w:r>
        <w:rPr>
          <w:rFonts w:hint="eastAsia" w:ascii="Times New Roman" w:hAnsi="Times New Roman" w:eastAsia="仿宋"/>
        </w:rPr>
        <w:t>）变更涉及的产品和技术服务时在乙方最终报价中未能找到相同或相近者，其价格参照市场信息进行核算。由受益方向另一方支付因变更产生的经费。</w:t>
      </w:r>
    </w:p>
    <w:p w14:paraId="5D73283F">
      <w:pPr>
        <w:numPr>
          <w:ilvl w:val="0"/>
          <w:numId w:val="55"/>
        </w:numPr>
        <w:spacing w:line="360" w:lineRule="auto"/>
        <w:ind w:left="0" w:firstLine="480" w:firstLineChars="200"/>
        <w:jc w:val="both"/>
        <w:rPr>
          <w:rFonts w:ascii="Times New Roman" w:hAnsi="Times New Roman" w:eastAsia="仿宋"/>
        </w:rPr>
      </w:pPr>
      <w:r>
        <w:rPr>
          <w:rFonts w:hint="eastAsia" w:ascii="Times New Roman" w:hAnsi="Times New Roman" w:eastAsia="仿宋"/>
        </w:rPr>
        <w:t>因项目需要，乙方在材料、零件、标件、成品件、外购件等方面需要更换的，必须提供书面的更改说明，并经甲方批准同意后，方可更改。</w:t>
      </w:r>
    </w:p>
    <w:p w14:paraId="0EF843A8">
      <w:pPr>
        <w:numPr>
          <w:ilvl w:val="0"/>
          <w:numId w:val="55"/>
        </w:numPr>
        <w:spacing w:line="360" w:lineRule="auto"/>
        <w:ind w:left="0" w:firstLine="480" w:firstLineChars="200"/>
        <w:jc w:val="both"/>
        <w:rPr>
          <w:rFonts w:ascii="Times New Roman" w:hAnsi="Times New Roman" w:eastAsia="仿宋"/>
        </w:rPr>
      </w:pPr>
      <w:r>
        <w:rPr>
          <w:rFonts w:hint="eastAsia" w:ascii="Times New Roman" w:hAnsi="Times New Roman" w:eastAsia="仿宋"/>
        </w:rPr>
        <w:t>招标文件（含技术任务书）有其他变更要求的，还应从其规定。</w:t>
      </w:r>
    </w:p>
    <w:p w14:paraId="651A17D1">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合同中止与终止</w:t>
      </w:r>
    </w:p>
    <w:p w14:paraId="4153E37F">
      <w:pPr>
        <w:spacing w:line="360" w:lineRule="auto"/>
        <w:ind w:firstLine="480" w:firstLineChars="200"/>
        <w:jc w:val="both"/>
        <w:rPr>
          <w:rFonts w:ascii="Times New Roman" w:hAnsi="Times New Roman" w:eastAsia="仿宋"/>
        </w:rPr>
      </w:pPr>
      <w:r>
        <w:rPr>
          <w:rFonts w:ascii="Times New Roman" w:hAnsi="Times New Roman" w:eastAsia="仿宋"/>
        </w:rPr>
        <w:t xml:space="preserve">14.1 </w:t>
      </w:r>
      <w:r>
        <w:rPr>
          <w:rFonts w:hint="eastAsia" w:ascii="Times New Roman" w:hAnsi="Times New Roman" w:eastAsia="仿宋"/>
        </w:rPr>
        <w:t>合同中止</w:t>
      </w:r>
    </w:p>
    <w:p w14:paraId="109A4A00">
      <w:pPr>
        <w:spacing w:line="360" w:lineRule="auto"/>
        <w:ind w:firstLine="480" w:firstLineChars="200"/>
        <w:jc w:val="both"/>
        <w:rPr>
          <w:rFonts w:ascii="Times New Roman" w:hAnsi="Times New Roman" w:eastAsia="仿宋"/>
        </w:rPr>
      </w:pPr>
      <w:r>
        <w:rPr>
          <w:rFonts w:hint="eastAsia" w:ascii="Times New Roman" w:hAnsi="Times New Roman" w:eastAsia="仿宋"/>
        </w:rPr>
        <w:t>乙方有违反或拒绝执行合同约定的行为时，甲方有权书面通知乙方，乙方应在接到通知后</w:t>
      </w:r>
      <w:r>
        <w:rPr>
          <w:rFonts w:ascii="Times New Roman" w:hAnsi="Times New Roman" w:eastAsia="仿宋"/>
        </w:rPr>
        <w:t>5</w:t>
      </w:r>
      <w:r>
        <w:rPr>
          <w:rFonts w:hint="eastAsia" w:ascii="Times New Roman" w:hAnsi="Times New Roman" w:eastAsia="仿宋"/>
        </w:rPr>
        <w:t>个工作日内对违反或拒绝执行合同的行为进行纠正，如果认为在</w:t>
      </w:r>
      <w:r>
        <w:rPr>
          <w:rFonts w:ascii="Times New Roman" w:hAnsi="Times New Roman" w:eastAsia="仿宋"/>
        </w:rPr>
        <w:t>5</w:t>
      </w:r>
      <w:r>
        <w:rPr>
          <w:rFonts w:hint="eastAsia" w:ascii="Times New Roman" w:hAnsi="Times New Roman" w:eastAsia="仿宋"/>
        </w:rPr>
        <w:t>个工作日内来不及纠正时，应在此期限内向甲方提出纠正计划。如果乙方未在上述期限内对违反或拒绝执行合同的行为进行纠正，亦未提出纠正计划，甲方有权中止履行本合同。对于此种中止，甲方无需另行通知乙方，由此而发生的一切费用、损失由乙方承担。甲方行使中止权利后，有权停付到期应向乙方支付的合同价款，并有权索回已支付给乙方的中止部分的合同价款。</w:t>
      </w:r>
    </w:p>
    <w:p w14:paraId="60085A83">
      <w:pPr>
        <w:spacing w:line="360" w:lineRule="auto"/>
        <w:ind w:firstLine="480" w:firstLineChars="200"/>
        <w:jc w:val="both"/>
        <w:rPr>
          <w:rFonts w:ascii="Times New Roman" w:hAnsi="Times New Roman" w:eastAsia="仿宋"/>
        </w:rPr>
      </w:pPr>
      <w:r>
        <w:rPr>
          <w:rFonts w:ascii="Times New Roman" w:hAnsi="Times New Roman" w:eastAsia="仿宋"/>
        </w:rPr>
        <w:t xml:space="preserve">14.2 </w:t>
      </w:r>
      <w:r>
        <w:rPr>
          <w:rFonts w:hint="eastAsia" w:ascii="Times New Roman" w:hAnsi="Times New Roman" w:eastAsia="仿宋"/>
        </w:rPr>
        <w:t>合同终止</w:t>
      </w:r>
    </w:p>
    <w:p w14:paraId="01BA12FE">
      <w:pPr>
        <w:spacing w:line="360" w:lineRule="auto"/>
        <w:ind w:firstLine="480" w:firstLineChars="200"/>
        <w:jc w:val="both"/>
        <w:rPr>
          <w:rFonts w:ascii="Times New Roman" w:hAnsi="Times New Roman" w:eastAsia="仿宋"/>
        </w:rPr>
      </w:pPr>
      <w:r>
        <w:rPr>
          <w:rFonts w:ascii="Times New Roman" w:hAnsi="Times New Roman" w:eastAsia="仿宋"/>
        </w:rPr>
        <w:t>14.2.1</w:t>
      </w:r>
      <w:r>
        <w:rPr>
          <w:rFonts w:hint="eastAsia" w:ascii="Times New Roman" w:hAnsi="Times New Roman" w:eastAsia="仿宋"/>
        </w:rPr>
        <w:t>当履行合同的条件或形势发生变化时，甲乙双方经友好协商，一致同意终止合同的，合同终止按照协议执行。</w:t>
      </w:r>
    </w:p>
    <w:p w14:paraId="18BC36B2">
      <w:pPr>
        <w:spacing w:line="360" w:lineRule="auto"/>
        <w:ind w:firstLine="480" w:firstLineChars="200"/>
        <w:jc w:val="both"/>
        <w:rPr>
          <w:rFonts w:ascii="Times New Roman" w:hAnsi="Times New Roman" w:eastAsia="仿宋"/>
        </w:rPr>
      </w:pPr>
      <w:r>
        <w:rPr>
          <w:rFonts w:ascii="Times New Roman" w:hAnsi="Times New Roman" w:eastAsia="仿宋"/>
        </w:rPr>
        <w:t>14.2.2</w:t>
      </w:r>
      <w:r>
        <w:rPr>
          <w:rFonts w:hint="eastAsia" w:ascii="Times New Roman" w:hAnsi="Times New Roman" w:eastAsia="仿宋"/>
        </w:rPr>
        <w:t>乙方单方面终止合同视为违约，按照本合同</w:t>
      </w:r>
      <w:r>
        <w:rPr>
          <w:rFonts w:ascii="Times New Roman" w:hAnsi="Times New Roman" w:eastAsia="仿宋"/>
        </w:rPr>
        <w:t>12</w:t>
      </w:r>
      <w:r>
        <w:rPr>
          <w:rFonts w:hint="eastAsia" w:ascii="Times New Roman" w:hAnsi="Times New Roman" w:eastAsia="仿宋"/>
        </w:rPr>
        <w:t>条处理。</w:t>
      </w:r>
    </w:p>
    <w:p w14:paraId="4EBF132E">
      <w:pPr>
        <w:spacing w:line="360" w:lineRule="auto"/>
        <w:ind w:firstLine="480" w:firstLineChars="200"/>
        <w:jc w:val="both"/>
        <w:rPr>
          <w:rFonts w:ascii="Times New Roman" w:hAnsi="Times New Roman" w:eastAsia="仿宋"/>
        </w:rPr>
      </w:pPr>
      <w:r>
        <w:rPr>
          <w:rFonts w:ascii="Times New Roman" w:hAnsi="Times New Roman" w:eastAsia="仿宋"/>
        </w:rPr>
        <w:t xml:space="preserve">14.2.3 </w:t>
      </w:r>
      <w:r>
        <w:rPr>
          <w:rFonts w:hint="eastAsia" w:ascii="Times New Roman" w:hAnsi="Times New Roman" w:eastAsia="仿宋"/>
        </w:rPr>
        <w:t>除合同已有约定的合同终止情形外，若乙方有下列行为之一的，甲方有权单方面终止合同：</w:t>
      </w:r>
    </w:p>
    <w:p w14:paraId="65238035">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1</w:t>
      </w:r>
      <w:r>
        <w:rPr>
          <w:rFonts w:hint="eastAsia" w:ascii="Times New Roman" w:hAnsi="Times New Roman" w:eastAsia="仿宋"/>
        </w:rPr>
        <w:t>）合同的继续履行将损害国家或者军队利益的；</w:t>
      </w:r>
    </w:p>
    <w:p w14:paraId="642BD85F">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2</w:t>
      </w:r>
      <w:r>
        <w:rPr>
          <w:rFonts w:hint="eastAsia" w:ascii="Times New Roman" w:hAnsi="Times New Roman" w:eastAsia="仿宋"/>
        </w:rPr>
        <w:t>）乙方明确提出无法履行合同的，或乙方存在违规违约行为致使不能实现合同目的的；</w:t>
      </w:r>
    </w:p>
    <w:p w14:paraId="1C662C41">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3</w:t>
      </w:r>
      <w:r>
        <w:rPr>
          <w:rFonts w:hint="eastAsia" w:ascii="Times New Roman" w:hAnsi="Times New Roman" w:eastAsia="仿宋"/>
        </w:rPr>
        <w:t>）乙发生重大变故，合同无法继续执行或履行困难，产品质量和进度明显得不到保证的；</w:t>
      </w:r>
    </w:p>
    <w:p w14:paraId="0F80E995">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4</w:t>
      </w:r>
      <w:r>
        <w:rPr>
          <w:rFonts w:hint="eastAsia" w:ascii="Times New Roman" w:hAnsi="Times New Roman" w:eastAsia="仿宋"/>
        </w:rPr>
        <w:t>）国家法律法规规定或者合同约定的其他合同解除的情形。</w:t>
      </w:r>
    </w:p>
    <w:p w14:paraId="2439827C">
      <w:pPr>
        <w:spacing w:line="360" w:lineRule="auto"/>
        <w:ind w:firstLine="480" w:firstLineChars="200"/>
        <w:jc w:val="both"/>
        <w:rPr>
          <w:rFonts w:ascii="Times New Roman" w:hAnsi="Times New Roman" w:eastAsia="仿宋"/>
        </w:rPr>
      </w:pPr>
      <w:r>
        <w:rPr>
          <w:rFonts w:ascii="Times New Roman" w:hAnsi="Times New Roman" w:eastAsia="仿宋"/>
        </w:rPr>
        <w:t>14.2.4</w:t>
      </w:r>
      <w:r>
        <w:rPr>
          <w:rFonts w:hint="eastAsia" w:ascii="Times New Roman" w:hAnsi="Times New Roman" w:eastAsia="仿宋"/>
        </w:rPr>
        <w:t>甲方终止全部或部分合同并不损害或影响甲方根据本合同已采取或将采取任何补救措施的权利。甲方可以按其认为适当的条件和方式向第三方采购乙方未交付的合同产品（如有）或已交付但被退回的合同产品。乙方应承担甲方向第三方购买本应由乙方供应的产品所发生的所有额外费用，并应继续履行合同未终止部分。</w:t>
      </w:r>
    </w:p>
    <w:p w14:paraId="267F69FB">
      <w:pPr>
        <w:spacing w:line="360" w:lineRule="auto"/>
        <w:ind w:firstLine="480" w:firstLineChars="200"/>
        <w:jc w:val="both"/>
        <w:rPr>
          <w:rFonts w:ascii="Times New Roman" w:hAnsi="Times New Roman" w:eastAsia="仿宋"/>
        </w:rPr>
      </w:pPr>
      <w:r>
        <w:rPr>
          <w:rFonts w:ascii="Times New Roman" w:hAnsi="Times New Roman" w:eastAsia="仿宋"/>
        </w:rPr>
        <w:t>14.2.5</w:t>
      </w:r>
      <w:r>
        <w:rPr>
          <w:rFonts w:hint="eastAsia" w:ascii="Times New Roman" w:hAnsi="Times New Roman" w:eastAsia="仿宋"/>
        </w:rPr>
        <w:t>合同项目内容验收合格、甲方按合同约定支付相应合同款、乙方将项目产品交付甲方并移交全部项目资料后，除有关保修、保密、知识产权条款继续生效外，其它条款即告终止。</w:t>
      </w:r>
    </w:p>
    <w:p w14:paraId="2DF46FD1">
      <w:pPr>
        <w:spacing w:line="360" w:lineRule="auto"/>
        <w:ind w:firstLine="480" w:firstLineChars="200"/>
        <w:jc w:val="both"/>
        <w:rPr>
          <w:rFonts w:ascii="Times New Roman" w:hAnsi="Times New Roman" w:eastAsia="仿宋"/>
        </w:rPr>
      </w:pPr>
      <w:r>
        <w:rPr>
          <w:rFonts w:ascii="Times New Roman" w:hAnsi="Times New Roman" w:eastAsia="仿宋"/>
        </w:rPr>
        <w:t>14.2.6</w:t>
      </w:r>
      <w:r>
        <w:rPr>
          <w:rFonts w:hint="eastAsia" w:ascii="Times New Roman" w:hAnsi="Times New Roman" w:eastAsia="仿宋"/>
        </w:rPr>
        <w:t>除本合同已有约定的合同终止情形外，若发生下列所述的任何一种情况，且乙方在收到甲方发出的要求乙方纠正违约行为、按约履行合同的通知后</w:t>
      </w:r>
      <w:r>
        <w:rPr>
          <w:rFonts w:ascii="Times New Roman" w:hAnsi="Times New Roman" w:eastAsia="仿宋"/>
        </w:rPr>
        <w:t>15</w:t>
      </w:r>
      <w:r>
        <w:rPr>
          <w:rFonts w:hint="eastAsia" w:ascii="Times New Roman" w:hAnsi="Times New Roman" w:eastAsia="仿宋"/>
        </w:rPr>
        <w:t>日内仍未能采取纠正措施，则甲方可向乙方发出书面解除合同的通知，终止全部或部分合同。此种合同终止并不损害或影响甲方根据本合同已采取或将采任何补救措施的权利。</w:t>
      </w:r>
    </w:p>
    <w:p w14:paraId="5C1EB154">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1</w:t>
      </w:r>
      <w:r>
        <w:rPr>
          <w:rFonts w:hint="eastAsia" w:ascii="Times New Roman" w:hAnsi="Times New Roman" w:eastAsia="仿宋"/>
        </w:rPr>
        <w:t>）乙方未能在合同约定的期限内或甲方认可的任何延期内交付部分或全部产品；</w:t>
      </w:r>
    </w:p>
    <w:p w14:paraId="4F841730">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2</w:t>
      </w:r>
      <w:r>
        <w:rPr>
          <w:rFonts w:hint="eastAsia" w:ascii="Times New Roman" w:hAnsi="Times New Roman" w:eastAsia="仿宋"/>
        </w:rPr>
        <w:t>）乙方未能履行合同项下的任何其他义务。</w:t>
      </w:r>
    </w:p>
    <w:p w14:paraId="25CBD297">
      <w:pPr>
        <w:spacing w:line="360" w:lineRule="auto"/>
        <w:ind w:firstLine="480" w:firstLineChars="200"/>
        <w:jc w:val="both"/>
        <w:rPr>
          <w:rFonts w:ascii="Times New Roman" w:hAnsi="Times New Roman" w:eastAsia="仿宋"/>
        </w:rPr>
      </w:pPr>
      <w:r>
        <w:rPr>
          <w:rFonts w:ascii="Times New Roman" w:hAnsi="Times New Roman" w:eastAsia="仿宋"/>
        </w:rPr>
        <w:t xml:space="preserve">14.3 </w:t>
      </w:r>
      <w:r>
        <w:rPr>
          <w:rFonts w:hint="eastAsia" w:ascii="Times New Roman" w:hAnsi="Times New Roman" w:eastAsia="仿宋"/>
        </w:rPr>
        <w:t>招标文件（含技术任务书）有其他合同中止或终止要求的，还应从其规定。</w:t>
      </w:r>
    </w:p>
    <w:p w14:paraId="0FF41660">
      <w:pPr>
        <w:spacing w:line="360" w:lineRule="auto"/>
        <w:ind w:firstLine="480" w:firstLineChars="200"/>
        <w:jc w:val="both"/>
        <w:rPr>
          <w:rFonts w:ascii="Times New Roman" w:hAnsi="Times New Roman" w:eastAsia="仿宋"/>
        </w:rPr>
      </w:pPr>
      <w:r>
        <w:rPr>
          <w:rFonts w:ascii="Times New Roman" w:hAnsi="Times New Roman" w:eastAsia="仿宋"/>
        </w:rPr>
        <w:t xml:space="preserve">14.4 </w:t>
      </w:r>
      <w:r>
        <w:rPr>
          <w:rFonts w:hint="eastAsia" w:ascii="Times New Roman" w:hAnsi="Times New Roman" w:eastAsia="仿宋"/>
        </w:rPr>
        <w:t>合同解除</w:t>
      </w:r>
    </w:p>
    <w:p w14:paraId="5F7CB7FB">
      <w:pPr>
        <w:spacing w:line="360" w:lineRule="auto"/>
        <w:ind w:firstLine="480" w:firstLineChars="200"/>
        <w:jc w:val="both"/>
        <w:rPr>
          <w:rFonts w:ascii="Times New Roman" w:hAnsi="Times New Roman" w:eastAsia="仿宋"/>
        </w:rPr>
      </w:pPr>
      <w:r>
        <w:rPr>
          <w:rFonts w:ascii="Times New Roman" w:hAnsi="Times New Roman" w:eastAsia="仿宋"/>
        </w:rPr>
        <w:t>14.4.1</w:t>
      </w:r>
      <w:r>
        <w:rPr>
          <w:rFonts w:hint="eastAsia" w:ascii="Times New Roman" w:hAnsi="Times New Roman" w:eastAsia="仿宋"/>
        </w:rPr>
        <w:t>遇不可抗力，甲乙双方可以解除合同。若当事方有下列违约情形之一的，对方可以解除合同：</w:t>
      </w:r>
    </w:p>
    <w:p w14:paraId="64AA8213">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1</w:t>
      </w:r>
      <w:r>
        <w:rPr>
          <w:rFonts w:hint="eastAsia" w:ascii="Times New Roman" w:hAnsi="Times New Roman" w:eastAsia="仿宋"/>
        </w:rPr>
        <w:t>）在合同履行期限内，任何一方明确表示或以自己的行为表明不履行合同约定；</w:t>
      </w:r>
    </w:p>
    <w:p w14:paraId="1E8EC205">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2</w:t>
      </w:r>
      <w:r>
        <w:rPr>
          <w:rFonts w:hint="eastAsia" w:ascii="Times New Roman" w:hAnsi="Times New Roman" w:eastAsia="仿宋"/>
        </w:rPr>
        <w:t>）任何一方迟延履行合同约定，经催告后在告知的期限内仍未履行合同约定；</w:t>
      </w:r>
    </w:p>
    <w:p w14:paraId="02B17038">
      <w:pPr>
        <w:spacing w:line="360" w:lineRule="auto"/>
        <w:ind w:firstLine="480" w:firstLineChars="200"/>
        <w:jc w:val="both"/>
        <w:rPr>
          <w:rFonts w:ascii="Times New Roman" w:hAnsi="Times New Roman" w:eastAsia="仿宋"/>
        </w:rPr>
      </w:pPr>
      <w:r>
        <w:rPr>
          <w:rFonts w:hint="eastAsia" w:ascii="Times New Roman" w:hAnsi="Times New Roman" w:eastAsia="仿宋"/>
        </w:rPr>
        <w:t>（</w:t>
      </w:r>
      <w:r>
        <w:rPr>
          <w:rFonts w:ascii="Times New Roman" w:hAnsi="Times New Roman" w:eastAsia="仿宋"/>
        </w:rPr>
        <w:t>3</w:t>
      </w:r>
      <w:r>
        <w:rPr>
          <w:rFonts w:hint="eastAsia" w:ascii="Times New Roman" w:hAnsi="Times New Roman" w:eastAsia="仿宋"/>
        </w:rPr>
        <w:t>）任何一方迟延履行合同约定或有其它违约行为致使合同目的不能实现。</w:t>
      </w:r>
    </w:p>
    <w:p w14:paraId="12403D02">
      <w:pPr>
        <w:spacing w:line="360" w:lineRule="auto"/>
        <w:ind w:firstLine="480" w:firstLineChars="200"/>
        <w:jc w:val="both"/>
        <w:rPr>
          <w:rFonts w:ascii="Times New Roman" w:hAnsi="Times New Roman" w:eastAsia="仿宋"/>
        </w:rPr>
      </w:pPr>
      <w:r>
        <w:rPr>
          <w:rFonts w:ascii="Times New Roman" w:hAnsi="Times New Roman" w:eastAsia="仿宋"/>
        </w:rPr>
        <w:t>14.4.2</w:t>
      </w:r>
      <w:r>
        <w:rPr>
          <w:rFonts w:hint="eastAsia" w:ascii="Times New Roman" w:hAnsi="Times New Roman" w:eastAsia="仿宋"/>
        </w:rPr>
        <w:t>主张解除合同的一方应当通知对方。合同自通知到达对方时解除；通知载明对方在一定期限内不履行合同约定则合同自动解除；对方在该期限内未履行合同约定，合同自通知载明的期限届满时解除。对方有异议的，按本合同第</w:t>
      </w:r>
      <w:r>
        <w:rPr>
          <w:rFonts w:ascii="Times New Roman" w:hAnsi="Times New Roman" w:eastAsia="仿宋"/>
        </w:rPr>
        <w:t>22</w:t>
      </w:r>
      <w:r>
        <w:rPr>
          <w:rFonts w:hint="eastAsia" w:ascii="Times New Roman" w:hAnsi="Times New Roman" w:eastAsia="仿宋"/>
        </w:rPr>
        <w:t>条争议条款解决。</w:t>
      </w:r>
    </w:p>
    <w:p w14:paraId="528F9089">
      <w:pPr>
        <w:spacing w:line="360" w:lineRule="auto"/>
        <w:ind w:firstLine="480" w:firstLineChars="200"/>
        <w:jc w:val="both"/>
        <w:rPr>
          <w:rFonts w:ascii="Times New Roman" w:hAnsi="Times New Roman" w:eastAsia="仿宋"/>
        </w:rPr>
      </w:pPr>
      <w:r>
        <w:rPr>
          <w:rFonts w:ascii="Times New Roman" w:hAnsi="Times New Roman" w:eastAsia="仿宋"/>
        </w:rPr>
        <w:t>14.4.3</w:t>
      </w:r>
      <w:r>
        <w:rPr>
          <w:rFonts w:hint="eastAsia" w:ascii="Times New Roman" w:hAnsi="Times New Roman" w:eastAsia="仿宋"/>
        </w:rPr>
        <w:t>任何一方未通知对方，直接向合同签订地人民法院，以提起诉讼依法主张解除合同，人民法院确认该主张的，合同自起诉状副本送达对方时解除。</w:t>
      </w:r>
    </w:p>
    <w:p w14:paraId="32D3E8E5">
      <w:pPr>
        <w:spacing w:line="360" w:lineRule="auto"/>
        <w:ind w:firstLine="480" w:firstLineChars="200"/>
        <w:jc w:val="both"/>
        <w:rPr>
          <w:rFonts w:ascii="Times New Roman" w:hAnsi="Times New Roman" w:eastAsia="仿宋"/>
        </w:rPr>
      </w:pPr>
      <w:r>
        <w:rPr>
          <w:rFonts w:ascii="Times New Roman" w:hAnsi="Times New Roman" w:eastAsia="仿宋"/>
        </w:rPr>
        <w:t>14.4.4</w:t>
      </w:r>
      <w:r>
        <w:rPr>
          <w:rFonts w:hint="eastAsia" w:ascii="Times New Roman" w:hAnsi="Times New Roman" w:eastAsia="仿宋"/>
        </w:rPr>
        <w:t>合同解除后，尚未履行的，终止履行；已经履行的，根据履行情况和合同性质，对方可以请求恢复原状或者采取其它补救措施，并有权请求赔偿损失。</w:t>
      </w:r>
    </w:p>
    <w:p w14:paraId="30280B5B">
      <w:pPr>
        <w:spacing w:line="360" w:lineRule="auto"/>
        <w:ind w:firstLine="480" w:firstLineChars="200"/>
        <w:jc w:val="both"/>
        <w:rPr>
          <w:rFonts w:ascii="Times New Roman" w:hAnsi="Times New Roman" w:eastAsia="仿宋"/>
        </w:rPr>
      </w:pPr>
      <w:r>
        <w:rPr>
          <w:rFonts w:ascii="Times New Roman" w:hAnsi="Times New Roman" w:eastAsia="仿宋"/>
        </w:rPr>
        <w:t>14.4.5</w:t>
      </w:r>
      <w:r>
        <w:rPr>
          <w:rFonts w:hint="eastAsia" w:ascii="Times New Roman" w:hAnsi="Times New Roman" w:eastAsia="仿宋"/>
        </w:rPr>
        <w:t>合同因违约解除的，违约方应承担违约责任。甲方违约导致合同解除，甲方不仅应向乙方支付其已完全履行且履行结果符合合同约定部分的合同价款，还应向乙方支付合同合计金额</w:t>
      </w:r>
      <w:r>
        <w:rPr>
          <w:rFonts w:ascii="Times New Roman" w:hAnsi="Times New Roman" w:eastAsia="仿宋"/>
        </w:rPr>
        <w:t>10</w:t>
      </w:r>
      <w:r>
        <w:rPr>
          <w:rFonts w:hint="eastAsia" w:ascii="Times New Roman" w:hAnsi="Times New Roman" w:eastAsia="仿宋"/>
        </w:rPr>
        <w:t>％的违约金；乙方违约导致合同解除，乙方不仅应退还甲方已支付但其未完全履行和履行结果不符合合同约定部分的合同价款，还应向甲方支付合同合计金额</w:t>
      </w:r>
      <w:r>
        <w:rPr>
          <w:rFonts w:ascii="Times New Roman" w:hAnsi="Times New Roman" w:eastAsia="仿宋"/>
        </w:rPr>
        <w:t>10%</w:t>
      </w:r>
      <w:r>
        <w:rPr>
          <w:rFonts w:hint="eastAsia" w:ascii="Times New Roman" w:hAnsi="Times New Roman" w:eastAsia="仿宋"/>
        </w:rPr>
        <w:t>的违约金。</w:t>
      </w:r>
    </w:p>
    <w:p w14:paraId="1F74FC8C">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不可抗力</w:t>
      </w:r>
    </w:p>
    <w:p w14:paraId="0DCE444E">
      <w:pPr>
        <w:numPr>
          <w:ilvl w:val="0"/>
          <w:numId w:val="56"/>
        </w:numPr>
        <w:spacing w:line="360" w:lineRule="auto"/>
        <w:ind w:left="0" w:firstLine="480" w:firstLineChars="200"/>
        <w:jc w:val="both"/>
        <w:rPr>
          <w:rFonts w:ascii="Times New Roman" w:hAnsi="Times New Roman" w:eastAsia="仿宋"/>
        </w:rPr>
      </w:pPr>
      <w:r>
        <w:rPr>
          <w:rFonts w:hint="eastAsia" w:ascii="Times New Roman" w:hAnsi="Times New Roman" w:eastAsia="仿宋"/>
        </w:rPr>
        <w:t>不可抗力指不能预见、不能避免并不能克服的客观情况。</w:t>
      </w:r>
    </w:p>
    <w:p w14:paraId="004C588C">
      <w:pPr>
        <w:numPr>
          <w:ilvl w:val="0"/>
          <w:numId w:val="56"/>
        </w:numPr>
        <w:spacing w:line="360" w:lineRule="auto"/>
        <w:ind w:left="0" w:firstLine="480" w:firstLineChars="200"/>
        <w:jc w:val="both"/>
        <w:rPr>
          <w:rFonts w:ascii="Times New Roman" w:hAnsi="Times New Roman" w:eastAsia="仿宋"/>
        </w:rPr>
      </w:pPr>
      <w:r>
        <w:rPr>
          <w:rFonts w:hint="eastAsia" w:ascii="Times New Roman" w:hAnsi="Times New Roman" w:eastAsia="仿宋"/>
        </w:rPr>
        <w:t>任何一方由于不可抗力而影响合同义务履行时，可根据不可抗力的影响程度和范围延迟或免除履行部分或全部合同义务。但是受不可抗力影响的一方应尽量减小不可抗力引起的延误或其他不利影响，并在不可抗力影响消除后，立即通知对方。任何一方不得因不可抗力造成的延迟而要求调整合同价格。</w:t>
      </w:r>
    </w:p>
    <w:p w14:paraId="2FCC6168">
      <w:pPr>
        <w:numPr>
          <w:ilvl w:val="0"/>
          <w:numId w:val="56"/>
        </w:numPr>
        <w:spacing w:line="360" w:lineRule="auto"/>
        <w:ind w:left="0" w:firstLine="480" w:firstLineChars="200"/>
        <w:jc w:val="both"/>
        <w:rPr>
          <w:rFonts w:ascii="Times New Roman" w:hAnsi="Times New Roman" w:eastAsia="仿宋"/>
        </w:rPr>
      </w:pPr>
      <w:r>
        <w:rPr>
          <w:rFonts w:hint="eastAsia" w:ascii="Times New Roman" w:hAnsi="Times New Roman" w:eastAsia="仿宋"/>
        </w:rPr>
        <w:t>受到不可抗力影响的一方应在不可抗力事件发生后</w:t>
      </w:r>
      <w:r>
        <w:rPr>
          <w:rFonts w:ascii="Times New Roman" w:hAnsi="Times New Roman" w:eastAsia="仿宋"/>
        </w:rPr>
        <w:t>2</w:t>
      </w:r>
      <w:r>
        <w:rPr>
          <w:rFonts w:hint="eastAsia" w:ascii="Times New Roman" w:hAnsi="Times New Roman" w:eastAsia="仿宋"/>
        </w:rPr>
        <w:t>周内（含本数），取得有关部门关于发生不可抗力事件的证明文件，并以传真等书面形式提交另一方确认。否则，无权以不可抗力为由要求减轻或免除合同责任。</w:t>
      </w:r>
    </w:p>
    <w:p w14:paraId="1C5B9B6B">
      <w:pPr>
        <w:numPr>
          <w:ilvl w:val="0"/>
          <w:numId w:val="56"/>
        </w:numPr>
        <w:spacing w:line="360" w:lineRule="auto"/>
        <w:ind w:left="0" w:firstLine="480" w:firstLineChars="200"/>
        <w:jc w:val="both"/>
        <w:rPr>
          <w:rFonts w:ascii="Times New Roman" w:hAnsi="Times New Roman" w:eastAsia="仿宋"/>
        </w:rPr>
      </w:pPr>
      <w:r>
        <w:rPr>
          <w:rFonts w:hint="eastAsia" w:ascii="Times New Roman" w:hAnsi="Times New Roman" w:eastAsia="仿宋"/>
        </w:rPr>
        <w:t>如果不可抗力事件的影响已达</w:t>
      </w:r>
      <w:r>
        <w:rPr>
          <w:rFonts w:ascii="Times New Roman" w:hAnsi="Times New Roman" w:eastAsia="仿宋"/>
        </w:rPr>
        <w:t>120</w:t>
      </w:r>
      <w:r>
        <w:rPr>
          <w:rFonts w:hint="eastAsia" w:ascii="Times New Roman" w:hAnsi="Times New Roman" w:eastAsia="仿宋"/>
        </w:rPr>
        <w:t>日或双方预计不可抗力事件的影响将延续</w:t>
      </w:r>
      <w:r>
        <w:rPr>
          <w:rFonts w:ascii="Times New Roman" w:hAnsi="Times New Roman" w:eastAsia="仿宋"/>
        </w:rPr>
        <w:t>120</w:t>
      </w:r>
      <w:r>
        <w:rPr>
          <w:rFonts w:hint="eastAsia" w:ascii="Times New Roman" w:hAnsi="Times New Roman" w:eastAsia="仿宋"/>
        </w:rPr>
        <w:t>日（含本数）以上时，任何一方有权终止本合同。由于合同终止所引起的后续问题由双方协商解决。</w:t>
      </w:r>
    </w:p>
    <w:p w14:paraId="18BFFD60">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履约担保</w:t>
      </w:r>
    </w:p>
    <w:p w14:paraId="3690ECF5">
      <w:pPr>
        <w:spacing w:line="360" w:lineRule="auto"/>
        <w:ind w:firstLine="480" w:firstLineChars="200"/>
        <w:jc w:val="both"/>
        <w:rPr>
          <w:rFonts w:ascii="Times New Roman" w:hAnsi="Times New Roman" w:eastAsia="仿宋"/>
          <w:szCs w:val="21"/>
        </w:rPr>
      </w:pPr>
      <w:r>
        <w:rPr>
          <w:rFonts w:ascii="Times New Roman" w:hAnsi="Times New Roman" w:eastAsia="仿宋"/>
          <w:szCs w:val="21"/>
        </w:rPr>
        <w:t>16.1</w:t>
      </w:r>
      <w:r>
        <w:rPr>
          <w:rFonts w:hint="eastAsia" w:ascii="Times New Roman" w:hAnsi="Times New Roman" w:eastAsia="仿宋"/>
          <w:szCs w:val="21"/>
        </w:rPr>
        <w:t>履约担保形式和金额</w:t>
      </w:r>
    </w:p>
    <w:p w14:paraId="7725E9E6">
      <w:pPr>
        <w:spacing w:line="360" w:lineRule="auto"/>
        <w:ind w:firstLine="480" w:firstLineChars="200"/>
        <w:jc w:val="both"/>
        <w:rPr>
          <w:rFonts w:ascii="Times New Roman" w:hAnsi="Times New Roman" w:eastAsia="仿宋"/>
          <w:szCs w:val="21"/>
        </w:rPr>
      </w:pPr>
      <w:r>
        <w:rPr>
          <w:rFonts w:hint="eastAsia" w:ascii="Times New Roman" w:hAnsi="Times New Roman" w:eastAsia="仿宋"/>
          <w:szCs w:val="21"/>
        </w:rPr>
        <w:t>合同履约担保采用银行履约保函或履约保证金的形式，金额详见专用合同条款，乙方在合同签订后在基本账户所在银行办理履约保函并将原件提供甲方，或联系甲方获取履约保证金收取账户并向甲方缴纳履约保证金。</w:t>
      </w:r>
    </w:p>
    <w:p w14:paraId="17678560">
      <w:pPr>
        <w:spacing w:line="360" w:lineRule="auto"/>
        <w:ind w:firstLine="480" w:firstLineChars="200"/>
        <w:jc w:val="both"/>
        <w:rPr>
          <w:rFonts w:ascii="Times New Roman" w:hAnsi="Times New Roman" w:eastAsia="仿宋"/>
          <w:szCs w:val="21"/>
        </w:rPr>
      </w:pPr>
      <w:r>
        <w:rPr>
          <w:rFonts w:hint="eastAsia" w:ascii="Times New Roman" w:hAnsi="Times New Roman" w:eastAsia="仿宋"/>
          <w:szCs w:val="21"/>
        </w:rPr>
        <w:t>履约保证金应交未交的，不得支付任何合同款项。在合同最终支付结算时，应当一并退还履约保证金。</w:t>
      </w:r>
    </w:p>
    <w:p w14:paraId="328BB61B">
      <w:pPr>
        <w:spacing w:line="360" w:lineRule="auto"/>
        <w:ind w:firstLine="480" w:firstLineChars="200"/>
        <w:jc w:val="both"/>
        <w:rPr>
          <w:rFonts w:ascii="Times New Roman" w:hAnsi="Times New Roman" w:eastAsia="仿宋"/>
          <w:szCs w:val="21"/>
        </w:rPr>
      </w:pPr>
      <w:r>
        <w:rPr>
          <w:rFonts w:ascii="Times New Roman" w:hAnsi="Times New Roman" w:eastAsia="仿宋"/>
          <w:szCs w:val="21"/>
        </w:rPr>
        <w:t>16.2</w:t>
      </w:r>
      <w:r>
        <w:rPr>
          <w:rFonts w:hint="eastAsia" w:ascii="Times New Roman" w:hAnsi="Times New Roman" w:eastAsia="仿宋"/>
          <w:szCs w:val="21"/>
        </w:rPr>
        <w:t>履约担保的有效期</w:t>
      </w:r>
    </w:p>
    <w:p w14:paraId="684F25AF">
      <w:pPr>
        <w:spacing w:line="360" w:lineRule="auto"/>
        <w:ind w:firstLine="480" w:firstLineChars="200"/>
        <w:jc w:val="both"/>
        <w:rPr>
          <w:rFonts w:ascii="Times New Roman" w:hAnsi="Times New Roman" w:eastAsia="仿宋"/>
          <w:szCs w:val="21"/>
        </w:rPr>
      </w:pPr>
      <w:r>
        <w:rPr>
          <w:rFonts w:hint="eastAsia" w:ascii="Times New Roman" w:hAnsi="Times New Roman" w:eastAsia="仿宋"/>
          <w:szCs w:val="21"/>
        </w:rPr>
        <w:t>履约担保有效期应超出合同工期三个月，自合同生效之日起算。</w:t>
      </w:r>
    </w:p>
    <w:p w14:paraId="50937BF4">
      <w:pPr>
        <w:spacing w:line="360" w:lineRule="auto"/>
        <w:ind w:firstLine="480" w:firstLineChars="200"/>
        <w:jc w:val="both"/>
        <w:rPr>
          <w:rFonts w:ascii="Times New Roman" w:hAnsi="Times New Roman" w:eastAsia="仿宋"/>
          <w:szCs w:val="21"/>
        </w:rPr>
      </w:pPr>
      <w:r>
        <w:rPr>
          <w:rFonts w:hint="eastAsia" w:ascii="Times New Roman" w:hAnsi="Times New Roman" w:eastAsia="仿宋"/>
          <w:szCs w:val="21"/>
        </w:rPr>
        <w:t>合同工期延长时，甲方有权要求乙方重新办理银行保函，金额与前次出具保函金额相同，有效期较合同有效期至少延长三个月。</w:t>
      </w:r>
    </w:p>
    <w:p w14:paraId="386DD86B">
      <w:pPr>
        <w:spacing w:line="360" w:lineRule="auto"/>
        <w:ind w:firstLine="480" w:firstLineChars="200"/>
        <w:jc w:val="both"/>
        <w:rPr>
          <w:rFonts w:ascii="Times New Roman" w:hAnsi="Times New Roman" w:eastAsia="仿宋"/>
          <w:szCs w:val="21"/>
        </w:rPr>
      </w:pPr>
      <w:r>
        <w:rPr>
          <w:rFonts w:hint="eastAsia" w:ascii="Times New Roman" w:hAnsi="Times New Roman" w:eastAsia="仿宋"/>
          <w:szCs w:val="21"/>
        </w:rPr>
        <w:t>合同工期缩短或提前终止时，乙方有权要求甲方退回履约担保；合同工期延长，乙方须延长保函有效期或重新开具保函，与前次出具保函金额相同，并将重新办理银行保函作为下一期付款的一个前提条件。</w:t>
      </w:r>
    </w:p>
    <w:p w14:paraId="1F8E7C48">
      <w:pPr>
        <w:spacing w:line="360" w:lineRule="auto"/>
        <w:ind w:firstLine="480" w:firstLineChars="200"/>
        <w:jc w:val="both"/>
        <w:rPr>
          <w:rFonts w:ascii="Times New Roman" w:hAnsi="Times New Roman" w:eastAsia="仿宋"/>
          <w:szCs w:val="21"/>
        </w:rPr>
      </w:pPr>
      <w:r>
        <w:rPr>
          <w:rFonts w:hint="eastAsia" w:ascii="Times New Roman" w:hAnsi="Times New Roman" w:eastAsia="仿宋"/>
          <w:szCs w:val="21"/>
        </w:rPr>
        <w:t>合同终止</w:t>
      </w:r>
      <w:r>
        <w:rPr>
          <w:rFonts w:ascii="Times New Roman" w:hAnsi="Times New Roman" w:eastAsia="仿宋"/>
          <w:szCs w:val="21"/>
        </w:rPr>
        <w:t>/</w:t>
      </w:r>
      <w:r>
        <w:rPr>
          <w:rFonts w:hint="eastAsia" w:ascii="Times New Roman" w:hAnsi="Times New Roman" w:eastAsia="仿宋"/>
          <w:szCs w:val="21"/>
        </w:rPr>
        <w:t>解除后，履约担保仍应有效，且其有效期应保持至甲乙双方后续的清算结束时止。</w:t>
      </w:r>
    </w:p>
    <w:p w14:paraId="2964031C">
      <w:pPr>
        <w:spacing w:line="360" w:lineRule="auto"/>
        <w:ind w:firstLine="480" w:firstLineChars="200"/>
        <w:jc w:val="both"/>
        <w:rPr>
          <w:rFonts w:ascii="Times New Roman" w:hAnsi="Times New Roman" w:eastAsia="仿宋"/>
          <w:szCs w:val="21"/>
        </w:rPr>
      </w:pPr>
      <w:r>
        <w:rPr>
          <w:rFonts w:hint="eastAsia" w:ascii="Times New Roman" w:hAnsi="Times New Roman" w:eastAsia="仿宋"/>
          <w:szCs w:val="21"/>
        </w:rPr>
        <w:t>任何一方据实提出变更履约担保有效期的诉求时，对方应在</w:t>
      </w:r>
      <w:r>
        <w:rPr>
          <w:rFonts w:ascii="Times New Roman" w:hAnsi="Times New Roman" w:eastAsia="仿宋"/>
          <w:szCs w:val="21"/>
        </w:rPr>
        <w:t>15</w:t>
      </w:r>
      <w:r>
        <w:rPr>
          <w:rFonts w:hint="eastAsia" w:ascii="Times New Roman" w:hAnsi="Times New Roman" w:eastAsia="仿宋"/>
          <w:szCs w:val="21"/>
        </w:rPr>
        <w:t>日内做出响应。</w:t>
      </w:r>
    </w:p>
    <w:p w14:paraId="73629757">
      <w:pPr>
        <w:spacing w:line="360" w:lineRule="auto"/>
        <w:ind w:firstLine="480" w:firstLineChars="200"/>
        <w:jc w:val="both"/>
        <w:rPr>
          <w:rFonts w:ascii="Times New Roman" w:hAnsi="Times New Roman" w:eastAsia="仿宋"/>
          <w:szCs w:val="21"/>
        </w:rPr>
      </w:pPr>
      <w:r>
        <w:rPr>
          <w:rFonts w:ascii="Times New Roman" w:hAnsi="Times New Roman" w:eastAsia="仿宋"/>
          <w:szCs w:val="21"/>
        </w:rPr>
        <w:t>16.3</w:t>
      </w:r>
      <w:r>
        <w:rPr>
          <w:rFonts w:hint="eastAsia" w:ascii="Times New Roman" w:hAnsi="Times New Roman" w:eastAsia="仿宋"/>
          <w:szCs w:val="21"/>
        </w:rPr>
        <w:t>根据履约担保的索赔</w:t>
      </w:r>
    </w:p>
    <w:p w14:paraId="6390E022">
      <w:pPr>
        <w:spacing w:line="360" w:lineRule="auto"/>
        <w:ind w:firstLine="480" w:firstLineChars="200"/>
        <w:jc w:val="both"/>
        <w:rPr>
          <w:rFonts w:ascii="Times New Roman" w:hAnsi="Times New Roman" w:eastAsia="仿宋"/>
          <w:szCs w:val="21"/>
        </w:rPr>
      </w:pPr>
      <w:r>
        <w:rPr>
          <w:rFonts w:hint="eastAsia" w:ascii="Times New Roman" w:hAnsi="Times New Roman" w:eastAsia="仿宋"/>
          <w:szCs w:val="21"/>
        </w:rPr>
        <w:t>在任何情况下，甲方按照履约的保证提出索赔之前，皆应书面通知乙方，说明索赔性质和导致索赔的原因。</w:t>
      </w:r>
    </w:p>
    <w:p w14:paraId="42385B7C">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环境、安全及职业健康</w:t>
      </w:r>
    </w:p>
    <w:p w14:paraId="1FDA6BD8">
      <w:pPr>
        <w:spacing w:line="360" w:lineRule="auto"/>
        <w:ind w:firstLine="480" w:firstLineChars="200"/>
        <w:jc w:val="both"/>
        <w:rPr>
          <w:rFonts w:ascii="Times New Roman" w:hAnsi="Times New Roman" w:eastAsia="仿宋"/>
        </w:rPr>
      </w:pPr>
      <w:r>
        <w:rPr>
          <w:rFonts w:hint="eastAsia" w:ascii="Times New Roman" w:hAnsi="Times New Roman" w:eastAsia="仿宋"/>
        </w:rPr>
        <w:t>乙方须认真贯彻国家和地方政府颁发的有关环境、职业健康及安全管理等法律法规，做好环境、职业健康及安全管理工作，加强所属人员教育，确保在本项目实施过程中不发生影响环境、职业健康及安全的各种事项。</w:t>
      </w:r>
    </w:p>
    <w:p w14:paraId="5B0F8548">
      <w:pPr>
        <w:spacing w:line="360" w:lineRule="auto"/>
        <w:ind w:firstLine="480" w:firstLineChars="200"/>
        <w:jc w:val="both"/>
        <w:rPr>
          <w:rFonts w:ascii="Times New Roman" w:hAnsi="Times New Roman" w:eastAsia="仿宋"/>
        </w:rPr>
      </w:pPr>
      <w:r>
        <w:rPr>
          <w:rFonts w:ascii="Times New Roman" w:hAnsi="Times New Roman" w:eastAsia="仿宋"/>
        </w:rPr>
        <w:t>17.1.</w:t>
      </w:r>
      <w:r>
        <w:rPr>
          <w:rFonts w:hint="eastAsia" w:ascii="Times New Roman" w:hAnsi="Times New Roman" w:eastAsia="仿宋"/>
        </w:rPr>
        <w:t>乙方必须按规范进行生产和服务，并采取有效措施保证生产安全。项目实施过程中如发生安全事故，乙方负全部责任，并独自承担由此而引起的索赔和补偿，甲方不承担任何刑事、民事责任。</w:t>
      </w:r>
    </w:p>
    <w:p w14:paraId="4A6CD423">
      <w:pPr>
        <w:spacing w:line="360" w:lineRule="auto"/>
        <w:ind w:firstLine="480" w:firstLineChars="200"/>
        <w:jc w:val="both"/>
        <w:rPr>
          <w:rFonts w:ascii="Times New Roman" w:hAnsi="Times New Roman" w:eastAsia="仿宋"/>
        </w:rPr>
      </w:pPr>
      <w:r>
        <w:rPr>
          <w:rFonts w:ascii="Times New Roman" w:hAnsi="Times New Roman" w:eastAsia="仿宋"/>
        </w:rPr>
        <w:t>17.2.</w:t>
      </w:r>
      <w:r>
        <w:rPr>
          <w:rFonts w:hint="eastAsia" w:ascii="Times New Roman" w:hAnsi="Times New Roman" w:eastAsia="仿宋"/>
        </w:rPr>
        <w:t>工作现场应整洁有序，设备、成品、半成品、材料应摆放有序，产品版本控制有效，做到安全文明提供生产和服务。</w:t>
      </w:r>
    </w:p>
    <w:p w14:paraId="6EECEEEE">
      <w:pPr>
        <w:spacing w:line="360" w:lineRule="auto"/>
        <w:ind w:firstLine="480" w:firstLineChars="200"/>
        <w:jc w:val="both"/>
        <w:rPr>
          <w:rFonts w:ascii="Times New Roman" w:hAnsi="Times New Roman" w:eastAsia="仿宋"/>
        </w:rPr>
      </w:pPr>
      <w:r>
        <w:rPr>
          <w:rFonts w:ascii="Times New Roman" w:hAnsi="Times New Roman" w:eastAsia="仿宋"/>
        </w:rPr>
        <w:t>17.3.</w:t>
      </w:r>
      <w:r>
        <w:rPr>
          <w:rFonts w:hint="eastAsia" w:ascii="Times New Roman" w:hAnsi="Times New Roman" w:eastAsia="仿宋"/>
        </w:rPr>
        <w:t>乙方应配备经过安全专业培训、具备丰富现场安全管理经验的安全管理人员，负责人员的安全教育及现场安全状况的监督检查管理。按规定为员工配备合格的防护用品，并督促现场人员正确穿戴。乙方及乙方工作人员在履行本协议过程中的人身、财产安全由乙方自行负责，乙方应采取有效的安全防护措施和安全警示措施，消除各种安全隐患，如发生事故造成人身、财产损失概由乙方自行承担，与甲方无关；如给甲方或第三方造成损失，由乙方负责赔偿。</w:t>
      </w:r>
    </w:p>
    <w:p w14:paraId="685C29C4">
      <w:pPr>
        <w:spacing w:line="360" w:lineRule="auto"/>
        <w:ind w:firstLine="480" w:firstLineChars="200"/>
        <w:jc w:val="both"/>
        <w:rPr>
          <w:rFonts w:ascii="Times New Roman" w:hAnsi="Times New Roman" w:eastAsia="仿宋"/>
        </w:rPr>
      </w:pPr>
      <w:r>
        <w:rPr>
          <w:rFonts w:ascii="Times New Roman" w:hAnsi="Times New Roman" w:eastAsia="仿宋"/>
        </w:rPr>
        <w:t>17.4.</w:t>
      </w:r>
      <w:r>
        <w:rPr>
          <w:rFonts w:hint="eastAsia" w:ascii="Times New Roman" w:hAnsi="Times New Roman" w:eastAsia="仿宋"/>
        </w:rPr>
        <w:t>乙方应根据法律法规、合同以及其它要求，采取必要措施以确保产品在生命周期（生产、开发、运行、维护）内不会对其他软硬件系统及周边环境产生不利影响。</w:t>
      </w:r>
    </w:p>
    <w:p w14:paraId="18C68EC5">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税费</w:t>
      </w:r>
    </w:p>
    <w:p w14:paraId="66899720">
      <w:pPr>
        <w:spacing w:line="360" w:lineRule="auto"/>
        <w:ind w:firstLine="480" w:firstLineChars="200"/>
        <w:jc w:val="both"/>
        <w:rPr>
          <w:rFonts w:ascii="Times New Roman" w:hAnsi="Times New Roman" w:eastAsia="仿宋"/>
        </w:rPr>
      </w:pPr>
      <w:r>
        <w:rPr>
          <w:rFonts w:ascii="Times New Roman" w:hAnsi="Times New Roman" w:eastAsia="仿宋"/>
        </w:rPr>
        <w:t xml:space="preserve">18.1 </w:t>
      </w:r>
      <w:r>
        <w:rPr>
          <w:rFonts w:hint="eastAsia" w:ascii="Times New Roman" w:hAnsi="Times New Roman" w:eastAsia="仿宋"/>
        </w:rPr>
        <w:t>与执行本合同有关的由中国政府根据现行法律向乙方征收的全部税费，以及与执行合同有关的出自中国以外的全部税费由乙方承担。本合同价格已包括乙方需支付的所有税费。</w:t>
      </w:r>
    </w:p>
    <w:p w14:paraId="12FDEE17">
      <w:pPr>
        <w:spacing w:line="360" w:lineRule="auto"/>
        <w:ind w:firstLine="480" w:firstLineChars="200"/>
        <w:jc w:val="both"/>
        <w:rPr>
          <w:rFonts w:ascii="Times New Roman" w:hAnsi="Times New Roman" w:eastAsia="仿宋"/>
        </w:rPr>
      </w:pPr>
      <w:r>
        <w:rPr>
          <w:rFonts w:ascii="Times New Roman" w:hAnsi="Times New Roman" w:eastAsia="仿宋"/>
        </w:rPr>
        <w:t>18.2</w:t>
      </w:r>
      <w:r>
        <w:rPr>
          <w:rFonts w:hint="eastAsia" w:ascii="Times New Roman" w:hAnsi="Times New Roman" w:eastAsia="仿宋"/>
        </w:rPr>
        <w:t>合同履行过程中如遇国家税收政策调整，税金计取方式及税费进行相应调整，已按规定开具增值税发票的进度款部分不做调整。</w:t>
      </w:r>
    </w:p>
    <w:p w14:paraId="7D32264B">
      <w:pPr>
        <w:spacing w:line="360" w:lineRule="auto"/>
        <w:ind w:firstLine="480" w:firstLineChars="200"/>
        <w:jc w:val="both"/>
        <w:rPr>
          <w:rFonts w:ascii="Times New Roman" w:hAnsi="Times New Roman" w:eastAsia="仿宋"/>
        </w:rPr>
      </w:pPr>
      <w:r>
        <w:rPr>
          <w:rFonts w:ascii="Times New Roman" w:hAnsi="Times New Roman" w:eastAsia="仿宋"/>
        </w:rPr>
        <w:t>18.3</w:t>
      </w:r>
      <w:r>
        <w:rPr>
          <w:rFonts w:hint="eastAsia" w:ascii="Times New Roman" w:hAnsi="Times New Roman" w:eastAsia="仿宋"/>
        </w:rPr>
        <w:t>合同履行过程中实际开具的增值税发票票面税率与合同中明确的税率不一致时，按如下方式处理：</w:t>
      </w:r>
    </w:p>
    <w:p w14:paraId="554BE25E">
      <w:pPr>
        <w:spacing w:line="360" w:lineRule="auto"/>
        <w:ind w:firstLine="480" w:firstLineChars="200"/>
        <w:jc w:val="both"/>
        <w:rPr>
          <w:rFonts w:ascii="Times New Roman" w:hAnsi="Times New Roman" w:eastAsia="仿宋"/>
        </w:rPr>
      </w:pPr>
      <w:r>
        <w:rPr>
          <w:rFonts w:ascii="Times New Roman" w:hAnsi="Times New Roman" w:eastAsia="仿宋"/>
        </w:rPr>
        <w:t>18.3.1</w:t>
      </w:r>
      <w:r>
        <w:rPr>
          <w:rFonts w:hint="eastAsia" w:ascii="Times New Roman" w:hAnsi="Times New Roman" w:eastAsia="仿宋"/>
        </w:rPr>
        <w:t>实际开具增值税发票时的税率高于投标时申报税率的，税费差额部分由投标人自行承担；</w:t>
      </w:r>
    </w:p>
    <w:p w14:paraId="22DD3A63">
      <w:pPr>
        <w:spacing w:line="360" w:lineRule="auto"/>
        <w:ind w:firstLine="480" w:firstLineChars="200"/>
        <w:jc w:val="both"/>
        <w:rPr>
          <w:rFonts w:ascii="Times New Roman" w:hAnsi="Times New Roman" w:eastAsia="仿宋"/>
        </w:rPr>
      </w:pPr>
      <w:r>
        <w:rPr>
          <w:rFonts w:ascii="Times New Roman" w:hAnsi="Times New Roman" w:eastAsia="仿宋"/>
        </w:rPr>
        <w:t>18.3.2</w:t>
      </w:r>
      <w:r>
        <w:rPr>
          <w:rFonts w:hint="eastAsia" w:ascii="Times New Roman" w:hAnsi="Times New Roman" w:eastAsia="仿宋"/>
        </w:rPr>
        <w:t>实际开具增值税发票时的票面税率低于投标申报税率的，税费差额部分从合同总价中扣除。如采取简易计税法，结算按照税务部门发布的征收率核定造价后，经国家税务部门认定符合税收优惠政策的小规模纳税人，再按后续优惠政策开具审定结算价面额的增值税发票，税收优惠差额不再追回。</w:t>
      </w:r>
    </w:p>
    <w:p w14:paraId="6DC77CDF">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知识产权</w:t>
      </w:r>
    </w:p>
    <w:p w14:paraId="79F242A1">
      <w:pPr>
        <w:spacing w:line="360" w:lineRule="auto"/>
        <w:ind w:firstLine="547" w:firstLineChars="228"/>
        <w:jc w:val="both"/>
        <w:rPr>
          <w:rFonts w:ascii="Times New Roman" w:hAnsi="Times New Roman" w:eastAsia="仿宋"/>
        </w:rPr>
      </w:pPr>
      <w:r>
        <w:rPr>
          <w:rFonts w:ascii="Times New Roman" w:hAnsi="Times New Roman" w:eastAsia="仿宋"/>
        </w:rPr>
        <w:t>19.1</w:t>
      </w:r>
      <w:r>
        <w:rPr>
          <w:rFonts w:hint="eastAsia" w:ascii="Times New Roman" w:hAnsi="Times New Roman" w:eastAsia="仿宋"/>
        </w:rPr>
        <w:t>该系统部分模块基于甲方现有系统基础上开发，已有系统源代码不能外泄；软件版权、技术归甲方所有，不能以任何形式泄露给第三方，与本项目相关的专利、软件著作权归属甲方。</w:t>
      </w:r>
    </w:p>
    <w:p w14:paraId="065142F0">
      <w:pPr>
        <w:spacing w:line="360" w:lineRule="auto"/>
        <w:ind w:firstLine="547" w:firstLineChars="228"/>
        <w:jc w:val="both"/>
        <w:rPr>
          <w:rFonts w:ascii="Times New Roman" w:hAnsi="Times New Roman" w:eastAsia="仿宋"/>
        </w:rPr>
      </w:pPr>
      <w:r>
        <w:rPr>
          <w:rFonts w:ascii="Times New Roman" w:hAnsi="Times New Roman" w:eastAsia="仿宋"/>
        </w:rPr>
        <w:t>19.2</w:t>
      </w:r>
      <w:r>
        <w:rPr>
          <w:rFonts w:hint="eastAsia" w:ascii="Times New Roman" w:hAnsi="Times New Roman" w:eastAsia="仿宋"/>
        </w:rPr>
        <w:t>在不影响本合同其他条款有关知识产权许可及转让的约定的前提下，在本合同生效时已经存在并为各方合法拥有或使用的所有技术或资料、信息的知识产权和所有权，仍应属于其各自的原权利人所有或享有。</w:t>
      </w:r>
    </w:p>
    <w:p w14:paraId="7255DDF9">
      <w:pPr>
        <w:spacing w:line="360" w:lineRule="auto"/>
        <w:ind w:firstLine="547" w:firstLineChars="228"/>
        <w:jc w:val="both"/>
        <w:rPr>
          <w:rFonts w:ascii="Times New Roman" w:hAnsi="Times New Roman" w:eastAsia="仿宋"/>
        </w:rPr>
      </w:pPr>
      <w:r>
        <w:rPr>
          <w:rFonts w:ascii="Times New Roman" w:hAnsi="Times New Roman" w:eastAsia="仿宋"/>
        </w:rPr>
        <w:t>19.3</w:t>
      </w:r>
      <w:r>
        <w:rPr>
          <w:rFonts w:hint="eastAsia" w:ascii="Times New Roman" w:hAnsi="Times New Roman" w:eastAsia="仿宋"/>
        </w:rPr>
        <w:t>乙方保证拥有由其提供给甲方的所有软件的合法使用权，并且已获得进行许可的正当授权及其有权将软件许可及其相关材料授权</w:t>
      </w:r>
      <w:r>
        <w:rPr>
          <w:rFonts w:ascii="Times New Roman" w:hAnsi="Times New Roman" w:eastAsia="仿宋"/>
        </w:rPr>
        <w:t>/</w:t>
      </w:r>
      <w:r>
        <w:rPr>
          <w:rFonts w:hint="eastAsia" w:ascii="Times New Roman" w:hAnsi="Times New Roman" w:eastAsia="仿宋"/>
        </w:rPr>
        <w:t>转让给甲方。甲方可独立对本合同条款软件产品进行后续开发，不受版权限制。乙方承诺并保证甲方除本协议的付款义务外无需支付任何其它的许可使用费，以非独家的、永久的、全球的、不可撤销的方式使用本合同条款软件产品。</w:t>
      </w:r>
    </w:p>
    <w:p w14:paraId="7252D779">
      <w:pPr>
        <w:spacing w:line="360" w:lineRule="auto"/>
        <w:ind w:firstLine="547" w:firstLineChars="228"/>
        <w:jc w:val="both"/>
        <w:rPr>
          <w:rFonts w:ascii="Times New Roman" w:hAnsi="Times New Roman" w:eastAsia="仿宋"/>
        </w:rPr>
      </w:pPr>
      <w:r>
        <w:rPr>
          <w:rFonts w:ascii="Times New Roman" w:hAnsi="Times New Roman" w:eastAsia="仿宋"/>
        </w:rPr>
        <w:t>19.4</w:t>
      </w:r>
      <w:r>
        <w:rPr>
          <w:rFonts w:hint="eastAsia" w:ascii="Times New Roman" w:hAnsi="Times New Roman" w:eastAsia="仿宋"/>
        </w:rPr>
        <w:t>乙方保证其提供的软件产品未侵犯第三人之著作权、商标权、专利权等知识产权，不会侵犯任何第三人的商业秘密或对任何第三人构成不正当竞争，如因此与第三人形成争议、诉讼或仲裁案件，由乙方承担全部责任，并负责赔偿甲方由此而遭受的全部损失，包括但不限于赔偿费、律师费、诉讼费、保全费、鉴定费等。同时乙方需提供全力支持防止因上述侵权给甲方带来的直接和预期的损失，包括但不限于提供甲方继续使用本合同条款的软件而需取得的第三方授权、修改本合同条款软件使其至少在功能上可以替代原技术、提供功能上相等的使甲方可以达到原合同目的的其他软件，并承担因此而产生的所有的费用。</w:t>
      </w:r>
    </w:p>
    <w:p w14:paraId="420E8CA7">
      <w:pPr>
        <w:spacing w:line="360" w:lineRule="auto"/>
        <w:ind w:firstLine="547" w:firstLineChars="228"/>
        <w:jc w:val="both"/>
        <w:rPr>
          <w:rFonts w:ascii="Times New Roman" w:hAnsi="Times New Roman" w:eastAsia="仿宋"/>
        </w:rPr>
      </w:pPr>
      <w:r>
        <w:rPr>
          <w:rFonts w:ascii="Times New Roman" w:hAnsi="Times New Roman" w:eastAsia="仿宋"/>
        </w:rPr>
        <w:t xml:space="preserve">19.5 </w:t>
      </w:r>
      <w:r>
        <w:rPr>
          <w:rFonts w:hint="eastAsia" w:ascii="Times New Roman" w:hAnsi="Times New Roman" w:eastAsia="仿宋"/>
        </w:rPr>
        <w:t>乙方对软件系统客户化前的标准版软件产品拥有著作权，但对于在本合同履行期间可能使用到的乙方或者第三方所拥有的技术或相关信息的知识产权，乙方授权甲方在本合同项目范围内免费使用，或乙方保证甲方获得第三方的许可，且甲方不再支付任何费用。甲方对因本合同履行期间产生的成果（包括客户化开发所取得的全部工作成果以及实施过程中所产生的所有技术文件）拥有知识产权、所有权及相应的利益。乙方不对因本合同履行产生的成果具有任何知识产权和申请知识产权的权利，甲方享有署名权在内的全部知识产权及申请知识产权的权利。</w:t>
      </w:r>
    </w:p>
    <w:p w14:paraId="5EFE4F70">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廉洁</w:t>
      </w:r>
    </w:p>
    <w:p w14:paraId="0BA75F15">
      <w:pPr>
        <w:spacing w:line="360" w:lineRule="auto"/>
        <w:ind w:firstLine="547" w:firstLineChars="228"/>
        <w:jc w:val="both"/>
        <w:rPr>
          <w:rFonts w:ascii="Times New Roman" w:hAnsi="Times New Roman" w:eastAsia="仿宋"/>
        </w:rPr>
      </w:pPr>
      <w:r>
        <w:rPr>
          <w:rFonts w:hint="eastAsia" w:ascii="Times New Roman" w:hAnsi="Times New Roman" w:eastAsia="仿宋"/>
        </w:rPr>
        <w:t>双方应自觉按合同办事，各项活动必须坚持公开、公平、公正、诚信、透明的原则（保密规定有特殊要求者除外），不得为获取不正当的利益，损害国家、集体和对方利益，不得违反国家有关廉政建设的各项法律法规，详见附件</w:t>
      </w:r>
      <w:r>
        <w:rPr>
          <w:rFonts w:ascii="Times New Roman" w:hAnsi="Times New Roman" w:eastAsia="仿宋"/>
        </w:rPr>
        <w:t>1</w:t>
      </w:r>
      <w:r>
        <w:rPr>
          <w:rFonts w:hint="eastAsia" w:ascii="Times New Roman" w:hAnsi="Times New Roman" w:eastAsia="仿宋"/>
        </w:rPr>
        <w:t>《廉政协议书》。</w:t>
      </w:r>
    </w:p>
    <w:p w14:paraId="57BC2674">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保密</w:t>
      </w:r>
    </w:p>
    <w:p w14:paraId="091C7A2C">
      <w:pPr>
        <w:spacing w:line="360" w:lineRule="auto"/>
        <w:ind w:firstLine="547" w:firstLineChars="228"/>
        <w:jc w:val="both"/>
        <w:rPr>
          <w:rFonts w:ascii="Times New Roman" w:hAnsi="Times New Roman" w:eastAsia="仿宋"/>
        </w:rPr>
      </w:pPr>
      <w:r>
        <w:rPr>
          <w:rFonts w:ascii="Times New Roman" w:hAnsi="Times New Roman" w:eastAsia="仿宋"/>
        </w:rPr>
        <w:t>21.1</w:t>
      </w:r>
      <w:r>
        <w:rPr>
          <w:rFonts w:hint="eastAsia" w:ascii="Times New Roman" w:hAnsi="Times New Roman" w:eastAsia="仿宋"/>
        </w:rPr>
        <w:t>系统设计开发过程中要严格遵守甲方的保密规定，乙方在甲方指定的地点开发；</w:t>
      </w:r>
    </w:p>
    <w:p w14:paraId="22A69155">
      <w:pPr>
        <w:spacing w:line="360" w:lineRule="auto"/>
        <w:ind w:firstLine="547" w:firstLineChars="228"/>
        <w:jc w:val="both"/>
        <w:rPr>
          <w:rFonts w:ascii="Times New Roman" w:hAnsi="Times New Roman" w:eastAsia="仿宋"/>
        </w:rPr>
      </w:pPr>
      <w:r>
        <w:rPr>
          <w:rFonts w:ascii="Times New Roman" w:hAnsi="Times New Roman" w:eastAsia="仿宋"/>
        </w:rPr>
        <w:t>21.2</w:t>
      </w:r>
      <w:r>
        <w:rPr>
          <w:rFonts w:hint="eastAsia" w:ascii="Times New Roman" w:hAnsi="Times New Roman" w:eastAsia="仿宋"/>
        </w:rPr>
        <w:t>禁止系统中涉及的数据及代码在互联网上传播；</w:t>
      </w:r>
    </w:p>
    <w:p w14:paraId="38EB2452">
      <w:pPr>
        <w:spacing w:line="360" w:lineRule="auto"/>
        <w:ind w:firstLine="547" w:firstLineChars="228"/>
        <w:jc w:val="both"/>
        <w:rPr>
          <w:rFonts w:ascii="Times New Roman" w:hAnsi="Times New Roman" w:eastAsia="仿宋"/>
        </w:rPr>
      </w:pPr>
      <w:r>
        <w:rPr>
          <w:rFonts w:ascii="Times New Roman" w:hAnsi="Times New Roman" w:eastAsia="仿宋"/>
        </w:rPr>
        <w:t>21.3</w:t>
      </w:r>
      <w:r>
        <w:rPr>
          <w:rFonts w:hint="eastAsia" w:ascii="Times New Roman" w:hAnsi="Times New Roman" w:eastAsia="仿宋"/>
        </w:rPr>
        <w:t>禁止使用移动存储介质接入内网设备；</w:t>
      </w:r>
    </w:p>
    <w:p w14:paraId="44A84E2C">
      <w:pPr>
        <w:spacing w:line="360" w:lineRule="auto"/>
        <w:ind w:firstLine="547" w:firstLineChars="228"/>
        <w:jc w:val="both"/>
        <w:rPr>
          <w:rFonts w:ascii="Times New Roman" w:hAnsi="Times New Roman" w:eastAsia="仿宋"/>
        </w:rPr>
      </w:pPr>
      <w:r>
        <w:rPr>
          <w:rFonts w:ascii="Times New Roman" w:hAnsi="Times New Roman" w:eastAsia="仿宋"/>
        </w:rPr>
        <w:t>21.4</w:t>
      </w:r>
      <w:r>
        <w:rPr>
          <w:rFonts w:hint="eastAsia" w:ascii="Times New Roman" w:hAnsi="Times New Roman" w:eastAsia="仿宋"/>
        </w:rPr>
        <w:t>系统应对数据和应用的安全性作充分考虑，并提供较完善的日志跟踪与分析功能；</w:t>
      </w:r>
    </w:p>
    <w:p w14:paraId="22BFFBC4">
      <w:pPr>
        <w:spacing w:line="360" w:lineRule="auto"/>
        <w:ind w:firstLine="547" w:firstLineChars="228"/>
        <w:jc w:val="both"/>
        <w:rPr>
          <w:rFonts w:ascii="Times New Roman" w:hAnsi="Times New Roman" w:eastAsia="仿宋"/>
        </w:rPr>
      </w:pPr>
      <w:r>
        <w:rPr>
          <w:rFonts w:ascii="Times New Roman" w:hAnsi="Times New Roman" w:eastAsia="仿宋"/>
        </w:rPr>
        <w:t>21.5</w:t>
      </w:r>
      <w:r>
        <w:rPr>
          <w:rFonts w:hint="eastAsia" w:ascii="Times New Roman" w:hAnsi="Times New Roman" w:eastAsia="仿宋"/>
        </w:rPr>
        <w:t>软件与数据库系统的设计及应用要做到安全可靠，防止非法入侵；要防止合法用户使用数据库时向数据库加入不合语义的数据，对输入的数据要有审核和约束机制；</w:t>
      </w:r>
    </w:p>
    <w:p w14:paraId="5EB9E8CA">
      <w:pPr>
        <w:spacing w:line="360" w:lineRule="auto"/>
        <w:ind w:firstLine="547" w:firstLineChars="228"/>
        <w:jc w:val="both"/>
        <w:rPr>
          <w:rFonts w:ascii="Times New Roman" w:hAnsi="Times New Roman" w:eastAsia="仿宋"/>
        </w:rPr>
      </w:pPr>
      <w:r>
        <w:rPr>
          <w:rFonts w:ascii="Times New Roman" w:hAnsi="Times New Roman" w:eastAsia="仿宋"/>
        </w:rPr>
        <w:t>21.6</w:t>
      </w:r>
      <w:r>
        <w:rPr>
          <w:rFonts w:hint="eastAsia" w:ascii="Times New Roman" w:hAnsi="Times New Roman" w:eastAsia="仿宋"/>
        </w:rPr>
        <w:t>基础数据、敏感数据变更记录详尽的日志审核信息，并提供按需回滚能力。</w:t>
      </w:r>
    </w:p>
    <w:p w14:paraId="1C4BF587">
      <w:pPr>
        <w:spacing w:line="360" w:lineRule="auto"/>
        <w:ind w:firstLine="547" w:firstLineChars="228"/>
        <w:jc w:val="both"/>
        <w:rPr>
          <w:rFonts w:ascii="Times New Roman" w:hAnsi="Times New Roman" w:eastAsia="仿宋"/>
        </w:rPr>
      </w:pPr>
      <w:r>
        <w:rPr>
          <w:rFonts w:ascii="Times New Roman" w:hAnsi="Times New Roman" w:eastAsia="仿宋"/>
        </w:rPr>
        <w:t>21.7</w:t>
      </w:r>
      <w:r>
        <w:rPr>
          <w:rFonts w:hint="eastAsia" w:ascii="Times New Roman" w:hAnsi="Times New Roman" w:eastAsia="仿宋"/>
        </w:rPr>
        <w:t>项目在实施过程中，乙方应对参与本项目的人员做好安全教育、保密教育及日常检查等工作，严格执行设备操作规范和技术资料管理规定，确保人身和设备安全。乙方有责任采取有效措施保证甲方秘密安全，详见附件</w:t>
      </w:r>
      <w:r>
        <w:rPr>
          <w:rFonts w:ascii="Times New Roman" w:hAnsi="Times New Roman" w:eastAsia="仿宋"/>
        </w:rPr>
        <w:t>2</w:t>
      </w:r>
      <w:r>
        <w:rPr>
          <w:rFonts w:hint="eastAsia" w:ascii="Times New Roman" w:hAnsi="Times New Roman" w:eastAsia="仿宋"/>
        </w:rPr>
        <w:t>《保密协议书》。</w:t>
      </w:r>
    </w:p>
    <w:p w14:paraId="09E442C3">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通知与送达</w:t>
      </w:r>
      <w:r>
        <w:rPr>
          <w:rFonts w:ascii="Times New Roman" w:hAnsi="Times New Roman" w:eastAsia="黑体"/>
          <w:szCs w:val="21"/>
        </w:rPr>
        <w:t xml:space="preserve">     </w:t>
      </w:r>
    </w:p>
    <w:p w14:paraId="0810DB4B">
      <w:pPr>
        <w:spacing w:line="360" w:lineRule="auto"/>
        <w:ind w:firstLine="480" w:firstLineChars="200"/>
        <w:jc w:val="both"/>
        <w:rPr>
          <w:rFonts w:ascii="Times New Roman" w:hAnsi="Times New Roman" w:eastAsia="仿宋"/>
        </w:rPr>
      </w:pPr>
      <w:r>
        <w:rPr>
          <w:rFonts w:hint="eastAsia" w:ascii="Times New Roman" w:hAnsi="Times New Roman" w:eastAsia="仿宋"/>
        </w:rPr>
        <w:t>本合同记载的各方地址、联系人、电话、邮箱，为一方或司法机关向他方送达往来函件的准确有效的地址、联系人、电话、邮箱。一方送给他方的函件，除当面送达并由接收方签收的外，均应以快递、电子邮件方式按本合同记载的接收方地址、联系人、电话、邮箱发出，并在寄出五个工作日后（或电子邮件发送成功后）视为接收方已收到并知悉函件内容（即使该函件被拒收或退回）。如一方的地址、联系人、电话、邮箱发生变化，必须立即书面通知他方，否则按原载送达地址送达文件、文书均视为有效送达。</w:t>
      </w:r>
    </w:p>
    <w:p w14:paraId="12AE73C2">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争议解决</w:t>
      </w:r>
    </w:p>
    <w:p w14:paraId="4255B2F6">
      <w:pPr>
        <w:spacing w:line="360" w:lineRule="auto"/>
        <w:ind w:firstLine="480" w:firstLineChars="200"/>
        <w:jc w:val="both"/>
        <w:rPr>
          <w:rFonts w:ascii="Times New Roman" w:hAnsi="Times New Roman" w:eastAsia="仿宋"/>
        </w:rPr>
      </w:pPr>
      <w:r>
        <w:rPr>
          <w:rFonts w:ascii="Times New Roman" w:hAnsi="Times New Roman" w:eastAsia="仿宋"/>
        </w:rPr>
        <w:t xml:space="preserve">23.1 </w:t>
      </w:r>
      <w:r>
        <w:rPr>
          <w:rFonts w:hint="eastAsia" w:ascii="Times New Roman" w:hAnsi="Times New Roman" w:eastAsia="仿宋"/>
        </w:rPr>
        <w:t>双方发生争议时，应本着诚实信用原则，通过友好协商解决。</w:t>
      </w:r>
    </w:p>
    <w:p w14:paraId="425C556B">
      <w:pPr>
        <w:spacing w:line="360" w:lineRule="auto"/>
        <w:ind w:firstLine="480" w:firstLineChars="200"/>
        <w:jc w:val="both"/>
        <w:rPr>
          <w:rFonts w:ascii="Times New Roman" w:hAnsi="Times New Roman" w:eastAsia="仿宋"/>
        </w:rPr>
      </w:pPr>
      <w:r>
        <w:rPr>
          <w:rFonts w:ascii="Times New Roman" w:hAnsi="Times New Roman" w:eastAsia="仿宋"/>
        </w:rPr>
        <w:t>23.2</w:t>
      </w:r>
      <w:r>
        <w:rPr>
          <w:rFonts w:hint="eastAsia" w:ascii="Times New Roman" w:hAnsi="Times New Roman" w:eastAsia="仿宋"/>
        </w:rPr>
        <w:t>若争议经协商仍无法解决的，甲乙双方均可向合同履行地人民法院提请诉讼。</w:t>
      </w:r>
      <w:r>
        <w:rPr>
          <w:rFonts w:hint="eastAsia" w:ascii="Times New Roman" w:hAnsi="Times New Roman" w:eastAsia="仿宋"/>
          <w:szCs w:val="21"/>
        </w:rPr>
        <w:t>因诉讼产生的费用（律师费、诉讼费、保全费）均由败诉方承担。</w:t>
      </w:r>
    </w:p>
    <w:p w14:paraId="339764E9">
      <w:pPr>
        <w:spacing w:line="360" w:lineRule="auto"/>
        <w:ind w:firstLine="480" w:firstLineChars="200"/>
        <w:jc w:val="both"/>
        <w:rPr>
          <w:rFonts w:ascii="Times New Roman" w:hAnsi="Times New Roman" w:eastAsia="仿宋"/>
        </w:rPr>
      </w:pPr>
      <w:r>
        <w:rPr>
          <w:rFonts w:ascii="Times New Roman" w:hAnsi="Times New Roman" w:eastAsia="仿宋"/>
        </w:rPr>
        <w:t xml:space="preserve">23.3 </w:t>
      </w:r>
      <w:r>
        <w:rPr>
          <w:rFonts w:hint="eastAsia" w:ascii="Times New Roman" w:hAnsi="Times New Roman" w:eastAsia="仿宋"/>
        </w:rPr>
        <w:t>在争议解决期间，合同中未涉及争议部分的条款仍须履行。</w:t>
      </w:r>
    </w:p>
    <w:p w14:paraId="68BEEA91">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组成合同的文件及解释顺序</w:t>
      </w:r>
    </w:p>
    <w:p w14:paraId="280E23A8">
      <w:pPr>
        <w:spacing w:line="360" w:lineRule="auto"/>
        <w:ind w:firstLine="480" w:firstLineChars="200"/>
        <w:jc w:val="both"/>
        <w:rPr>
          <w:rFonts w:ascii="Times New Roman" w:hAnsi="Times New Roman" w:eastAsia="仿宋"/>
        </w:rPr>
      </w:pPr>
      <w:r>
        <w:rPr>
          <w:rFonts w:hint="eastAsia" w:ascii="Times New Roman" w:hAnsi="Times New Roman" w:eastAsia="仿宋"/>
        </w:rPr>
        <w:t>组成本合同的文件及解释顺序：</w:t>
      </w:r>
    </w:p>
    <w:p w14:paraId="248D4957">
      <w:pPr>
        <w:spacing w:line="360" w:lineRule="auto"/>
        <w:ind w:firstLine="480" w:firstLineChars="200"/>
        <w:jc w:val="both"/>
        <w:rPr>
          <w:rFonts w:ascii="Times New Roman" w:hAnsi="Times New Roman" w:eastAsia="仿宋"/>
        </w:rPr>
      </w:pPr>
      <w:r>
        <w:rPr>
          <w:rFonts w:ascii="Times New Roman" w:hAnsi="Times New Roman" w:eastAsia="仿宋"/>
        </w:rPr>
        <w:t>24.1</w:t>
      </w:r>
      <w:r>
        <w:rPr>
          <w:rFonts w:hint="eastAsia" w:ascii="Times New Roman" w:hAnsi="Times New Roman" w:eastAsia="仿宋"/>
        </w:rPr>
        <w:t>专用合同条款及双方在合同履行过程中达成的变更资料、补充协议等书面文件；</w:t>
      </w:r>
    </w:p>
    <w:p w14:paraId="696B76F2">
      <w:pPr>
        <w:spacing w:line="360" w:lineRule="auto"/>
        <w:ind w:firstLine="480" w:firstLineChars="200"/>
        <w:jc w:val="both"/>
        <w:rPr>
          <w:rFonts w:ascii="Times New Roman" w:hAnsi="Times New Roman" w:eastAsia="仿宋"/>
        </w:rPr>
      </w:pPr>
      <w:r>
        <w:rPr>
          <w:rFonts w:ascii="Times New Roman" w:hAnsi="Times New Roman" w:eastAsia="仿宋"/>
        </w:rPr>
        <w:t>24.2</w:t>
      </w:r>
      <w:r>
        <w:rPr>
          <w:rFonts w:hint="eastAsia" w:ascii="Times New Roman" w:hAnsi="Times New Roman" w:eastAsia="仿宋"/>
        </w:rPr>
        <w:t>中标（成交）通知书；</w:t>
      </w:r>
      <w:r>
        <w:rPr>
          <w:rFonts w:ascii="Times New Roman" w:hAnsi="Times New Roman" w:eastAsia="仿宋"/>
        </w:rPr>
        <w:t xml:space="preserve"> </w:t>
      </w:r>
    </w:p>
    <w:p w14:paraId="79B99156">
      <w:pPr>
        <w:spacing w:line="360" w:lineRule="auto"/>
        <w:ind w:firstLine="480" w:firstLineChars="200"/>
        <w:jc w:val="both"/>
        <w:rPr>
          <w:rFonts w:ascii="Times New Roman" w:hAnsi="Times New Roman" w:eastAsia="仿宋"/>
        </w:rPr>
      </w:pPr>
      <w:r>
        <w:rPr>
          <w:rFonts w:ascii="Times New Roman" w:hAnsi="Times New Roman" w:eastAsia="仿宋"/>
        </w:rPr>
        <w:t>24.3</w:t>
      </w:r>
      <w:r>
        <w:rPr>
          <w:rFonts w:hint="eastAsia" w:ascii="Times New Roman" w:hAnsi="Times New Roman" w:eastAsia="仿宋"/>
        </w:rPr>
        <w:t>招标文件（含技术任务书）及其澄清答疑；</w:t>
      </w:r>
    </w:p>
    <w:p w14:paraId="284B29E2">
      <w:pPr>
        <w:spacing w:line="360" w:lineRule="auto"/>
        <w:ind w:firstLine="480" w:firstLineChars="200"/>
        <w:jc w:val="both"/>
        <w:rPr>
          <w:rFonts w:ascii="Times New Roman" w:hAnsi="Times New Roman" w:eastAsia="仿宋"/>
        </w:rPr>
      </w:pPr>
      <w:r>
        <w:rPr>
          <w:rFonts w:ascii="Times New Roman" w:hAnsi="Times New Roman" w:eastAsia="仿宋"/>
        </w:rPr>
        <w:t>24.4</w:t>
      </w:r>
      <w:r>
        <w:rPr>
          <w:rFonts w:hint="eastAsia" w:ascii="Times New Roman" w:hAnsi="Times New Roman" w:eastAsia="仿宋"/>
        </w:rPr>
        <w:t>投标文件及澄清和答疑文件（含开评标过程中做出的澄清答复等）；</w:t>
      </w:r>
    </w:p>
    <w:p w14:paraId="02B2B9F0">
      <w:pPr>
        <w:spacing w:line="360" w:lineRule="auto"/>
        <w:ind w:firstLine="480" w:firstLineChars="200"/>
        <w:jc w:val="both"/>
        <w:rPr>
          <w:rFonts w:ascii="Times New Roman" w:hAnsi="Times New Roman" w:eastAsia="仿宋"/>
        </w:rPr>
      </w:pPr>
      <w:r>
        <w:rPr>
          <w:rFonts w:ascii="Times New Roman" w:hAnsi="Times New Roman" w:eastAsia="仿宋"/>
        </w:rPr>
        <w:t>24.5</w:t>
      </w:r>
      <w:r>
        <w:rPr>
          <w:rFonts w:hint="eastAsia" w:ascii="Times New Roman" w:hAnsi="Times New Roman" w:eastAsia="仿宋"/>
        </w:rPr>
        <w:t>通用合同条款；</w:t>
      </w:r>
    </w:p>
    <w:p w14:paraId="5668A0BF">
      <w:pPr>
        <w:spacing w:line="360" w:lineRule="auto"/>
        <w:ind w:firstLine="480" w:firstLineChars="200"/>
        <w:jc w:val="both"/>
        <w:rPr>
          <w:rFonts w:ascii="Times New Roman" w:hAnsi="Times New Roman" w:eastAsia="仿宋"/>
        </w:rPr>
      </w:pPr>
      <w:r>
        <w:rPr>
          <w:rFonts w:ascii="Times New Roman" w:hAnsi="Times New Roman" w:eastAsia="仿宋"/>
        </w:rPr>
        <w:t>24.6</w:t>
      </w:r>
      <w:r>
        <w:rPr>
          <w:rFonts w:hint="eastAsia" w:ascii="Times New Roman" w:hAnsi="Times New Roman" w:eastAsia="仿宋"/>
        </w:rPr>
        <w:t>国家及军队相关标准、规范及有关技术文件；</w:t>
      </w:r>
    </w:p>
    <w:p w14:paraId="4BCD2C45">
      <w:pPr>
        <w:spacing w:line="360" w:lineRule="auto"/>
        <w:ind w:firstLine="480" w:firstLineChars="200"/>
        <w:jc w:val="both"/>
        <w:rPr>
          <w:rFonts w:ascii="Times New Roman" w:hAnsi="Times New Roman" w:eastAsia="仿宋"/>
        </w:rPr>
      </w:pPr>
      <w:r>
        <w:rPr>
          <w:rFonts w:ascii="Times New Roman" w:hAnsi="Times New Roman" w:eastAsia="仿宋"/>
        </w:rPr>
        <w:t>24.7</w:t>
      </w:r>
      <w:r>
        <w:rPr>
          <w:rFonts w:hint="eastAsia" w:ascii="Times New Roman" w:hAnsi="Times New Roman" w:eastAsia="仿宋"/>
        </w:rPr>
        <w:t>国家及军队相关法律法规允许的构成合同的其他文件。</w:t>
      </w:r>
    </w:p>
    <w:p w14:paraId="034F6555">
      <w:pPr>
        <w:spacing w:line="360" w:lineRule="auto"/>
        <w:ind w:firstLine="480" w:firstLineChars="200"/>
        <w:jc w:val="both"/>
        <w:rPr>
          <w:rFonts w:ascii="Times New Roman" w:hAnsi="Times New Roman" w:eastAsia="仿宋"/>
        </w:rPr>
      </w:pPr>
      <w:r>
        <w:rPr>
          <w:rFonts w:hint="eastAsia" w:ascii="Times New Roman" w:hAnsi="Times New Roman" w:eastAsia="仿宋"/>
        </w:rPr>
        <w:t>合同文件是一个整体，其内容互为补充。图纸和文字发生矛盾时，以文字说明为准；文件之间相互矛盾时，以签署日期在后的文件为准；合同条款与组成合同的文件内容有不一致的，以有利于甲方的条款执行。</w:t>
      </w:r>
    </w:p>
    <w:p w14:paraId="55F02FD7">
      <w:pPr>
        <w:numPr>
          <w:ilvl w:val="1"/>
          <w:numId w:val="43"/>
        </w:numPr>
        <w:spacing w:line="360" w:lineRule="auto"/>
        <w:ind w:left="0" w:firstLine="480" w:firstLineChars="200"/>
        <w:jc w:val="both"/>
        <w:outlineLvl w:val="2"/>
        <w:rPr>
          <w:rFonts w:ascii="Times New Roman" w:hAnsi="Times New Roman" w:eastAsia="黑体"/>
          <w:szCs w:val="21"/>
        </w:rPr>
      </w:pPr>
      <w:r>
        <w:rPr>
          <w:rFonts w:hint="eastAsia" w:ascii="Times New Roman" w:hAnsi="Times New Roman" w:eastAsia="黑体"/>
          <w:szCs w:val="21"/>
        </w:rPr>
        <w:t>本合同组成目录</w:t>
      </w:r>
    </w:p>
    <w:p w14:paraId="4FB9861D">
      <w:pPr>
        <w:spacing w:line="360" w:lineRule="auto"/>
        <w:ind w:firstLine="480" w:firstLineChars="200"/>
        <w:jc w:val="both"/>
        <w:rPr>
          <w:rFonts w:ascii="Times New Roman" w:hAnsi="Times New Roman" w:eastAsia="仿宋"/>
        </w:rPr>
      </w:pPr>
      <w:r>
        <w:rPr>
          <w:rFonts w:ascii="Times New Roman" w:hAnsi="Times New Roman" w:eastAsia="仿宋"/>
        </w:rPr>
        <w:t xml:space="preserve">25.1 </w:t>
      </w:r>
      <w:r>
        <w:rPr>
          <w:rFonts w:hint="eastAsia" w:ascii="Times New Roman" w:hAnsi="Times New Roman" w:eastAsia="仿宋"/>
        </w:rPr>
        <w:t>专用合同条款；</w:t>
      </w:r>
    </w:p>
    <w:p w14:paraId="01D6E7BA">
      <w:pPr>
        <w:spacing w:line="360" w:lineRule="auto"/>
        <w:ind w:firstLine="480" w:firstLineChars="200"/>
        <w:jc w:val="both"/>
        <w:rPr>
          <w:rFonts w:ascii="Times New Roman" w:hAnsi="Times New Roman" w:eastAsia="仿宋"/>
        </w:rPr>
      </w:pPr>
      <w:r>
        <w:rPr>
          <w:rFonts w:ascii="Times New Roman" w:hAnsi="Times New Roman" w:eastAsia="仿宋"/>
        </w:rPr>
        <w:t xml:space="preserve">25.2 </w:t>
      </w:r>
      <w:r>
        <w:rPr>
          <w:rFonts w:hint="eastAsia" w:ascii="Times New Roman" w:hAnsi="Times New Roman" w:eastAsia="仿宋"/>
        </w:rPr>
        <w:t>通用合同条款；</w:t>
      </w:r>
    </w:p>
    <w:p w14:paraId="17CA5C43">
      <w:pPr>
        <w:spacing w:line="360" w:lineRule="auto"/>
        <w:ind w:firstLine="480" w:firstLineChars="200"/>
        <w:jc w:val="both"/>
        <w:rPr>
          <w:rFonts w:ascii="Times New Roman" w:hAnsi="Times New Roman" w:eastAsia="仿宋"/>
        </w:rPr>
      </w:pPr>
      <w:r>
        <w:rPr>
          <w:rFonts w:ascii="Times New Roman" w:hAnsi="Times New Roman" w:eastAsia="仿宋"/>
        </w:rPr>
        <w:t xml:space="preserve">25.3 </w:t>
      </w:r>
      <w:r>
        <w:rPr>
          <w:rFonts w:hint="eastAsia" w:ascii="Times New Roman" w:hAnsi="Times New Roman" w:eastAsia="仿宋"/>
        </w:rPr>
        <w:t>项目廉政责任书（附件</w:t>
      </w:r>
      <w:r>
        <w:rPr>
          <w:rFonts w:ascii="Times New Roman" w:hAnsi="Times New Roman" w:eastAsia="仿宋"/>
        </w:rPr>
        <w:t>1</w:t>
      </w:r>
      <w:r>
        <w:rPr>
          <w:rFonts w:hint="eastAsia" w:ascii="Times New Roman" w:hAnsi="Times New Roman" w:eastAsia="仿宋"/>
        </w:rPr>
        <w:t>）；</w:t>
      </w:r>
    </w:p>
    <w:p w14:paraId="3351679A">
      <w:pPr>
        <w:spacing w:line="360" w:lineRule="auto"/>
        <w:ind w:firstLine="480" w:firstLineChars="200"/>
        <w:jc w:val="both"/>
        <w:rPr>
          <w:rFonts w:ascii="Times New Roman" w:hAnsi="Times New Roman" w:eastAsia="仿宋"/>
        </w:rPr>
      </w:pPr>
      <w:r>
        <w:rPr>
          <w:rFonts w:ascii="Times New Roman" w:hAnsi="Times New Roman" w:eastAsia="仿宋"/>
        </w:rPr>
        <w:t xml:space="preserve">25.4 </w:t>
      </w:r>
      <w:r>
        <w:rPr>
          <w:rFonts w:hint="eastAsia" w:ascii="Times New Roman" w:hAnsi="Times New Roman" w:eastAsia="仿宋"/>
        </w:rPr>
        <w:t>项目保密协议书（附件</w:t>
      </w:r>
      <w:r>
        <w:rPr>
          <w:rFonts w:ascii="Times New Roman" w:hAnsi="Times New Roman" w:eastAsia="仿宋"/>
        </w:rPr>
        <w:t>2</w:t>
      </w:r>
      <w:r>
        <w:rPr>
          <w:rFonts w:hint="eastAsia" w:ascii="Times New Roman" w:hAnsi="Times New Roman" w:eastAsia="仿宋"/>
        </w:rPr>
        <w:t>）；</w:t>
      </w:r>
    </w:p>
    <w:p w14:paraId="122B81FA">
      <w:pPr>
        <w:spacing w:line="360" w:lineRule="auto"/>
        <w:ind w:firstLine="480" w:firstLineChars="200"/>
        <w:jc w:val="both"/>
        <w:rPr>
          <w:rFonts w:ascii="Times New Roman" w:hAnsi="Times New Roman" w:eastAsia="仿宋"/>
        </w:rPr>
      </w:pPr>
      <w:r>
        <w:rPr>
          <w:rFonts w:ascii="Times New Roman" w:hAnsi="Times New Roman" w:eastAsia="仿宋"/>
        </w:rPr>
        <w:t xml:space="preserve">25.5 </w:t>
      </w:r>
      <w:r>
        <w:rPr>
          <w:rFonts w:hint="eastAsia" w:ascii="Times New Roman" w:hAnsi="Times New Roman" w:eastAsia="仿宋"/>
        </w:rPr>
        <w:t>中标（成交）通知书（附件</w:t>
      </w:r>
      <w:r>
        <w:rPr>
          <w:rFonts w:ascii="Times New Roman" w:hAnsi="Times New Roman" w:eastAsia="仿宋"/>
        </w:rPr>
        <w:t>3</w:t>
      </w:r>
      <w:r>
        <w:rPr>
          <w:rFonts w:hint="eastAsia" w:ascii="Times New Roman" w:hAnsi="Times New Roman" w:eastAsia="仿宋"/>
        </w:rPr>
        <w:t>）；</w:t>
      </w:r>
    </w:p>
    <w:p w14:paraId="2FE7733A">
      <w:pPr>
        <w:spacing w:line="360" w:lineRule="auto"/>
        <w:ind w:firstLine="480" w:firstLineChars="200"/>
        <w:jc w:val="both"/>
        <w:rPr>
          <w:rFonts w:ascii="Times New Roman" w:hAnsi="Times New Roman" w:eastAsia="仿宋"/>
        </w:rPr>
      </w:pPr>
      <w:r>
        <w:rPr>
          <w:rFonts w:ascii="Times New Roman" w:hAnsi="Times New Roman" w:eastAsia="仿宋"/>
        </w:rPr>
        <w:t xml:space="preserve">25.6 </w:t>
      </w:r>
      <w:r>
        <w:rPr>
          <w:rFonts w:hint="eastAsia" w:ascii="Times New Roman" w:hAnsi="Times New Roman" w:eastAsia="仿宋"/>
        </w:rPr>
        <w:t>技术任务书（附件</w:t>
      </w:r>
      <w:r>
        <w:rPr>
          <w:rFonts w:ascii="Times New Roman" w:hAnsi="Times New Roman" w:eastAsia="仿宋"/>
        </w:rPr>
        <w:t>4</w:t>
      </w:r>
      <w:r>
        <w:rPr>
          <w:rFonts w:hint="eastAsia" w:ascii="Times New Roman" w:hAnsi="Times New Roman" w:eastAsia="仿宋"/>
        </w:rPr>
        <w:t>）；</w:t>
      </w:r>
    </w:p>
    <w:p w14:paraId="75B84066">
      <w:pPr>
        <w:spacing w:line="360" w:lineRule="auto"/>
        <w:ind w:firstLine="480" w:firstLineChars="200"/>
        <w:jc w:val="both"/>
        <w:rPr>
          <w:rFonts w:ascii="Times New Roman" w:hAnsi="Times New Roman" w:eastAsia="仿宋"/>
        </w:rPr>
      </w:pPr>
      <w:r>
        <w:rPr>
          <w:rFonts w:ascii="Times New Roman" w:hAnsi="Times New Roman" w:eastAsia="仿宋"/>
        </w:rPr>
        <w:t xml:space="preserve">25.7 </w:t>
      </w:r>
      <w:r>
        <w:rPr>
          <w:rFonts w:hint="eastAsia" w:ascii="Times New Roman" w:hAnsi="Times New Roman" w:eastAsia="仿宋"/>
        </w:rPr>
        <w:t>其他材料（附件</w:t>
      </w:r>
      <w:r>
        <w:rPr>
          <w:rFonts w:ascii="Times New Roman" w:hAnsi="Times New Roman" w:eastAsia="仿宋"/>
        </w:rPr>
        <w:t>5</w:t>
      </w:r>
      <w:r>
        <w:rPr>
          <w:rFonts w:hint="eastAsia" w:ascii="Times New Roman" w:hAnsi="Times New Roman" w:eastAsia="仿宋"/>
        </w:rPr>
        <w:t>）。</w:t>
      </w:r>
    </w:p>
    <w:p w14:paraId="7A52222D">
      <w:pPr>
        <w:pStyle w:val="2"/>
      </w:pPr>
    </w:p>
    <w:sectPr>
      <w:pgSz w:w="11907" w:h="16840"/>
      <w:pgMar w:top="2098" w:right="1474" w:bottom="1985" w:left="1588" w:header="1418" w:footer="992" w:gutter="0"/>
      <w:pgNumType w:fmt="decimal"/>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3915D41-DF4F-4E56-86D9-8DD577F6D25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aramond">
    <w:panose1 w:val="02020502050306020203"/>
    <w:charset w:val="00"/>
    <w:family w:val="roman"/>
    <w:pitch w:val="default"/>
    <w:sig w:usb0="00000007" w:usb1="00000000" w:usb2="00000000" w:usb3="00000000" w:csb0="00000093" w:csb1="00000000"/>
    <w:embedRegular r:id="rId2" w:fontKey="{78A785C7-583E-4D0B-AC3F-B3F44AF10AB3}"/>
  </w:font>
  <w:font w:name="方正小标宋简体">
    <w:panose1 w:val="03000509000000000000"/>
    <w:charset w:val="86"/>
    <w:family w:val="auto"/>
    <w:pitch w:val="default"/>
    <w:sig w:usb0="00000001" w:usb1="080E0000" w:usb2="00000000" w:usb3="00000000" w:csb0="00040000" w:csb1="00000000"/>
    <w:embedRegular r:id="rId3" w:fontKey="{B459F367-969D-45C5-8724-8D01D47284F4}"/>
  </w:font>
  <w:font w:name="方正仿宋简体">
    <w:altName w:val="微软雅黑"/>
    <w:panose1 w:val="02000000000000000000"/>
    <w:charset w:val="86"/>
    <w:family w:val="auto"/>
    <w:pitch w:val="default"/>
    <w:sig w:usb0="00000000" w:usb1="00000000" w:usb2="00000012" w:usb3="00000000" w:csb0="00040001"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embedRegular r:id="rId4" w:fontKey="{D138977C-DDF6-4B7A-9495-9A23DA5E35BA}"/>
  </w:font>
  <w:font w:name="ˎ̥">
    <w:altName w:val="微软雅黑"/>
    <w:panose1 w:val="00000000000000000000"/>
    <w:charset w:val="00"/>
    <w:family w:val="roman"/>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embedRegular r:id="rId5" w:fontKey="{36BBDF17-B0FF-4DC2-84CA-A960C05B6A76}"/>
  </w:font>
  <w:font w:name="汉仪大黑简">
    <w:altName w:val="黑体"/>
    <w:panose1 w:val="00000000000000000000"/>
    <w:charset w:val="00"/>
    <w:family w:val="swiss"/>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Myriad-Roman">
    <w:altName w:val="仿宋"/>
    <w:panose1 w:val="00000000000000000000"/>
    <w:charset w:val="00"/>
    <w:family w:val="auto"/>
    <w:pitch w:val="default"/>
    <w:sig w:usb0="00000000" w:usb1="00000000" w:usb2="00000010" w:usb3="00000000" w:csb0="00040000" w:csb1="00000000"/>
  </w:font>
  <w:font w:name="Helvetica">
    <w:panose1 w:val="020B0504020202030204"/>
    <w:charset w:val="00"/>
    <w:family w:val="swiss"/>
    <w:pitch w:val="default"/>
    <w:sig w:usb0="00000007" w:usb1="00000000" w:usb2="00000000" w:usb3="00000000" w:csb0="00000093"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panose1 w:val="02010609030101010101"/>
    <w:charset w:val="86"/>
    <w:family w:val="modern"/>
    <w:pitch w:val="default"/>
    <w:sig w:usb0="00000001" w:usb1="080E0000" w:usb2="00000000" w:usb3="00000000" w:csb0="00040000" w:csb1="00000000"/>
    <w:embedRegular r:id="rId6" w:fontKey="{B830F055-5099-46DB-9B0A-738AA9AE2FCE}"/>
  </w:font>
  <w:font w:name="微软雅黑">
    <w:panose1 w:val="020B0503020204020204"/>
    <w:charset w:val="86"/>
    <w:family w:val="swiss"/>
    <w:pitch w:val="default"/>
    <w:sig w:usb0="80000287" w:usb1="2ACF3C50" w:usb2="00000016" w:usb3="00000000" w:csb0="0004001F" w:csb1="00000000"/>
    <w:embedRegular r:id="rId7" w:fontKey="{8660BBC2-6546-4E4C-A86D-2E81CE05D035}"/>
  </w:font>
  <w:font w:name="楷体">
    <w:panose1 w:val="02010609060101010101"/>
    <w:charset w:val="86"/>
    <w:family w:val="modern"/>
    <w:pitch w:val="default"/>
    <w:sig w:usb0="800002BF" w:usb1="38CF7CFA" w:usb2="00000016" w:usb3="00000000" w:csb0="00040001" w:csb1="00000000"/>
    <w:embedRegular r:id="rId8" w:fontKey="{CEAB9841-27D8-43DD-8DE9-C5E9B1CE6DDE}"/>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70CE2">
    <w:pPr>
      <w:pStyle w:val="26"/>
      <w:ind w:firstLine="360"/>
      <w:jc w:val="center"/>
      <w:rPr>
        <w:rFonts w:ascii="宋体" w:hAnsi="宋体"/>
        <w:sz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E30BC6">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E30BC6">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DEE8C">
    <w:pPr>
      <w:pStyle w:val="26"/>
      <w:ind w:left="357" w:hanging="357"/>
      <w:rPr>
        <w:rFonts w:ascii="宋体" w:hAnsi="宋体"/>
        <w:sz w:val="21"/>
      </w:rP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A50AFF">
                          <w:pPr>
                            <w:pStyle w:val="2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53A50AFF">
                    <w:pPr>
                      <w:pStyle w:val="2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BB925">
    <w:pPr>
      <w:pStyle w:val="26"/>
      <w:ind w:firstLine="360"/>
      <w:jc w:val="right"/>
      <w:rPr>
        <w:rFonts w:ascii="宋体" w:hAnsi="宋体"/>
        <w:sz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EDC44">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357EDC44">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8A6E2">
    <w:pPr>
      <w:pStyle w:val="26"/>
      <w:ind w:firstLine="360"/>
      <w:jc w:val="right"/>
      <w:rPr>
        <w:rFonts w:ascii="宋体" w:hAnsi="宋体"/>
        <w:sz w:val="21"/>
      </w:rPr>
    </w:pP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F6E4D7">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4CF6E4D7">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AEA57">
    <w:pPr>
      <w:pStyle w:val="26"/>
      <w:ind w:firstLine="360"/>
      <w:jc w:val="cente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B0A25">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14:paraId="04AB0A25">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C0DA7">
    <w:pPr>
      <w:pStyle w:val="26"/>
      <w:jc w:val="both"/>
      <w:rPr>
        <w:rFonts w:ascii="宋体" w:hAnsi="宋体"/>
        <w:sz w:val="36"/>
        <w:szCs w:val="28"/>
      </w:rPr>
    </w:pPr>
    <w:r>
      <w:rPr>
        <w:sz w:val="36"/>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62DA58">
                          <w:pPr>
                            <w:pStyle w:val="26"/>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3662DA58">
                    <w:pPr>
                      <w:pStyle w:val="26"/>
                    </w:pPr>
                    <w:r>
                      <w:fldChar w:fldCharType="begin"/>
                    </w:r>
                    <w:r>
                      <w:instrText xml:space="preserve"> PAGE  \* MERGEFORMAT </w:instrText>
                    </w:r>
                    <w:r>
                      <w:fldChar w:fldCharType="separate"/>
                    </w:r>
                    <w:r>
                      <w:t>12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6B025">
    <w:pPr>
      <w:pStyle w:val="2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B3BEA">
    <w:pPr>
      <w:pStyle w:val="27"/>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DC9AB">
    <w:pPr>
      <w:pStyle w:val="27"/>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FC1C2">
    <w:pPr>
      <w:pStyle w:val="27"/>
      <w:pBdr>
        <w:bottom w:val="none" w:color="auto" w:sz="0" w:space="0"/>
      </w:pBdr>
      <w:ind w:firstLine="420"/>
      <w:jc w:val="left"/>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89919">
    <w:pPr>
      <w:pStyle w:val="27"/>
      <w:pBdr>
        <w:bottom w:val="none" w:color="auto" w:sz="0" w:space="0"/>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F1741">
    <w:pPr>
      <w:pStyle w:val="27"/>
      <w:pBdr>
        <w:bottom w:val="none" w:color="auto" w:sz="0" w:space="0"/>
      </w:pBdr>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D64A7">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BABBB"/>
    <w:multiLevelType w:val="singleLevel"/>
    <w:tmpl w:val="928BABBB"/>
    <w:lvl w:ilvl="0" w:tentative="0">
      <w:start w:val="1"/>
      <w:numFmt w:val="decimal"/>
      <w:suff w:val="space"/>
      <w:lvlText w:val="%1."/>
      <w:lvlJc w:val="left"/>
    </w:lvl>
  </w:abstractNum>
  <w:abstractNum w:abstractNumId="1">
    <w:nsid w:val="00000027"/>
    <w:multiLevelType w:val="multilevel"/>
    <w:tmpl w:val="00000027"/>
    <w:lvl w:ilvl="0" w:tentative="0">
      <w:start w:val="1"/>
      <w:numFmt w:val="ideographDigital"/>
      <w:pStyle w:val="97"/>
      <w:lvlText w:val="%1、"/>
      <w:lvlJc w:val="left"/>
      <w:pPr>
        <w:tabs>
          <w:tab w:val="left" w:pos="1129"/>
        </w:tabs>
        <w:ind w:left="1129" w:hanging="420"/>
      </w:pPr>
      <w:rPr>
        <w:rFonts w:hint="default" w:ascii="黑体" w:hAnsi="黑体" w:eastAsia="黑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6020D9"/>
    <w:multiLevelType w:val="multilevel"/>
    <w:tmpl w:val="006020D9"/>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1680"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
    <w:nsid w:val="011A64BD"/>
    <w:multiLevelType w:val="multilevel"/>
    <w:tmpl w:val="011A64BD"/>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1680"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4">
    <w:nsid w:val="017E5D2B"/>
    <w:multiLevelType w:val="multilevel"/>
    <w:tmpl w:val="017E5D2B"/>
    <w:lvl w:ilvl="0" w:tentative="0">
      <w:start w:val="1"/>
      <w:numFmt w:val="decimal"/>
      <w:suff w:val="nothing"/>
      <w:lvlText w:val="2.%1"/>
      <w:lvlJc w:val="left"/>
      <w:pPr>
        <w:ind w:left="420" w:hanging="420"/>
      </w:pPr>
      <w:rPr>
        <w:rFonts w:hint="eastAsia" w:ascii="宋体" w:hAnsi="宋体" w:eastAsia="宋体"/>
        <w:b w:val="0"/>
        <w:color w:val="auto"/>
        <w:sz w:val="21"/>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5">
    <w:nsid w:val="05FB2D14"/>
    <w:multiLevelType w:val="multilevel"/>
    <w:tmpl w:val="05FB2D14"/>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2122"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6">
    <w:nsid w:val="07BD0A8F"/>
    <w:multiLevelType w:val="multilevel"/>
    <w:tmpl w:val="07BD0A8F"/>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2122"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7">
    <w:nsid w:val="0A1739C5"/>
    <w:multiLevelType w:val="multilevel"/>
    <w:tmpl w:val="0A1739C5"/>
    <w:lvl w:ilvl="0" w:tentative="0">
      <w:start w:val="1"/>
      <w:numFmt w:val="decimal"/>
      <w:suff w:val="nothing"/>
      <w:lvlText w:val="12.%1 "/>
      <w:lvlJc w:val="left"/>
      <w:pPr>
        <w:ind w:left="845"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8">
    <w:nsid w:val="0E9D48DB"/>
    <w:multiLevelType w:val="multilevel"/>
    <w:tmpl w:val="0E9D48DB"/>
    <w:lvl w:ilvl="0" w:tentative="0">
      <w:start w:val="1"/>
      <w:numFmt w:val="decimal"/>
      <w:suff w:val="nothing"/>
      <w:lvlText w:val="15.%1 "/>
      <w:lvlJc w:val="left"/>
      <w:pPr>
        <w:ind w:left="1271"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9">
    <w:nsid w:val="0EDA6814"/>
    <w:multiLevelType w:val="multilevel"/>
    <w:tmpl w:val="0EDA6814"/>
    <w:lvl w:ilvl="0" w:tentative="0">
      <w:start w:val="1"/>
      <w:numFmt w:val="chineseCountingThousand"/>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11040693"/>
    <w:multiLevelType w:val="multilevel"/>
    <w:tmpl w:val="11040693"/>
    <w:lvl w:ilvl="0" w:tentative="0">
      <w:start w:val="1"/>
      <w:numFmt w:val="decimal"/>
      <w:suff w:val="nothing"/>
      <w:lvlText w:val="第%1条"/>
      <w:lvlJc w:val="left"/>
      <w:pPr>
        <w:ind w:left="400" w:hanging="400"/>
      </w:pPr>
      <w:rPr>
        <w:rFonts w:hint="eastAsia"/>
      </w:rPr>
    </w:lvl>
    <w:lvl w:ilvl="1" w:tentative="0">
      <w:start w:val="1"/>
      <w:numFmt w:val="decimal"/>
      <w:suff w:val="nothing"/>
      <w:lvlText w:val="第%2条  "/>
      <w:lvlJc w:val="left"/>
      <w:pPr>
        <w:ind w:left="420" w:hanging="420"/>
      </w:pPr>
      <w:rPr>
        <w:rFonts w:hint="eastAsia"/>
        <w:lang w:val="en-US"/>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25F76F4"/>
    <w:multiLevelType w:val="multilevel"/>
    <w:tmpl w:val="125F76F4"/>
    <w:lvl w:ilvl="0" w:tentative="0">
      <w:start w:val="1"/>
      <w:numFmt w:val="decimal"/>
      <w:suff w:val="nothing"/>
      <w:lvlText w:val="8.%1 "/>
      <w:lvlJc w:val="left"/>
      <w:pPr>
        <w:ind w:left="113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2">
    <w:nsid w:val="13F727B6"/>
    <w:multiLevelType w:val="multilevel"/>
    <w:tmpl w:val="13F727B6"/>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1680"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3">
    <w:nsid w:val="14F94C2E"/>
    <w:multiLevelType w:val="multilevel"/>
    <w:tmpl w:val="14F94C2E"/>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1680"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4">
    <w:nsid w:val="16CE1099"/>
    <w:multiLevelType w:val="multilevel"/>
    <w:tmpl w:val="16CE1099"/>
    <w:lvl w:ilvl="0" w:tentative="0">
      <w:start w:val="1"/>
      <w:numFmt w:val="decimal"/>
      <w:suff w:val="nothing"/>
      <w:lvlText w:val="%1"/>
      <w:lvlJc w:val="left"/>
      <w:pPr>
        <w:ind w:left="420" w:hanging="420"/>
      </w:pPr>
      <w:rPr>
        <w:rFonts w:hint="eastAsia" w:ascii="宋体" w:hAnsi="宋体" w:eastAsia="宋体"/>
        <w:b w:val="0"/>
        <w:color w:val="auto"/>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5">
    <w:nsid w:val="17485754"/>
    <w:multiLevelType w:val="multilevel"/>
    <w:tmpl w:val="17485754"/>
    <w:lvl w:ilvl="0" w:tentative="0">
      <w:start w:val="1"/>
      <w:numFmt w:val="decimal"/>
      <w:suff w:val="nothing"/>
      <w:lvlText w:val="%1"/>
      <w:lvlJc w:val="left"/>
      <w:pPr>
        <w:ind w:left="0" w:firstLine="0"/>
      </w:pPr>
      <w:rPr>
        <w:rFonts w:hint="eastAsia"/>
        <w:color w:val="auto"/>
        <w:lang w:val="en-US"/>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6">
    <w:nsid w:val="17B40728"/>
    <w:multiLevelType w:val="multilevel"/>
    <w:tmpl w:val="17B40728"/>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2122"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7">
    <w:nsid w:val="187035D0"/>
    <w:multiLevelType w:val="multilevel"/>
    <w:tmpl w:val="187035D0"/>
    <w:lvl w:ilvl="0" w:tentative="0">
      <w:start w:val="0"/>
      <w:numFmt w:val="decimal"/>
      <w:lvlText w:val=""/>
      <w:lvlJc w:val="left"/>
      <w:pPr>
        <w:ind w:left="0" w:firstLine="0"/>
      </w:pPr>
      <w:rPr>
        <w:rFonts w:hint="eastAsia"/>
      </w:rPr>
    </w:lvl>
    <w:lvl w:ilvl="1" w:tentative="0">
      <w:start w:val="0"/>
      <w:numFmt w:val="decimal"/>
      <w:lvlText w:val=""/>
      <w:lvlJc w:val="left"/>
      <w:pPr>
        <w:ind w:left="0" w:firstLine="0"/>
      </w:pPr>
      <w:rPr>
        <w:rFonts w:hint="eastAsia"/>
      </w:rPr>
    </w:lvl>
    <w:lvl w:ilvl="2" w:tentative="0">
      <w:start w:val="0"/>
      <w:numFmt w:val="decimal"/>
      <w:lvlText w:val=""/>
      <w:lvlJc w:val="left"/>
      <w:pPr>
        <w:ind w:left="0" w:firstLine="0"/>
      </w:pPr>
      <w:rPr>
        <w:rFonts w:hint="eastAsia"/>
      </w:rPr>
    </w:lvl>
    <w:lvl w:ilvl="3" w:tentative="0">
      <w:start w:val="1"/>
      <w:numFmt w:val="decimal"/>
      <w:suff w:val="nothing"/>
      <w:lvlText w:val="（%4）"/>
      <w:lvlJc w:val="left"/>
      <w:pPr>
        <w:ind w:left="0" w:firstLine="0"/>
      </w:pPr>
      <w:rPr>
        <w:rFonts w:hint="eastAsia"/>
      </w:rPr>
    </w:lvl>
    <w:lvl w:ilvl="4" w:tentative="0">
      <w:start w:val="0"/>
      <w:numFmt w:val="decimal"/>
      <w:lvlText w:val=""/>
      <w:lvlJc w:val="left"/>
      <w:pPr>
        <w:ind w:left="0" w:firstLine="0"/>
      </w:pPr>
      <w:rPr>
        <w:rFonts w:hint="eastAsia"/>
      </w:rPr>
    </w:lvl>
    <w:lvl w:ilvl="5" w:tentative="0">
      <w:start w:val="0"/>
      <w:numFmt w:val="decimal"/>
      <w:lvlText w:val=""/>
      <w:lvlJc w:val="left"/>
      <w:pPr>
        <w:ind w:left="0" w:firstLine="0"/>
      </w:pPr>
      <w:rPr>
        <w:rFonts w:hint="eastAsia"/>
      </w:rPr>
    </w:lvl>
    <w:lvl w:ilvl="6" w:tentative="0">
      <w:start w:val="0"/>
      <w:numFmt w:val="decimal"/>
      <w:lvlText w:val=""/>
      <w:lvlJc w:val="left"/>
      <w:pPr>
        <w:ind w:left="0" w:firstLine="0"/>
      </w:pPr>
      <w:rPr>
        <w:rFonts w:hint="eastAsia"/>
      </w:rPr>
    </w:lvl>
    <w:lvl w:ilvl="7" w:tentative="0">
      <w:start w:val="0"/>
      <w:numFmt w:val="decimal"/>
      <w:lvlText w:val=""/>
      <w:lvlJc w:val="left"/>
      <w:pPr>
        <w:ind w:left="0" w:firstLine="0"/>
      </w:pPr>
      <w:rPr>
        <w:rFonts w:hint="eastAsia"/>
      </w:rPr>
    </w:lvl>
    <w:lvl w:ilvl="8" w:tentative="0">
      <w:start w:val="0"/>
      <w:numFmt w:val="decimal"/>
      <w:lvlText w:val=""/>
      <w:lvlJc w:val="left"/>
      <w:pPr>
        <w:ind w:left="0" w:firstLine="0"/>
      </w:pPr>
      <w:rPr>
        <w:rFonts w:hint="eastAsia"/>
      </w:rPr>
    </w:lvl>
  </w:abstractNum>
  <w:abstractNum w:abstractNumId="18">
    <w:nsid w:val="1E4900CB"/>
    <w:multiLevelType w:val="multilevel"/>
    <w:tmpl w:val="1E4900CB"/>
    <w:lvl w:ilvl="0" w:tentative="0">
      <w:start w:val="1"/>
      <w:numFmt w:val="decimal"/>
      <w:suff w:val="nothing"/>
      <w:lvlText w:val="%1."/>
      <w:lvlJc w:val="left"/>
      <w:pPr>
        <w:ind w:left="900" w:hanging="420"/>
      </w:pPr>
      <w:rPr>
        <w:rFonts w:hint="eastAsia"/>
        <w:sz w:val="24"/>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9">
    <w:nsid w:val="1FD30FE6"/>
    <w:multiLevelType w:val="multilevel"/>
    <w:tmpl w:val="1FD30FE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decimal"/>
      <w:suff w:val="nothing"/>
      <w:lvlText w:val="%3."/>
      <w:lvlJc w:val="lef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0">
    <w:nsid w:val="20CA0C62"/>
    <w:multiLevelType w:val="multilevel"/>
    <w:tmpl w:val="20CA0C62"/>
    <w:lvl w:ilvl="0" w:tentative="0">
      <w:start w:val="1"/>
      <w:numFmt w:val="decimal"/>
      <w:pStyle w:val="279"/>
      <w:suff w:val="space"/>
      <w:lvlText w:val="%1"/>
      <w:lvlJc w:val="left"/>
      <w:pPr>
        <w:ind w:left="0" w:firstLine="0"/>
      </w:pPr>
      <w:rPr>
        <w:rFonts w:hint="eastAsia"/>
      </w:rPr>
    </w:lvl>
    <w:lvl w:ilvl="1" w:tentative="0">
      <w:start w:val="1"/>
      <w:numFmt w:val="decimal"/>
      <w:suff w:val="space"/>
      <w:lvlText w:val="%2.%1"/>
      <w:lvlJc w:val="left"/>
      <w:pPr>
        <w:ind w:left="992" w:hanging="567"/>
      </w:pPr>
      <w:rPr>
        <w:rFonts w:hint="eastAsia" w:ascii="黑体" w:hAnsi="黑体" w:eastAsia="黑体"/>
      </w:rPr>
    </w:lvl>
    <w:lvl w:ilvl="2" w:tentative="0">
      <w:start w:val="1"/>
      <w:numFmt w:val="decimal"/>
      <w:suff w:val="space"/>
      <w:lvlText w:val="%2.%1.%3"/>
      <w:lvlJc w:val="left"/>
      <w:pPr>
        <w:ind w:left="0" w:firstLine="0"/>
      </w:pPr>
      <w:rPr>
        <w:rFonts w:hint="eastAsia" w:ascii="宋体" w:hAnsi="宋体" w:eastAsia="宋体"/>
      </w:rPr>
    </w:lvl>
    <w:lvl w:ilvl="3" w:tentative="0">
      <w:start w:val="1"/>
      <w:numFmt w:val="decimal"/>
      <w:isLgl/>
      <w:suff w:val="space"/>
      <w:lvlText w:val="%3.%1.%2.%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1">
    <w:nsid w:val="2430075C"/>
    <w:multiLevelType w:val="multilevel"/>
    <w:tmpl w:val="2430075C"/>
    <w:lvl w:ilvl="0" w:tentative="0">
      <w:start w:val="1"/>
      <w:numFmt w:val="lowerLetter"/>
      <w:pStyle w:val="65"/>
      <w:lvlText w:val="%1) "/>
      <w:lvlJc w:val="left"/>
      <w:pPr>
        <w:tabs>
          <w:tab w:val="left" w:pos="907"/>
        </w:tabs>
        <w:ind w:left="907" w:hanging="425"/>
      </w:pPr>
      <w:rPr>
        <w:rFonts w:hint="default" w:ascii="Times New Roman" w:hAnsi="Times New Roman" w:eastAsia="宋体"/>
        <w:sz w:val="24"/>
      </w:rPr>
    </w:lvl>
    <w:lvl w:ilvl="1" w:tentative="0">
      <w:start w:val="1"/>
      <w:numFmt w:val="decimal"/>
      <w:pStyle w:val="127"/>
      <w:lvlText w:val="%2) "/>
      <w:lvlJc w:val="left"/>
      <w:pPr>
        <w:tabs>
          <w:tab w:val="left" w:pos="1761"/>
        </w:tabs>
        <w:ind w:left="1761" w:hanging="681"/>
      </w:pPr>
      <w:rPr>
        <w:rFonts w:hint="eastAsia"/>
        <w:sz w:val="24"/>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2B6C116B"/>
    <w:multiLevelType w:val="multilevel"/>
    <w:tmpl w:val="2B6C116B"/>
    <w:lvl w:ilvl="0" w:tentative="0">
      <w:start w:val="1"/>
      <w:numFmt w:val="decimal"/>
      <w:pStyle w:val="101"/>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2E510557"/>
    <w:multiLevelType w:val="multilevel"/>
    <w:tmpl w:val="2E510557"/>
    <w:lvl w:ilvl="0" w:tentative="0">
      <w:start w:val="1"/>
      <w:numFmt w:val="decimal"/>
      <w:lvlText w:val="1.%1"/>
      <w:lvlJc w:val="left"/>
      <w:pPr>
        <w:ind w:left="420" w:hanging="420"/>
      </w:pPr>
      <w:rPr>
        <w:rFonts w:hint="eastAsia"/>
      </w:rPr>
    </w:lvl>
    <w:lvl w:ilvl="1" w:tentative="0">
      <w:start w:val="1"/>
      <w:numFmt w:val="decimal"/>
      <w:suff w:val="nothing"/>
      <w:lvlText w:val="1.%2"/>
      <w:lvlJc w:val="left"/>
      <w:pPr>
        <w:ind w:left="840" w:hanging="420"/>
      </w:pPr>
      <w:rPr>
        <w:rFonts w:hint="eastAsia"/>
        <w:sz w:val="21"/>
        <w:szCs w:val="21"/>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2EAD5AA0"/>
    <w:multiLevelType w:val="multilevel"/>
    <w:tmpl w:val="2EAD5AA0"/>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1680"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25">
    <w:nsid w:val="30DA638F"/>
    <w:multiLevelType w:val="multilevel"/>
    <w:tmpl w:val="30DA638F"/>
    <w:lvl w:ilvl="0" w:tentative="0">
      <w:start w:val="1"/>
      <w:numFmt w:val="decimal"/>
      <w:suff w:val="nothing"/>
      <w:lvlText w:val="1.%1"/>
      <w:lvlJc w:val="left"/>
      <w:pPr>
        <w:ind w:left="420" w:hanging="420"/>
      </w:pPr>
      <w:rPr>
        <w:rFonts w:hint="eastAsia" w:ascii="宋体" w:hAnsi="宋体" w:eastAsia="宋体"/>
        <w:b w:val="0"/>
        <w:color w:val="auto"/>
        <w:sz w:val="21"/>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6">
    <w:nsid w:val="34456C0D"/>
    <w:multiLevelType w:val="multilevel"/>
    <w:tmpl w:val="34456C0D"/>
    <w:lvl w:ilvl="0" w:tentative="0">
      <w:start w:val="1"/>
      <w:numFmt w:val="decimal"/>
      <w:lvlText w:val="%1."/>
      <w:lvlJc w:val="left"/>
      <w:pPr>
        <w:ind w:left="420" w:hanging="420"/>
      </w:pPr>
      <w:rPr>
        <w:rFonts w:hint="eastAsia"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6E36044"/>
    <w:multiLevelType w:val="multilevel"/>
    <w:tmpl w:val="36E36044"/>
    <w:lvl w:ilvl="0" w:tentative="0">
      <w:start w:val="1"/>
      <w:numFmt w:val="decimal"/>
      <w:suff w:val="nothing"/>
      <w:lvlText w:val="10.%1 "/>
      <w:lvlJc w:val="left"/>
      <w:pPr>
        <w:ind w:left="1271"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8">
    <w:nsid w:val="39E53913"/>
    <w:multiLevelType w:val="multilevel"/>
    <w:tmpl w:val="39E53913"/>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1680"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29">
    <w:nsid w:val="3DF9451F"/>
    <w:multiLevelType w:val="multilevel"/>
    <w:tmpl w:val="3DF9451F"/>
    <w:lvl w:ilvl="0" w:tentative="0">
      <w:start w:val="1"/>
      <w:numFmt w:val="decimal"/>
      <w:pStyle w:val="3"/>
      <w:suff w:val="space"/>
      <w:lvlText w:val="%1"/>
      <w:lvlJc w:val="left"/>
      <w:pPr>
        <w:ind w:left="0" w:firstLine="0"/>
      </w:pPr>
      <w:rPr>
        <w:rFonts w:hint="eastAsia" w:ascii="方正小标宋简体" w:eastAsia="方正小标宋简体"/>
      </w:rPr>
    </w:lvl>
    <w:lvl w:ilvl="1" w:tentative="0">
      <w:start w:val="1"/>
      <w:numFmt w:val="decimal"/>
      <w:pStyle w:val="4"/>
      <w:suff w:val="space"/>
      <w:lvlText w:val="%1.%2"/>
      <w:lvlJc w:val="left"/>
      <w:pPr>
        <w:ind w:left="0" w:firstLine="0"/>
      </w:pPr>
      <w:rPr>
        <w:rFonts w:hint="eastAsia" w:ascii="黑体" w:hAnsi="黑体" w:eastAsia="黑体"/>
      </w:rPr>
    </w:lvl>
    <w:lvl w:ilvl="2" w:tentative="0">
      <w:start w:val="1"/>
      <w:numFmt w:val="decimal"/>
      <w:pStyle w:val="5"/>
      <w:suff w:val="space"/>
      <w:lvlText w:val="%1.%2.%3"/>
      <w:lvlJc w:val="left"/>
      <w:pPr>
        <w:ind w:left="0" w:firstLine="0"/>
      </w:pPr>
      <w:rPr>
        <w:rFonts w:hint="default" w:ascii="Times New Roman" w:hAnsi="Times New Roman" w:eastAsia="宋体" w:cs="Times New Roman"/>
      </w:rPr>
    </w:lvl>
    <w:lvl w:ilvl="3" w:tentative="0">
      <w:start w:val="1"/>
      <w:numFmt w:val="decimal"/>
      <w:pStyle w:val="6"/>
      <w:suff w:val="space"/>
      <w:lvlText w:val="%1.%2.%3.%4"/>
      <w:lvlJc w:val="left"/>
      <w:pPr>
        <w:ind w:left="0" w:firstLine="0"/>
      </w:pPr>
      <w:rPr>
        <w:rFonts w:hint="default" w:ascii="Times New Roman" w:hAnsi="Times New Roman" w:eastAsia="宋体" w:cs="Times New Roman"/>
        <w:b w:val="0"/>
        <w:strike w:val="0"/>
        <w:color w:val="auto"/>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0">
    <w:nsid w:val="44BA5EDE"/>
    <w:multiLevelType w:val="multilevel"/>
    <w:tmpl w:val="44BA5EDE"/>
    <w:lvl w:ilvl="0" w:tentative="0">
      <w:start w:val="1"/>
      <w:numFmt w:val="decimal"/>
      <w:suff w:val="nothing"/>
      <w:lvlText w:val="%1."/>
      <w:lvlJc w:val="left"/>
      <w:pPr>
        <w:ind w:left="900" w:hanging="42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31">
    <w:nsid w:val="483721EB"/>
    <w:multiLevelType w:val="multilevel"/>
    <w:tmpl w:val="483721EB"/>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1680"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2">
    <w:nsid w:val="484C5676"/>
    <w:multiLevelType w:val="multilevel"/>
    <w:tmpl w:val="484C5676"/>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1680"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3">
    <w:nsid w:val="4D25480C"/>
    <w:multiLevelType w:val="multilevel"/>
    <w:tmpl w:val="4D25480C"/>
    <w:lvl w:ilvl="0" w:tentative="0">
      <w:start w:val="1"/>
      <w:numFmt w:val="decimal"/>
      <w:suff w:val="nothing"/>
      <w:lvlText w:val="%1"/>
      <w:lvlJc w:val="left"/>
      <w:pPr>
        <w:ind w:left="0" w:firstLine="0"/>
      </w:pPr>
      <w:rPr>
        <w:rFonts w:hint="eastAsia"/>
        <w:color w:val="auto"/>
        <w:lang w:val="en-US"/>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4">
    <w:nsid w:val="4FAB10C4"/>
    <w:multiLevelType w:val="multilevel"/>
    <w:tmpl w:val="4FAB10C4"/>
    <w:lvl w:ilvl="0" w:tentative="0">
      <w:start w:val="1"/>
      <w:numFmt w:val="decimal"/>
      <w:suff w:val="space"/>
      <w:lvlText w:val="11.%1"/>
      <w:lvlJc w:val="left"/>
      <w:pPr>
        <w:ind w:left="0" w:firstLine="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5">
    <w:nsid w:val="5138208F"/>
    <w:multiLevelType w:val="multilevel"/>
    <w:tmpl w:val="5138208F"/>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1680"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6">
    <w:nsid w:val="537622C4"/>
    <w:multiLevelType w:val="multilevel"/>
    <w:tmpl w:val="537622C4"/>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1680"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37">
    <w:nsid w:val="539E13E6"/>
    <w:multiLevelType w:val="multilevel"/>
    <w:tmpl w:val="539E13E6"/>
    <w:lvl w:ilvl="0" w:tentative="0">
      <w:start w:val="1"/>
      <w:numFmt w:val="decimal"/>
      <w:suff w:val="nothing"/>
      <w:lvlText w:val="13.%1 "/>
      <w:lvlJc w:val="left"/>
      <w:pPr>
        <w:ind w:left="1271"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8">
    <w:nsid w:val="57A86ACD"/>
    <w:multiLevelType w:val="multilevel"/>
    <w:tmpl w:val="57A86ACD"/>
    <w:lvl w:ilvl="0" w:tentative="0">
      <w:start w:val="1"/>
      <w:numFmt w:val="chineseCountingThousand"/>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9">
    <w:nsid w:val="58267C01"/>
    <w:multiLevelType w:val="multilevel"/>
    <w:tmpl w:val="58267C01"/>
    <w:lvl w:ilvl="0" w:tentative="0">
      <w:start w:val="1"/>
      <w:numFmt w:val="decimal"/>
      <w:pStyle w:val="255"/>
      <w:lvlText w:val="图%1  "/>
      <w:lvlJc w:val="center"/>
      <w:pPr>
        <w:tabs>
          <w:tab w:val="left" w:pos="360"/>
        </w:tabs>
        <w:ind w:left="0" w:firstLine="0"/>
      </w:pPr>
      <w:rPr>
        <w:rFonts w:hint="eastAsia" w:eastAsia="宋体"/>
        <w:b w:val="0"/>
        <w:i w:val="0"/>
        <w:sz w:val="24"/>
      </w:rPr>
    </w:lvl>
    <w:lvl w:ilvl="1" w:tentative="0">
      <w:start w:val="1"/>
      <w:numFmt w:val="lowerLetter"/>
      <w:lvlText w:val="%2) "/>
      <w:lvlJc w:val="left"/>
      <w:pPr>
        <w:tabs>
          <w:tab w:val="left" w:pos="845"/>
        </w:tabs>
        <w:ind w:left="845" w:hanging="425"/>
      </w:pPr>
      <w:rPr>
        <w:rFonts w:hint="default" w:ascii="Times New Roman" w:hAnsi="Times New Roman" w:eastAsia="宋体"/>
        <w:b w:val="0"/>
        <w:i w:val="0"/>
        <w:sz w:val="24"/>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59316F50"/>
    <w:multiLevelType w:val="multilevel"/>
    <w:tmpl w:val="59316F50"/>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960"/>
        </w:tabs>
        <w:ind w:left="960" w:hanging="420"/>
      </w:pPr>
      <w:rPr>
        <w:rFonts w:hint="default"/>
      </w:rPr>
    </w:lvl>
    <w:lvl w:ilvl="2" w:tentative="0">
      <w:start w:val="1"/>
      <w:numFmt w:val="decimal"/>
      <w:lvlText w:val="3.%3"/>
      <w:lvlJc w:val="left"/>
      <w:pPr>
        <w:tabs>
          <w:tab w:val="left" w:pos="0"/>
        </w:tabs>
        <w:ind w:left="454" w:hanging="454"/>
      </w:pPr>
      <w:rPr>
        <w:rFonts w:hint="eastAsia"/>
      </w:rPr>
    </w:lvl>
    <w:lvl w:ilvl="3" w:tentative="0">
      <w:start w:val="1"/>
      <w:numFmt w:val="decimal"/>
      <w:suff w:val="nothing"/>
      <w:lvlText w:val="（%4）"/>
      <w:lvlJc w:val="left"/>
      <w:pPr>
        <w:ind w:left="1680" w:hanging="420"/>
      </w:pPr>
      <w:rPr>
        <w:rFonts w:hint="eastAsia"/>
      </w:rPr>
    </w:lvl>
    <w:lvl w:ilvl="4" w:tentative="0">
      <w:start w:val="1"/>
      <w:numFmt w:val="decimal"/>
      <w:lvlText w:val="%5）"/>
      <w:lvlJc w:val="left"/>
      <w:pPr>
        <w:tabs>
          <w:tab w:val="left" w:pos="720"/>
        </w:tabs>
        <w:ind w:left="720" w:hanging="720"/>
      </w:pPr>
      <w:rPr>
        <w:rFonts w:hint="default"/>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41">
    <w:nsid w:val="5AC46DAD"/>
    <w:multiLevelType w:val="multilevel"/>
    <w:tmpl w:val="5AC46DAD"/>
    <w:lvl w:ilvl="0" w:tentative="0">
      <w:start w:val="1"/>
      <w:numFmt w:val="decimal"/>
      <w:suff w:val="nothing"/>
      <w:lvlText w:val="%1."/>
      <w:lvlJc w:val="left"/>
      <w:pPr>
        <w:ind w:left="900" w:hanging="42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2">
    <w:nsid w:val="5CA03834"/>
    <w:multiLevelType w:val="multilevel"/>
    <w:tmpl w:val="5CA03834"/>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suff w:val="nothing"/>
      <w:lvlText w:val="%4."/>
      <w:lvlJc w:val="left"/>
      <w:pPr>
        <w:ind w:left="1272"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3">
    <w:nsid w:val="5FD61E43"/>
    <w:multiLevelType w:val="singleLevel"/>
    <w:tmpl w:val="5FD61E43"/>
    <w:lvl w:ilvl="0" w:tentative="0">
      <w:start w:val="1"/>
      <w:numFmt w:val="decimal"/>
      <w:suff w:val="space"/>
      <w:lvlText w:val="%1."/>
      <w:lvlJc w:val="left"/>
    </w:lvl>
  </w:abstractNum>
  <w:abstractNum w:abstractNumId="44">
    <w:nsid w:val="61E13FDB"/>
    <w:multiLevelType w:val="multilevel"/>
    <w:tmpl w:val="61E13FDB"/>
    <w:lvl w:ilvl="0" w:tentative="0">
      <w:start w:val="1"/>
      <w:numFmt w:val="decimal"/>
      <w:suff w:val="nothing"/>
      <w:lvlText w:val="3.%1   "/>
      <w:lvlJc w:val="left"/>
      <w:pPr>
        <w:ind w:left="840" w:hanging="420"/>
      </w:pPr>
      <w:rPr>
        <w:rFonts w:hint="eastAsia"/>
      </w:rPr>
    </w:lvl>
    <w:lvl w:ilvl="1" w:tentative="0">
      <w:start w:val="1"/>
      <w:numFmt w:val="decimal"/>
      <w:suff w:val="nothing"/>
      <w:lvlText w:val="3.%2 "/>
      <w:lvlJc w:val="left"/>
      <w:pPr>
        <w:ind w:left="126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64805BBE"/>
    <w:multiLevelType w:val="multilevel"/>
    <w:tmpl w:val="64805BBE"/>
    <w:lvl w:ilvl="0" w:tentative="0">
      <w:start w:val="1"/>
      <w:numFmt w:val="decimal"/>
      <w:pStyle w:val="180"/>
      <w:lvlText w:val="（%1）"/>
      <w:lvlJc w:val="left"/>
      <w:pPr>
        <w:tabs>
          <w:tab w:val="left" w:pos="1476"/>
        </w:tabs>
        <w:ind w:left="1476" w:hanging="766"/>
      </w:pPr>
      <w:rPr>
        <w:rFonts w:hint="eastAsia"/>
      </w:rPr>
    </w:lvl>
    <w:lvl w:ilvl="1" w:tentative="0">
      <w:start w:val="1"/>
      <w:numFmt w:val="lowerLetter"/>
      <w:lvlText w:val="%2)"/>
      <w:lvlJc w:val="left"/>
      <w:pPr>
        <w:tabs>
          <w:tab w:val="left" w:pos="1068"/>
        </w:tabs>
        <w:ind w:left="1068" w:hanging="420"/>
      </w:pPr>
    </w:lvl>
    <w:lvl w:ilvl="2" w:tentative="0">
      <w:start w:val="1"/>
      <w:numFmt w:val="lowerRoman"/>
      <w:lvlText w:val="%3."/>
      <w:lvlJc w:val="right"/>
      <w:pPr>
        <w:tabs>
          <w:tab w:val="left" w:pos="1488"/>
        </w:tabs>
        <w:ind w:left="1488" w:hanging="420"/>
      </w:pPr>
    </w:lvl>
    <w:lvl w:ilvl="3" w:tentative="0">
      <w:start w:val="1"/>
      <w:numFmt w:val="decimal"/>
      <w:lvlText w:val="%4."/>
      <w:lvlJc w:val="left"/>
      <w:pPr>
        <w:tabs>
          <w:tab w:val="left" w:pos="1908"/>
        </w:tabs>
        <w:ind w:left="1908" w:hanging="420"/>
      </w:pPr>
    </w:lvl>
    <w:lvl w:ilvl="4" w:tentative="0">
      <w:start w:val="1"/>
      <w:numFmt w:val="lowerLetter"/>
      <w:lvlText w:val="%5)"/>
      <w:lvlJc w:val="left"/>
      <w:pPr>
        <w:tabs>
          <w:tab w:val="left" w:pos="2328"/>
        </w:tabs>
        <w:ind w:left="2328" w:hanging="420"/>
      </w:pPr>
    </w:lvl>
    <w:lvl w:ilvl="5" w:tentative="0">
      <w:start w:val="1"/>
      <w:numFmt w:val="lowerRoman"/>
      <w:lvlText w:val="%6."/>
      <w:lvlJc w:val="right"/>
      <w:pPr>
        <w:tabs>
          <w:tab w:val="left" w:pos="2748"/>
        </w:tabs>
        <w:ind w:left="2748" w:hanging="420"/>
      </w:pPr>
    </w:lvl>
    <w:lvl w:ilvl="6" w:tentative="0">
      <w:start w:val="1"/>
      <w:numFmt w:val="decimal"/>
      <w:lvlText w:val="%7."/>
      <w:lvlJc w:val="left"/>
      <w:pPr>
        <w:tabs>
          <w:tab w:val="left" w:pos="3168"/>
        </w:tabs>
        <w:ind w:left="3168" w:hanging="420"/>
      </w:pPr>
    </w:lvl>
    <w:lvl w:ilvl="7" w:tentative="0">
      <w:start w:val="1"/>
      <w:numFmt w:val="lowerLetter"/>
      <w:lvlText w:val="%8)"/>
      <w:lvlJc w:val="left"/>
      <w:pPr>
        <w:tabs>
          <w:tab w:val="left" w:pos="3588"/>
        </w:tabs>
        <w:ind w:left="3588" w:hanging="420"/>
      </w:pPr>
    </w:lvl>
    <w:lvl w:ilvl="8" w:tentative="0">
      <w:start w:val="1"/>
      <w:numFmt w:val="lowerRoman"/>
      <w:lvlText w:val="%9."/>
      <w:lvlJc w:val="right"/>
      <w:pPr>
        <w:tabs>
          <w:tab w:val="left" w:pos="4008"/>
        </w:tabs>
        <w:ind w:left="4008" w:hanging="420"/>
      </w:pPr>
    </w:lvl>
  </w:abstractNum>
  <w:abstractNum w:abstractNumId="46">
    <w:nsid w:val="67E8707F"/>
    <w:multiLevelType w:val="multilevel"/>
    <w:tmpl w:val="67E8707F"/>
    <w:lvl w:ilvl="0" w:tentative="0">
      <w:start w:val="1"/>
      <w:numFmt w:val="decimal"/>
      <w:suff w:val="nothing"/>
      <w:lvlText w:val="%1."/>
      <w:lvlJc w:val="left"/>
      <w:pPr>
        <w:ind w:left="710" w:firstLine="0"/>
      </w:pPr>
      <w:rPr>
        <w:rFonts w:hint="eastAsia" w:ascii="宋体" w:hAnsi="宋体" w:eastAsia="宋体"/>
        <w:color w:val="auto"/>
        <w:lang w:val="en-U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7">
    <w:nsid w:val="6871775B"/>
    <w:multiLevelType w:val="multilevel"/>
    <w:tmpl w:val="6871775B"/>
    <w:lvl w:ilvl="0" w:tentative="0">
      <w:start w:val="1"/>
      <w:numFmt w:val="decimal"/>
      <w:suff w:val="nothing"/>
      <w:lvlText w:val="%1"/>
      <w:lvlJc w:val="left"/>
      <w:pPr>
        <w:ind w:left="0" w:firstLine="0"/>
      </w:pPr>
      <w:rPr>
        <w:rFonts w:hint="eastAsia"/>
        <w:color w:val="auto"/>
        <w:lang w:val="en-US"/>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8">
    <w:nsid w:val="6C8D2B56"/>
    <w:multiLevelType w:val="multilevel"/>
    <w:tmpl w:val="6C8D2B56"/>
    <w:lvl w:ilvl="0" w:tentative="0">
      <w:start w:val="1"/>
      <w:numFmt w:val="decimal"/>
      <w:suff w:val="nothing"/>
      <w:lvlText w:val="%1."/>
      <w:lvlJc w:val="left"/>
      <w:pPr>
        <w:ind w:left="900" w:hanging="420"/>
      </w:pPr>
      <w:rPr>
        <w:rFonts w:hint="eastAsia"/>
        <w:sz w:val="24"/>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9">
    <w:nsid w:val="6D366E86"/>
    <w:multiLevelType w:val="multilevel"/>
    <w:tmpl w:val="6D366E86"/>
    <w:lvl w:ilvl="0" w:tentative="0">
      <w:start w:val="1"/>
      <w:numFmt w:val="decimal"/>
      <w:suff w:val="nothing"/>
      <w:lvlText w:val="6.%1 "/>
      <w:lvlJc w:val="left"/>
      <w:pPr>
        <w:ind w:left="1260" w:hanging="420"/>
      </w:pPr>
      <w:rPr>
        <w:rFonts w:hint="eastAsia"/>
      </w:rPr>
    </w:lvl>
    <w:lvl w:ilvl="1" w:tentative="0">
      <w:start w:val="1"/>
      <w:numFmt w:val="decimal"/>
      <w:suff w:val="nothing"/>
      <w:lvlText w:val="6.%2 "/>
      <w:lvlJc w:val="left"/>
      <w:pPr>
        <w:ind w:left="3398" w:hanging="420"/>
      </w:pPr>
      <w:rPr>
        <w:rFonts w:hint="eastAsia"/>
      </w:rPr>
    </w:lvl>
    <w:lvl w:ilvl="2" w:tentative="0">
      <w:start w:val="4"/>
      <w:numFmt w:val="decimal"/>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70165D12"/>
    <w:multiLevelType w:val="multilevel"/>
    <w:tmpl w:val="70165D12"/>
    <w:lvl w:ilvl="0" w:tentative="0">
      <w:start w:val="1"/>
      <w:numFmt w:val="decimal"/>
      <w:suff w:val="nothing"/>
      <w:lvlText w:val="2.%1"/>
      <w:lvlJc w:val="left"/>
      <w:pPr>
        <w:ind w:left="126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7030439D"/>
    <w:multiLevelType w:val="multilevel"/>
    <w:tmpl w:val="7030439D"/>
    <w:lvl w:ilvl="0" w:tentative="0">
      <w:start w:val="1"/>
      <w:numFmt w:val="decimal"/>
      <w:suff w:val="nothing"/>
      <w:lvlText w:val="7.%1 "/>
      <w:lvlJc w:val="left"/>
      <w:pPr>
        <w:ind w:left="84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71A2189A"/>
    <w:multiLevelType w:val="multilevel"/>
    <w:tmpl w:val="71A2189A"/>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
    <w:nsid w:val="727F4E11"/>
    <w:multiLevelType w:val="multilevel"/>
    <w:tmpl w:val="727F4E11"/>
    <w:lvl w:ilvl="0" w:tentative="0">
      <w:start w:val="0"/>
      <w:numFmt w:val="decimal"/>
      <w:pStyle w:val="217"/>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7772308A"/>
    <w:multiLevelType w:val="multilevel"/>
    <w:tmpl w:val="7772308A"/>
    <w:lvl w:ilvl="0" w:tentative="0">
      <w:start w:val="1"/>
      <w:numFmt w:val="decimal"/>
      <w:suff w:val="nothing"/>
      <w:lvlText w:val="4.%1 "/>
      <w:lvlJc w:val="left"/>
      <w:pPr>
        <w:ind w:left="126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7BED7B57"/>
    <w:multiLevelType w:val="multilevel"/>
    <w:tmpl w:val="7BED7B57"/>
    <w:lvl w:ilvl="0" w:tentative="0">
      <w:start w:val="1"/>
      <w:numFmt w:val="decimal"/>
      <w:suff w:val="space"/>
      <w:lvlText w:val="5.%1"/>
      <w:lvlJc w:val="left"/>
      <w:pPr>
        <w:ind w:left="0" w:firstLine="454"/>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29"/>
  </w:num>
  <w:num w:numId="2">
    <w:abstractNumId w:val="21"/>
  </w:num>
  <w:num w:numId="3">
    <w:abstractNumId w:val="1"/>
  </w:num>
  <w:num w:numId="4">
    <w:abstractNumId w:val="22"/>
  </w:num>
  <w:num w:numId="5">
    <w:abstractNumId w:val="45"/>
  </w:num>
  <w:num w:numId="6">
    <w:abstractNumId w:val="53"/>
  </w:num>
  <w:num w:numId="7">
    <w:abstractNumId w:val="39"/>
  </w:num>
  <w:num w:numId="8">
    <w:abstractNumId w:val="20"/>
  </w:num>
  <w:num w:numId="9">
    <w:abstractNumId w:val="46"/>
  </w:num>
  <w:num w:numId="10">
    <w:abstractNumId w:val="48"/>
  </w:num>
  <w:num w:numId="11">
    <w:abstractNumId w:val="26"/>
  </w:num>
  <w:num w:numId="12">
    <w:abstractNumId w:val="25"/>
  </w:num>
  <w:num w:numId="13">
    <w:abstractNumId w:val="4"/>
  </w:num>
  <w:num w:numId="14">
    <w:abstractNumId w:val="14"/>
  </w:num>
  <w:num w:numId="15">
    <w:abstractNumId w:val="33"/>
  </w:num>
  <w:num w:numId="16">
    <w:abstractNumId w:val="15"/>
  </w:num>
  <w:num w:numId="17">
    <w:abstractNumId w:val="0"/>
  </w:num>
  <w:num w:numId="18">
    <w:abstractNumId w:val="43"/>
  </w:num>
  <w:num w:numId="19">
    <w:abstractNumId w:val="47"/>
  </w:num>
  <w:num w:numId="20">
    <w:abstractNumId w:val="9"/>
  </w:num>
  <w:num w:numId="21">
    <w:abstractNumId w:val="31"/>
  </w:num>
  <w:num w:numId="22">
    <w:abstractNumId w:val="36"/>
  </w:num>
  <w:num w:numId="23">
    <w:abstractNumId w:val="3"/>
  </w:num>
  <w:num w:numId="24">
    <w:abstractNumId w:val="6"/>
  </w:num>
  <w:num w:numId="25">
    <w:abstractNumId w:val="12"/>
  </w:num>
  <w:num w:numId="26">
    <w:abstractNumId w:val="16"/>
  </w:num>
  <w:num w:numId="27">
    <w:abstractNumId w:val="5"/>
  </w:num>
  <w:num w:numId="28">
    <w:abstractNumId w:val="24"/>
  </w:num>
  <w:num w:numId="29">
    <w:abstractNumId w:val="13"/>
  </w:num>
  <w:num w:numId="30">
    <w:abstractNumId w:val="35"/>
  </w:num>
  <w:num w:numId="31">
    <w:abstractNumId w:val="2"/>
  </w:num>
  <w:num w:numId="32">
    <w:abstractNumId w:val="17"/>
  </w:num>
  <w:num w:numId="33">
    <w:abstractNumId w:val="32"/>
  </w:num>
  <w:num w:numId="34">
    <w:abstractNumId w:val="28"/>
  </w:num>
  <w:num w:numId="35">
    <w:abstractNumId w:val="40"/>
  </w:num>
  <w:num w:numId="36">
    <w:abstractNumId w:val="18"/>
  </w:num>
  <w:num w:numId="37">
    <w:abstractNumId w:val="19"/>
  </w:num>
  <w:num w:numId="38">
    <w:abstractNumId w:val="52"/>
  </w:num>
  <w:num w:numId="39">
    <w:abstractNumId w:val="42"/>
  </w:num>
  <w:num w:numId="40">
    <w:abstractNumId w:val="41"/>
  </w:num>
  <w:num w:numId="41">
    <w:abstractNumId w:val="30"/>
  </w:num>
  <w:num w:numId="42">
    <w:abstractNumId w:val="38"/>
  </w:num>
  <w:num w:numId="43">
    <w:abstractNumId w:val="10"/>
  </w:num>
  <w:num w:numId="44">
    <w:abstractNumId w:val="23"/>
  </w:num>
  <w:num w:numId="45">
    <w:abstractNumId w:val="50"/>
  </w:num>
  <w:num w:numId="46">
    <w:abstractNumId w:val="44"/>
  </w:num>
  <w:num w:numId="47">
    <w:abstractNumId w:val="54"/>
  </w:num>
  <w:num w:numId="48">
    <w:abstractNumId w:val="55"/>
  </w:num>
  <w:num w:numId="49">
    <w:abstractNumId w:val="49"/>
  </w:num>
  <w:num w:numId="50">
    <w:abstractNumId w:val="51"/>
  </w:num>
  <w:num w:numId="51">
    <w:abstractNumId w:val="11"/>
  </w:num>
  <w:num w:numId="52">
    <w:abstractNumId w:val="27"/>
  </w:num>
  <w:num w:numId="53">
    <w:abstractNumId w:val="34"/>
  </w:num>
  <w:num w:numId="54">
    <w:abstractNumId w:val="7"/>
  </w:num>
  <w:num w:numId="55">
    <w:abstractNumId w:val="37"/>
  </w:num>
  <w:num w:numId="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TrueTypeFonts/>
  <w:saveSubset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20"/>
  <w:drawingGridVerticalSpacing w:val="163"/>
  <w:displayHorizontalDrawingGridEvery w:val="2"/>
  <w:displayVerticalDrawingGridEvery w:val="2"/>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00C"/>
    <w:rsid w:val="0000046E"/>
    <w:rsid w:val="0000047C"/>
    <w:rsid w:val="00000728"/>
    <w:rsid w:val="00000D05"/>
    <w:rsid w:val="00000D36"/>
    <w:rsid w:val="00000D90"/>
    <w:rsid w:val="00000ECD"/>
    <w:rsid w:val="00000EF1"/>
    <w:rsid w:val="00000FF3"/>
    <w:rsid w:val="000011D5"/>
    <w:rsid w:val="000017F4"/>
    <w:rsid w:val="00001AA4"/>
    <w:rsid w:val="00001B23"/>
    <w:rsid w:val="00001BCE"/>
    <w:rsid w:val="0000208C"/>
    <w:rsid w:val="0000232A"/>
    <w:rsid w:val="00002753"/>
    <w:rsid w:val="00002B41"/>
    <w:rsid w:val="00002D3D"/>
    <w:rsid w:val="00003097"/>
    <w:rsid w:val="00003154"/>
    <w:rsid w:val="000036D9"/>
    <w:rsid w:val="000040B2"/>
    <w:rsid w:val="000046EE"/>
    <w:rsid w:val="0000489E"/>
    <w:rsid w:val="00004971"/>
    <w:rsid w:val="00004AEA"/>
    <w:rsid w:val="000052BD"/>
    <w:rsid w:val="000052D1"/>
    <w:rsid w:val="00005356"/>
    <w:rsid w:val="0000554F"/>
    <w:rsid w:val="000055B2"/>
    <w:rsid w:val="00005883"/>
    <w:rsid w:val="000058BD"/>
    <w:rsid w:val="00005DAD"/>
    <w:rsid w:val="00005E02"/>
    <w:rsid w:val="00005F44"/>
    <w:rsid w:val="0000602B"/>
    <w:rsid w:val="0000606B"/>
    <w:rsid w:val="00006123"/>
    <w:rsid w:val="000061DC"/>
    <w:rsid w:val="000066EA"/>
    <w:rsid w:val="000066F0"/>
    <w:rsid w:val="000070EE"/>
    <w:rsid w:val="00007212"/>
    <w:rsid w:val="00007392"/>
    <w:rsid w:val="0000748B"/>
    <w:rsid w:val="00007529"/>
    <w:rsid w:val="0000770E"/>
    <w:rsid w:val="00007955"/>
    <w:rsid w:val="00007E68"/>
    <w:rsid w:val="00007F53"/>
    <w:rsid w:val="00007F81"/>
    <w:rsid w:val="00007FC0"/>
    <w:rsid w:val="00007FE2"/>
    <w:rsid w:val="00010A31"/>
    <w:rsid w:val="00010A55"/>
    <w:rsid w:val="00010D09"/>
    <w:rsid w:val="00010F42"/>
    <w:rsid w:val="0001102F"/>
    <w:rsid w:val="000112A6"/>
    <w:rsid w:val="00011B4E"/>
    <w:rsid w:val="00011B5E"/>
    <w:rsid w:val="00011E62"/>
    <w:rsid w:val="000122B6"/>
    <w:rsid w:val="00012575"/>
    <w:rsid w:val="00012600"/>
    <w:rsid w:val="00012D02"/>
    <w:rsid w:val="0001302A"/>
    <w:rsid w:val="0001329F"/>
    <w:rsid w:val="000133F3"/>
    <w:rsid w:val="00013A39"/>
    <w:rsid w:val="00013B3B"/>
    <w:rsid w:val="000140ED"/>
    <w:rsid w:val="00014232"/>
    <w:rsid w:val="000145BA"/>
    <w:rsid w:val="00014D9E"/>
    <w:rsid w:val="00015205"/>
    <w:rsid w:val="00015322"/>
    <w:rsid w:val="0001598A"/>
    <w:rsid w:val="000159A2"/>
    <w:rsid w:val="00016015"/>
    <w:rsid w:val="0001623F"/>
    <w:rsid w:val="000165E2"/>
    <w:rsid w:val="00016CF4"/>
    <w:rsid w:val="00017131"/>
    <w:rsid w:val="00017947"/>
    <w:rsid w:val="00017E9D"/>
    <w:rsid w:val="00017ED3"/>
    <w:rsid w:val="00017F01"/>
    <w:rsid w:val="000200B0"/>
    <w:rsid w:val="000203F6"/>
    <w:rsid w:val="000204AB"/>
    <w:rsid w:val="00020658"/>
    <w:rsid w:val="000208DC"/>
    <w:rsid w:val="00020A7C"/>
    <w:rsid w:val="00020B37"/>
    <w:rsid w:val="00020CE9"/>
    <w:rsid w:val="00020DAB"/>
    <w:rsid w:val="00020E19"/>
    <w:rsid w:val="00020EA6"/>
    <w:rsid w:val="00021155"/>
    <w:rsid w:val="00021847"/>
    <w:rsid w:val="000218FF"/>
    <w:rsid w:val="00021956"/>
    <w:rsid w:val="0002209D"/>
    <w:rsid w:val="000220A7"/>
    <w:rsid w:val="0002214B"/>
    <w:rsid w:val="00022376"/>
    <w:rsid w:val="00022958"/>
    <w:rsid w:val="000229BA"/>
    <w:rsid w:val="00022BD9"/>
    <w:rsid w:val="00022C4E"/>
    <w:rsid w:val="00022DD3"/>
    <w:rsid w:val="00023083"/>
    <w:rsid w:val="000230C6"/>
    <w:rsid w:val="0002315F"/>
    <w:rsid w:val="00023203"/>
    <w:rsid w:val="00023604"/>
    <w:rsid w:val="00023698"/>
    <w:rsid w:val="0002382C"/>
    <w:rsid w:val="00023B21"/>
    <w:rsid w:val="000240D9"/>
    <w:rsid w:val="000241B1"/>
    <w:rsid w:val="00024486"/>
    <w:rsid w:val="000244A0"/>
    <w:rsid w:val="0002478A"/>
    <w:rsid w:val="00024C50"/>
    <w:rsid w:val="00024DB8"/>
    <w:rsid w:val="000250CC"/>
    <w:rsid w:val="00025309"/>
    <w:rsid w:val="0002532D"/>
    <w:rsid w:val="00025858"/>
    <w:rsid w:val="00025A79"/>
    <w:rsid w:val="00025C0B"/>
    <w:rsid w:val="00026161"/>
    <w:rsid w:val="0002673C"/>
    <w:rsid w:val="0002686A"/>
    <w:rsid w:val="00026903"/>
    <w:rsid w:val="00026B85"/>
    <w:rsid w:val="000270EE"/>
    <w:rsid w:val="00027123"/>
    <w:rsid w:val="000278DF"/>
    <w:rsid w:val="00027934"/>
    <w:rsid w:val="000302FB"/>
    <w:rsid w:val="00030B8B"/>
    <w:rsid w:val="000310FB"/>
    <w:rsid w:val="0003119F"/>
    <w:rsid w:val="000312BC"/>
    <w:rsid w:val="00031414"/>
    <w:rsid w:val="000317AB"/>
    <w:rsid w:val="000317D9"/>
    <w:rsid w:val="0003182B"/>
    <w:rsid w:val="0003185E"/>
    <w:rsid w:val="00031920"/>
    <w:rsid w:val="000319DC"/>
    <w:rsid w:val="00031F76"/>
    <w:rsid w:val="00032500"/>
    <w:rsid w:val="0003284A"/>
    <w:rsid w:val="000329DC"/>
    <w:rsid w:val="000329DD"/>
    <w:rsid w:val="00032C3C"/>
    <w:rsid w:val="00033148"/>
    <w:rsid w:val="00033157"/>
    <w:rsid w:val="00033265"/>
    <w:rsid w:val="000333AA"/>
    <w:rsid w:val="000334B6"/>
    <w:rsid w:val="0003360E"/>
    <w:rsid w:val="00033E01"/>
    <w:rsid w:val="00034067"/>
    <w:rsid w:val="000344C1"/>
    <w:rsid w:val="000344FE"/>
    <w:rsid w:val="00034D44"/>
    <w:rsid w:val="00034ED9"/>
    <w:rsid w:val="000350C1"/>
    <w:rsid w:val="000350EF"/>
    <w:rsid w:val="000352BD"/>
    <w:rsid w:val="00035567"/>
    <w:rsid w:val="00035C96"/>
    <w:rsid w:val="00035CB8"/>
    <w:rsid w:val="00035D2B"/>
    <w:rsid w:val="00035FFE"/>
    <w:rsid w:val="00036215"/>
    <w:rsid w:val="00036606"/>
    <w:rsid w:val="000366C0"/>
    <w:rsid w:val="00036728"/>
    <w:rsid w:val="0003682C"/>
    <w:rsid w:val="00036897"/>
    <w:rsid w:val="000371A6"/>
    <w:rsid w:val="00037A12"/>
    <w:rsid w:val="00037B79"/>
    <w:rsid w:val="00037EDB"/>
    <w:rsid w:val="000400FE"/>
    <w:rsid w:val="0004012D"/>
    <w:rsid w:val="00040153"/>
    <w:rsid w:val="000403CC"/>
    <w:rsid w:val="000403D0"/>
    <w:rsid w:val="00040568"/>
    <w:rsid w:val="000406E0"/>
    <w:rsid w:val="000408A9"/>
    <w:rsid w:val="00040BCB"/>
    <w:rsid w:val="00040EDA"/>
    <w:rsid w:val="0004136F"/>
    <w:rsid w:val="00041431"/>
    <w:rsid w:val="00041F98"/>
    <w:rsid w:val="00042037"/>
    <w:rsid w:val="00042158"/>
    <w:rsid w:val="0004222B"/>
    <w:rsid w:val="000424B9"/>
    <w:rsid w:val="00042588"/>
    <w:rsid w:val="0004281D"/>
    <w:rsid w:val="00042B9C"/>
    <w:rsid w:val="00042C6F"/>
    <w:rsid w:val="00042C80"/>
    <w:rsid w:val="00042D50"/>
    <w:rsid w:val="000438BC"/>
    <w:rsid w:val="00043955"/>
    <w:rsid w:val="00043C7A"/>
    <w:rsid w:val="00043CEC"/>
    <w:rsid w:val="00043E37"/>
    <w:rsid w:val="00044319"/>
    <w:rsid w:val="000443F9"/>
    <w:rsid w:val="0004444D"/>
    <w:rsid w:val="00044A41"/>
    <w:rsid w:val="00044D89"/>
    <w:rsid w:val="0004521A"/>
    <w:rsid w:val="0004529F"/>
    <w:rsid w:val="00045E54"/>
    <w:rsid w:val="000460C4"/>
    <w:rsid w:val="000463CB"/>
    <w:rsid w:val="00046545"/>
    <w:rsid w:val="000466A9"/>
    <w:rsid w:val="0004673F"/>
    <w:rsid w:val="00046774"/>
    <w:rsid w:val="00046985"/>
    <w:rsid w:val="00046D84"/>
    <w:rsid w:val="0004718B"/>
    <w:rsid w:val="00047485"/>
    <w:rsid w:val="00047E67"/>
    <w:rsid w:val="0005035D"/>
    <w:rsid w:val="00050398"/>
    <w:rsid w:val="000504A4"/>
    <w:rsid w:val="0005060B"/>
    <w:rsid w:val="00050BB9"/>
    <w:rsid w:val="00050D48"/>
    <w:rsid w:val="00050F2F"/>
    <w:rsid w:val="0005102B"/>
    <w:rsid w:val="000512CD"/>
    <w:rsid w:val="0005141B"/>
    <w:rsid w:val="00051A7E"/>
    <w:rsid w:val="00051C41"/>
    <w:rsid w:val="00051DD2"/>
    <w:rsid w:val="00052241"/>
    <w:rsid w:val="000524B0"/>
    <w:rsid w:val="00052AEA"/>
    <w:rsid w:val="00052C36"/>
    <w:rsid w:val="0005302F"/>
    <w:rsid w:val="00053160"/>
    <w:rsid w:val="0005323C"/>
    <w:rsid w:val="000533F7"/>
    <w:rsid w:val="000537B4"/>
    <w:rsid w:val="000539DF"/>
    <w:rsid w:val="00053B91"/>
    <w:rsid w:val="00053CB8"/>
    <w:rsid w:val="0005412E"/>
    <w:rsid w:val="000547E3"/>
    <w:rsid w:val="00054C8A"/>
    <w:rsid w:val="00054CE2"/>
    <w:rsid w:val="00054D9C"/>
    <w:rsid w:val="00055472"/>
    <w:rsid w:val="00055819"/>
    <w:rsid w:val="00055912"/>
    <w:rsid w:val="00056171"/>
    <w:rsid w:val="00056253"/>
    <w:rsid w:val="0005659F"/>
    <w:rsid w:val="000567CA"/>
    <w:rsid w:val="00056893"/>
    <w:rsid w:val="00056E48"/>
    <w:rsid w:val="00056FF1"/>
    <w:rsid w:val="00057224"/>
    <w:rsid w:val="00057579"/>
    <w:rsid w:val="00057820"/>
    <w:rsid w:val="00057BDF"/>
    <w:rsid w:val="00057F64"/>
    <w:rsid w:val="00057FC4"/>
    <w:rsid w:val="00060089"/>
    <w:rsid w:val="00060B22"/>
    <w:rsid w:val="00060CCA"/>
    <w:rsid w:val="00060CEB"/>
    <w:rsid w:val="00060DF9"/>
    <w:rsid w:val="00060EA2"/>
    <w:rsid w:val="0006115E"/>
    <w:rsid w:val="0006116D"/>
    <w:rsid w:val="00061614"/>
    <w:rsid w:val="000619E9"/>
    <w:rsid w:val="00061D69"/>
    <w:rsid w:val="00061F85"/>
    <w:rsid w:val="00061FE3"/>
    <w:rsid w:val="00062484"/>
    <w:rsid w:val="00062994"/>
    <w:rsid w:val="00062D20"/>
    <w:rsid w:val="00063717"/>
    <w:rsid w:val="00063DFA"/>
    <w:rsid w:val="00063ED5"/>
    <w:rsid w:val="0006403A"/>
    <w:rsid w:val="00064838"/>
    <w:rsid w:val="000649C5"/>
    <w:rsid w:val="00064B14"/>
    <w:rsid w:val="00064B42"/>
    <w:rsid w:val="00064B79"/>
    <w:rsid w:val="00064BB9"/>
    <w:rsid w:val="00064DBD"/>
    <w:rsid w:val="00064FFC"/>
    <w:rsid w:val="0006505F"/>
    <w:rsid w:val="00065093"/>
    <w:rsid w:val="0006555D"/>
    <w:rsid w:val="00065570"/>
    <w:rsid w:val="000655D0"/>
    <w:rsid w:val="000659A4"/>
    <w:rsid w:val="00065B6B"/>
    <w:rsid w:val="00065C10"/>
    <w:rsid w:val="00065C43"/>
    <w:rsid w:val="00066088"/>
    <w:rsid w:val="00066174"/>
    <w:rsid w:val="000664F8"/>
    <w:rsid w:val="00066718"/>
    <w:rsid w:val="00066C14"/>
    <w:rsid w:val="00066E7B"/>
    <w:rsid w:val="000670A5"/>
    <w:rsid w:val="00067654"/>
    <w:rsid w:val="00067889"/>
    <w:rsid w:val="000679FF"/>
    <w:rsid w:val="00067BBB"/>
    <w:rsid w:val="00070029"/>
    <w:rsid w:val="0007089B"/>
    <w:rsid w:val="00070981"/>
    <w:rsid w:val="00070D71"/>
    <w:rsid w:val="00070F62"/>
    <w:rsid w:val="00071074"/>
    <w:rsid w:val="0007110F"/>
    <w:rsid w:val="00071195"/>
    <w:rsid w:val="00071B33"/>
    <w:rsid w:val="00071DB4"/>
    <w:rsid w:val="000728AB"/>
    <w:rsid w:val="00072A2D"/>
    <w:rsid w:val="00072E04"/>
    <w:rsid w:val="00072F49"/>
    <w:rsid w:val="0007300E"/>
    <w:rsid w:val="00073144"/>
    <w:rsid w:val="000732AF"/>
    <w:rsid w:val="0007352C"/>
    <w:rsid w:val="00073784"/>
    <w:rsid w:val="00073845"/>
    <w:rsid w:val="000738F7"/>
    <w:rsid w:val="00073A80"/>
    <w:rsid w:val="00073D16"/>
    <w:rsid w:val="00073F1E"/>
    <w:rsid w:val="00074073"/>
    <w:rsid w:val="0007449B"/>
    <w:rsid w:val="000748AC"/>
    <w:rsid w:val="00074A81"/>
    <w:rsid w:val="00074C17"/>
    <w:rsid w:val="00074C83"/>
    <w:rsid w:val="000751A0"/>
    <w:rsid w:val="000752EC"/>
    <w:rsid w:val="000755DB"/>
    <w:rsid w:val="000757BF"/>
    <w:rsid w:val="000757EB"/>
    <w:rsid w:val="00075BAE"/>
    <w:rsid w:val="00075DB8"/>
    <w:rsid w:val="00075FD8"/>
    <w:rsid w:val="00076306"/>
    <w:rsid w:val="0007673F"/>
    <w:rsid w:val="00076B3F"/>
    <w:rsid w:val="00076DC3"/>
    <w:rsid w:val="00076F5E"/>
    <w:rsid w:val="00077446"/>
    <w:rsid w:val="00077538"/>
    <w:rsid w:val="00077AAD"/>
    <w:rsid w:val="00080562"/>
    <w:rsid w:val="000807A1"/>
    <w:rsid w:val="0008094D"/>
    <w:rsid w:val="00080C77"/>
    <w:rsid w:val="00081283"/>
    <w:rsid w:val="00081969"/>
    <w:rsid w:val="00081D52"/>
    <w:rsid w:val="00081ED3"/>
    <w:rsid w:val="00082479"/>
    <w:rsid w:val="000827C8"/>
    <w:rsid w:val="000828C9"/>
    <w:rsid w:val="00082FE4"/>
    <w:rsid w:val="00083288"/>
    <w:rsid w:val="00083608"/>
    <w:rsid w:val="00083D06"/>
    <w:rsid w:val="00084267"/>
    <w:rsid w:val="000844E3"/>
    <w:rsid w:val="000844FF"/>
    <w:rsid w:val="0008456A"/>
    <w:rsid w:val="00084F9F"/>
    <w:rsid w:val="000850C3"/>
    <w:rsid w:val="00085300"/>
    <w:rsid w:val="00085382"/>
    <w:rsid w:val="00085799"/>
    <w:rsid w:val="00085D10"/>
    <w:rsid w:val="00085E41"/>
    <w:rsid w:val="00086044"/>
    <w:rsid w:val="00086242"/>
    <w:rsid w:val="0008640F"/>
    <w:rsid w:val="00086FE8"/>
    <w:rsid w:val="0008706D"/>
    <w:rsid w:val="00087139"/>
    <w:rsid w:val="000874A1"/>
    <w:rsid w:val="00087EED"/>
    <w:rsid w:val="00087F90"/>
    <w:rsid w:val="000900D3"/>
    <w:rsid w:val="0009044B"/>
    <w:rsid w:val="00090686"/>
    <w:rsid w:val="000906E4"/>
    <w:rsid w:val="000907D3"/>
    <w:rsid w:val="00090820"/>
    <w:rsid w:val="00090A78"/>
    <w:rsid w:val="00090F3F"/>
    <w:rsid w:val="0009102E"/>
    <w:rsid w:val="00091FB9"/>
    <w:rsid w:val="000921ED"/>
    <w:rsid w:val="0009254B"/>
    <w:rsid w:val="00092AD6"/>
    <w:rsid w:val="00092DC5"/>
    <w:rsid w:val="00092F8A"/>
    <w:rsid w:val="000933F7"/>
    <w:rsid w:val="000935B7"/>
    <w:rsid w:val="00093851"/>
    <w:rsid w:val="00093897"/>
    <w:rsid w:val="00093BB1"/>
    <w:rsid w:val="0009464B"/>
    <w:rsid w:val="000946B9"/>
    <w:rsid w:val="000946D4"/>
    <w:rsid w:val="000948AC"/>
    <w:rsid w:val="000949F2"/>
    <w:rsid w:val="00094A14"/>
    <w:rsid w:val="00094DCA"/>
    <w:rsid w:val="00094F8F"/>
    <w:rsid w:val="00095415"/>
    <w:rsid w:val="00095584"/>
    <w:rsid w:val="00095A40"/>
    <w:rsid w:val="00095EB6"/>
    <w:rsid w:val="00095FF2"/>
    <w:rsid w:val="00096170"/>
    <w:rsid w:val="0009625E"/>
    <w:rsid w:val="00096264"/>
    <w:rsid w:val="000968C5"/>
    <w:rsid w:val="0009690A"/>
    <w:rsid w:val="00096A83"/>
    <w:rsid w:val="00096F23"/>
    <w:rsid w:val="00096F6C"/>
    <w:rsid w:val="00096FFC"/>
    <w:rsid w:val="000971EE"/>
    <w:rsid w:val="000976DF"/>
    <w:rsid w:val="00097873"/>
    <w:rsid w:val="00097B99"/>
    <w:rsid w:val="00097C90"/>
    <w:rsid w:val="00097CEA"/>
    <w:rsid w:val="000A0538"/>
    <w:rsid w:val="000A0673"/>
    <w:rsid w:val="000A06BE"/>
    <w:rsid w:val="000A0940"/>
    <w:rsid w:val="000A0950"/>
    <w:rsid w:val="000A0FDB"/>
    <w:rsid w:val="000A14F0"/>
    <w:rsid w:val="000A183F"/>
    <w:rsid w:val="000A1878"/>
    <w:rsid w:val="000A18C5"/>
    <w:rsid w:val="000A1F17"/>
    <w:rsid w:val="000A2087"/>
    <w:rsid w:val="000A23F8"/>
    <w:rsid w:val="000A27D5"/>
    <w:rsid w:val="000A2AD2"/>
    <w:rsid w:val="000A2EE6"/>
    <w:rsid w:val="000A30D4"/>
    <w:rsid w:val="000A3399"/>
    <w:rsid w:val="000A3950"/>
    <w:rsid w:val="000A3B98"/>
    <w:rsid w:val="000A3C1A"/>
    <w:rsid w:val="000A412C"/>
    <w:rsid w:val="000A42FD"/>
    <w:rsid w:val="000A4546"/>
    <w:rsid w:val="000A46C1"/>
    <w:rsid w:val="000A4FBE"/>
    <w:rsid w:val="000A5319"/>
    <w:rsid w:val="000A5320"/>
    <w:rsid w:val="000A5785"/>
    <w:rsid w:val="000A5F6F"/>
    <w:rsid w:val="000A6051"/>
    <w:rsid w:val="000A6107"/>
    <w:rsid w:val="000A6363"/>
    <w:rsid w:val="000A63C1"/>
    <w:rsid w:val="000A66B5"/>
    <w:rsid w:val="000A6937"/>
    <w:rsid w:val="000A6DDA"/>
    <w:rsid w:val="000A6FAA"/>
    <w:rsid w:val="000A7476"/>
    <w:rsid w:val="000A7692"/>
    <w:rsid w:val="000A7965"/>
    <w:rsid w:val="000A7E76"/>
    <w:rsid w:val="000B0680"/>
    <w:rsid w:val="000B070C"/>
    <w:rsid w:val="000B09B8"/>
    <w:rsid w:val="000B0A7C"/>
    <w:rsid w:val="000B0B2F"/>
    <w:rsid w:val="000B10B7"/>
    <w:rsid w:val="000B10CA"/>
    <w:rsid w:val="000B113D"/>
    <w:rsid w:val="000B15DC"/>
    <w:rsid w:val="000B16FD"/>
    <w:rsid w:val="000B1725"/>
    <w:rsid w:val="000B1C31"/>
    <w:rsid w:val="000B1DF0"/>
    <w:rsid w:val="000B2524"/>
    <w:rsid w:val="000B25D2"/>
    <w:rsid w:val="000B26B7"/>
    <w:rsid w:val="000B284F"/>
    <w:rsid w:val="000B28F9"/>
    <w:rsid w:val="000B2A45"/>
    <w:rsid w:val="000B2A82"/>
    <w:rsid w:val="000B2D1B"/>
    <w:rsid w:val="000B2E16"/>
    <w:rsid w:val="000B2EA8"/>
    <w:rsid w:val="000B2FB7"/>
    <w:rsid w:val="000B3206"/>
    <w:rsid w:val="000B33DF"/>
    <w:rsid w:val="000B3418"/>
    <w:rsid w:val="000B345B"/>
    <w:rsid w:val="000B397E"/>
    <w:rsid w:val="000B4056"/>
    <w:rsid w:val="000B41EA"/>
    <w:rsid w:val="000B42E7"/>
    <w:rsid w:val="000B434E"/>
    <w:rsid w:val="000B4661"/>
    <w:rsid w:val="000B4707"/>
    <w:rsid w:val="000B4758"/>
    <w:rsid w:val="000B4A1D"/>
    <w:rsid w:val="000B4D0D"/>
    <w:rsid w:val="000B5706"/>
    <w:rsid w:val="000B5A2D"/>
    <w:rsid w:val="000B5A63"/>
    <w:rsid w:val="000B5C06"/>
    <w:rsid w:val="000B61CE"/>
    <w:rsid w:val="000B6608"/>
    <w:rsid w:val="000B68A8"/>
    <w:rsid w:val="000B69C8"/>
    <w:rsid w:val="000B6EA4"/>
    <w:rsid w:val="000B7183"/>
    <w:rsid w:val="000B71B7"/>
    <w:rsid w:val="000B7300"/>
    <w:rsid w:val="000B7327"/>
    <w:rsid w:val="000B7C82"/>
    <w:rsid w:val="000B7C8D"/>
    <w:rsid w:val="000B7CF7"/>
    <w:rsid w:val="000B7D21"/>
    <w:rsid w:val="000B7ED0"/>
    <w:rsid w:val="000C05D3"/>
    <w:rsid w:val="000C0B46"/>
    <w:rsid w:val="000C1946"/>
    <w:rsid w:val="000C1E6B"/>
    <w:rsid w:val="000C1FA9"/>
    <w:rsid w:val="000C2653"/>
    <w:rsid w:val="000C2AB7"/>
    <w:rsid w:val="000C2D77"/>
    <w:rsid w:val="000C2E27"/>
    <w:rsid w:val="000C2E46"/>
    <w:rsid w:val="000C3044"/>
    <w:rsid w:val="000C315F"/>
    <w:rsid w:val="000C31DD"/>
    <w:rsid w:val="000C360B"/>
    <w:rsid w:val="000C3A31"/>
    <w:rsid w:val="000C3AE0"/>
    <w:rsid w:val="000C3B54"/>
    <w:rsid w:val="000C3CD9"/>
    <w:rsid w:val="000C3D53"/>
    <w:rsid w:val="000C413D"/>
    <w:rsid w:val="000C4227"/>
    <w:rsid w:val="000C458D"/>
    <w:rsid w:val="000C4A0F"/>
    <w:rsid w:val="000C50C2"/>
    <w:rsid w:val="000C5165"/>
    <w:rsid w:val="000C5410"/>
    <w:rsid w:val="000C592E"/>
    <w:rsid w:val="000C61B5"/>
    <w:rsid w:val="000C63B3"/>
    <w:rsid w:val="000C65F5"/>
    <w:rsid w:val="000C6640"/>
    <w:rsid w:val="000C6843"/>
    <w:rsid w:val="000C68E4"/>
    <w:rsid w:val="000C6966"/>
    <w:rsid w:val="000C7123"/>
    <w:rsid w:val="000C779B"/>
    <w:rsid w:val="000C780B"/>
    <w:rsid w:val="000C7841"/>
    <w:rsid w:val="000D00A2"/>
    <w:rsid w:val="000D0317"/>
    <w:rsid w:val="000D03BB"/>
    <w:rsid w:val="000D04D9"/>
    <w:rsid w:val="000D06D0"/>
    <w:rsid w:val="000D078B"/>
    <w:rsid w:val="000D096D"/>
    <w:rsid w:val="000D097E"/>
    <w:rsid w:val="000D0A18"/>
    <w:rsid w:val="000D0D02"/>
    <w:rsid w:val="000D0D0A"/>
    <w:rsid w:val="000D0D6E"/>
    <w:rsid w:val="000D0D84"/>
    <w:rsid w:val="000D0FF4"/>
    <w:rsid w:val="000D12CE"/>
    <w:rsid w:val="000D13CD"/>
    <w:rsid w:val="000D177F"/>
    <w:rsid w:val="000D19AA"/>
    <w:rsid w:val="000D1A12"/>
    <w:rsid w:val="000D1BFF"/>
    <w:rsid w:val="000D1C10"/>
    <w:rsid w:val="000D1EA3"/>
    <w:rsid w:val="000D1EE2"/>
    <w:rsid w:val="000D2801"/>
    <w:rsid w:val="000D2813"/>
    <w:rsid w:val="000D2AB1"/>
    <w:rsid w:val="000D2B73"/>
    <w:rsid w:val="000D2E93"/>
    <w:rsid w:val="000D3246"/>
    <w:rsid w:val="000D34F4"/>
    <w:rsid w:val="000D3775"/>
    <w:rsid w:val="000D3DE7"/>
    <w:rsid w:val="000D40F2"/>
    <w:rsid w:val="000D460C"/>
    <w:rsid w:val="000D4882"/>
    <w:rsid w:val="000D4E46"/>
    <w:rsid w:val="000D4F42"/>
    <w:rsid w:val="000D5172"/>
    <w:rsid w:val="000D5E6F"/>
    <w:rsid w:val="000D5EDC"/>
    <w:rsid w:val="000D5F57"/>
    <w:rsid w:val="000D602A"/>
    <w:rsid w:val="000D6183"/>
    <w:rsid w:val="000D6280"/>
    <w:rsid w:val="000D6329"/>
    <w:rsid w:val="000D63EC"/>
    <w:rsid w:val="000D68E5"/>
    <w:rsid w:val="000D7246"/>
    <w:rsid w:val="000D7549"/>
    <w:rsid w:val="000D7B19"/>
    <w:rsid w:val="000D7F25"/>
    <w:rsid w:val="000D7FDE"/>
    <w:rsid w:val="000E011B"/>
    <w:rsid w:val="000E01B5"/>
    <w:rsid w:val="000E0260"/>
    <w:rsid w:val="000E0317"/>
    <w:rsid w:val="000E0591"/>
    <w:rsid w:val="000E0598"/>
    <w:rsid w:val="000E081E"/>
    <w:rsid w:val="000E091D"/>
    <w:rsid w:val="000E0954"/>
    <w:rsid w:val="000E0A35"/>
    <w:rsid w:val="000E0D76"/>
    <w:rsid w:val="000E0E15"/>
    <w:rsid w:val="000E137D"/>
    <w:rsid w:val="000E17DC"/>
    <w:rsid w:val="000E1A8F"/>
    <w:rsid w:val="000E1F74"/>
    <w:rsid w:val="000E2204"/>
    <w:rsid w:val="000E22CA"/>
    <w:rsid w:val="000E2568"/>
    <w:rsid w:val="000E282C"/>
    <w:rsid w:val="000E297C"/>
    <w:rsid w:val="000E2FBB"/>
    <w:rsid w:val="000E3120"/>
    <w:rsid w:val="000E33F2"/>
    <w:rsid w:val="000E3736"/>
    <w:rsid w:val="000E4020"/>
    <w:rsid w:val="000E47C4"/>
    <w:rsid w:val="000E4E8C"/>
    <w:rsid w:val="000E52B6"/>
    <w:rsid w:val="000E5693"/>
    <w:rsid w:val="000E57D3"/>
    <w:rsid w:val="000E57FB"/>
    <w:rsid w:val="000E583E"/>
    <w:rsid w:val="000E5A5F"/>
    <w:rsid w:val="000E6033"/>
    <w:rsid w:val="000E6211"/>
    <w:rsid w:val="000E6CB2"/>
    <w:rsid w:val="000E6D37"/>
    <w:rsid w:val="000E6E37"/>
    <w:rsid w:val="000E6E95"/>
    <w:rsid w:val="000E71A9"/>
    <w:rsid w:val="000E72F9"/>
    <w:rsid w:val="000E7677"/>
    <w:rsid w:val="000E7850"/>
    <w:rsid w:val="000E7946"/>
    <w:rsid w:val="000E79C8"/>
    <w:rsid w:val="000E79DE"/>
    <w:rsid w:val="000E7AC6"/>
    <w:rsid w:val="000E7B36"/>
    <w:rsid w:val="000E7CD6"/>
    <w:rsid w:val="000E7FA1"/>
    <w:rsid w:val="000F0155"/>
    <w:rsid w:val="000F0ADF"/>
    <w:rsid w:val="000F0BF1"/>
    <w:rsid w:val="000F134B"/>
    <w:rsid w:val="000F1504"/>
    <w:rsid w:val="000F153E"/>
    <w:rsid w:val="000F16F7"/>
    <w:rsid w:val="000F1821"/>
    <w:rsid w:val="000F2292"/>
    <w:rsid w:val="000F2317"/>
    <w:rsid w:val="000F25ED"/>
    <w:rsid w:val="000F27F4"/>
    <w:rsid w:val="000F28E4"/>
    <w:rsid w:val="000F2E5D"/>
    <w:rsid w:val="000F2F42"/>
    <w:rsid w:val="000F3009"/>
    <w:rsid w:val="000F309F"/>
    <w:rsid w:val="000F3357"/>
    <w:rsid w:val="000F35D5"/>
    <w:rsid w:val="000F35F0"/>
    <w:rsid w:val="000F39E8"/>
    <w:rsid w:val="000F3AB3"/>
    <w:rsid w:val="000F3AE0"/>
    <w:rsid w:val="000F3CAD"/>
    <w:rsid w:val="000F3DF5"/>
    <w:rsid w:val="000F4A60"/>
    <w:rsid w:val="000F4CEE"/>
    <w:rsid w:val="000F51F0"/>
    <w:rsid w:val="000F538C"/>
    <w:rsid w:val="000F556C"/>
    <w:rsid w:val="000F58EA"/>
    <w:rsid w:val="000F5EC8"/>
    <w:rsid w:val="000F5FE9"/>
    <w:rsid w:val="000F615E"/>
    <w:rsid w:val="000F6A0F"/>
    <w:rsid w:val="000F6A3C"/>
    <w:rsid w:val="000F6F25"/>
    <w:rsid w:val="000F707B"/>
    <w:rsid w:val="000F709E"/>
    <w:rsid w:val="000F721A"/>
    <w:rsid w:val="000F72D6"/>
    <w:rsid w:val="000F76AF"/>
    <w:rsid w:val="000F7940"/>
    <w:rsid w:val="0010007A"/>
    <w:rsid w:val="00100166"/>
    <w:rsid w:val="00100A88"/>
    <w:rsid w:val="00100B56"/>
    <w:rsid w:val="00100E51"/>
    <w:rsid w:val="001010F3"/>
    <w:rsid w:val="001017D7"/>
    <w:rsid w:val="00101977"/>
    <w:rsid w:val="00101AE5"/>
    <w:rsid w:val="00102011"/>
    <w:rsid w:val="0010208F"/>
    <w:rsid w:val="001027F8"/>
    <w:rsid w:val="00102B3F"/>
    <w:rsid w:val="00102E17"/>
    <w:rsid w:val="0010319D"/>
    <w:rsid w:val="00103A8F"/>
    <w:rsid w:val="00103C50"/>
    <w:rsid w:val="001040B1"/>
    <w:rsid w:val="001040EB"/>
    <w:rsid w:val="0010414E"/>
    <w:rsid w:val="00104390"/>
    <w:rsid w:val="00104517"/>
    <w:rsid w:val="001047DA"/>
    <w:rsid w:val="00104B56"/>
    <w:rsid w:val="00105E13"/>
    <w:rsid w:val="0010654F"/>
    <w:rsid w:val="00106921"/>
    <w:rsid w:val="00106A53"/>
    <w:rsid w:val="00106C6F"/>
    <w:rsid w:val="00106E50"/>
    <w:rsid w:val="00106F28"/>
    <w:rsid w:val="0010703E"/>
    <w:rsid w:val="001074D2"/>
    <w:rsid w:val="001074DF"/>
    <w:rsid w:val="00107948"/>
    <w:rsid w:val="00107EA0"/>
    <w:rsid w:val="00110152"/>
    <w:rsid w:val="001104E4"/>
    <w:rsid w:val="0011072F"/>
    <w:rsid w:val="00110B03"/>
    <w:rsid w:val="00111B27"/>
    <w:rsid w:val="00111C7E"/>
    <w:rsid w:val="00111D41"/>
    <w:rsid w:val="00111E69"/>
    <w:rsid w:val="00112271"/>
    <w:rsid w:val="001126D8"/>
    <w:rsid w:val="001128DB"/>
    <w:rsid w:val="00112905"/>
    <w:rsid w:val="00112961"/>
    <w:rsid w:val="00112ED8"/>
    <w:rsid w:val="001135DB"/>
    <w:rsid w:val="001135DC"/>
    <w:rsid w:val="001138FB"/>
    <w:rsid w:val="00113AC5"/>
    <w:rsid w:val="00113E91"/>
    <w:rsid w:val="0011410A"/>
    <w:rsid w:val="001142AE"/>
    <w:rsid w:val="0011442F"/>
    <w:rsid w:val="00114433"/>
    <w:rsid w:val="00114A6A"/>
    <w:rsid w:val="00114AE8"/>
    <w:rsid w:val="00114BB2"/>
    <w:rsid w:val="00114C87"/>
    <w:rsid w:val="00114EBC"/>
    <w:rsid w:val="0011506E"/>
    <w:rsid w:val="00115263"/>
    <w:rsid w:val="00115649"/>
    <w:rsid w:val="00115BA6"/>
    <w:rsid w:val="00115F3E"/>
    <w:rsid w:val="00116128"/>
    <w:rsid w:val="00116186"/>
    <w:rsid w:val="001167B1"/>
    <w:rsid w:val="00116874"/>
    <w:rsid w:val="00116A9D"/>
    <w:rsid w:val="00116B86"/>
    <w:rsid w:val="001170CE"/>
    <w:rsid w:val="001173BE"/>
    <w:rsid w:val="001173FD"/>
    <w:rsid w:val="0011751F"/>
    <w:rsid w:val="00117561"/>
    <w:rsid w:val="001176E7"/>
    <w:rsid w:val="00117CD0"/>
    <w:rsid w:val="0012016E"/>
    <w:rsid w:val="00120C9B"/>
    <w:rsid w:val="00120D57"/>
    <w:rsid w:val="00120E03"/>
    <w:rsid w:val="00120E93"/>
    <w:rsid w:val="00121006"/>
    <w:rsid w:val="00121291"/>
    <w:rsid w:val="00121D23"/>
    <w:rsid w:val="00121EDF"/>
    <w:rsid w:val="00121F80"/>
    <w:rsid w:val="00121F8B"/>
    <w:rsid w:val="001221AD"/>
    <w:rsid w:val="001225E5"/>
    <w:rsid w:val="001225F4"/>
    <w:rsid w:val="001226F3"/>
    <w:rsid w:val="00122928"/>
    <w:rsid w:val="00122A1D"/>
    <w:rsid w:val="001235FA"/>
    <w:rsid w:val="001237D5"/>
    <w:rsid w:val="0012386B"/>
    <w:rsid w:val="001238AD"/>
    <w:rsid w:val="00123BA5"/>
    <w:rsid w:val="00123C5C"/>
    <w:rsid w:val="00123E0E"/>
    <w:rsid w:val="00123FA6"/>
    <w:rsid w:val="00124155"/>
    <w:rsid w:val="00124273"/>
    <w:rsid w:val="00124346"/>
    <w:rsid w:val="00124578"/>
    <w:rsid w:val="0012463E"/>
    <w:rsid w:val="0012481C"/>
    <w:rsid w:val="00124A81"/>
    <w:rsid w:val="00124DA9"/>
    <w:rsid w:val="001251D3"/>
    <w:rsid w:val="001258E7"/>
    <w:rsid w:val="00125C7F"/>
    <w:rsid w:val="00125CD6"/>
    <w:rsid w:val="00125D85"/>
    <w:rsid w:val="00125FFC"/>
    <w:rsid w:val="00126056"/>
    <w:rsid w:val="00126187"/>
    <w:rsid w:val="001265E9"/>
    <w:rsid w:val="001268EB"/>
    <w:rsid w:val="00126C5A"/>
    <w:rsid w:val="00126E58"/>
    <w:rsid w:val="00126F47"/>
    <w:rsid w:val="00127616"/>
    <w:rsid w:val="0012765F"/>
    <w:rsid w:val="001276D0"/>
    <w:rsid w:val="001276D7"/>
    <w:rsid w:val="00127862"/>
    <w:rsid w:val="001278C7"/>
    <w:rsid w:val="001279D0"/>
    <w:rsid w:val="00127F28"/>
    <w:rsid w:val="00127F44"/>
    <w:rsid w:val="001305D3"/>
    <w:rsid w:val="00130615"/>
    <w:rsid w:val="00130913"/>
    <w:rsid w:val="00130A93"/>
    <w:rsid w:val="00130DBC"/>
    <w:rsid w:val="00130E9E"/>
    <w:rsid w:val="0013103F"/>
    <w:rsid w:val="0013164A"/>
    <w:rsid w:val="00131821"/>
    <w:rsid w:val="00131855"/>
    <w:rsid w:val="00131884"/>
    <w:rsid w:val="00131CC6"/>
    <w:rsid w:val="00132041"/>
    <w:rsid w:val="001329BB"/>
    <w:rsid w:val="001329D2"/>
    <w:rsid w:val="00132B76"/>
    <w:rsid w:val="00132D14"/>
    <w:rsid w:val="00133081"/>
    <w:rsid w:val="0013312D"/>
    <w:rsid w:val="00133373"/>
    <w:rsid w:val="00133448"/>
    <w:rsid w:val="0013378E"/>
    <w:rsid w:val="00133C71"/>
    <w:rsid w:val="00133F57"/>
    <w:rsid w:val="00134B1A"/>
    <w:rsid w:val="00134B47"/>
    <w:rsid w:val="00135038"/>
    <w:rsid w:val="00135045"/>
    <w:rsid w:val="001350EB"/>
    <w:rsid w:val="0013533D"/>
    <w:rsid w:val="00135346"/>
    <w:rsid w:val="001353FA"/>
    <w:rsid w:val="0013541D"/>
    <w:rsid w:val="001359E7"/>
    <w:rsid w:val="001359F5"/>
    <w:rsid w:val="00135ABC"/>
    <w:rsid w:val="00135C9E"/>
    <w:rsid w:val="00135D1B"/>
    <w:rsid w:val="00136C00"/>
    <w:rsid w:val="0013719E"/>
    <w:rsid w:val="00137452"/>
    <w:rsid w:val="001376C8"/>
    <w:rsid w:val="001378D1"/>
    <w:rsid w:val="0013799D"/>
    <w:rsid w:val="00137AD8"/>
    <w:rsid w:val="00137AF1"/>
    <w:rsid w:val="00137C4A"/>
    <w:rsid w:val="00137C66"/>
    <w:rsid w:val="00137EDD"/>
    <w:rsid w:val="00140103"/>
    <w:rsid w:val="001401AB"/>
    <w:rsid w:val="00140203"/>
    <w:rsid w:val="001403A6"/>
    <w:rsid w:val="0014046C"/>
    <w:rsid w:val="00140853"/>
    <w:rsid w:val="0014096E"/>
    <w:rsid w:val="00140B03"/>
    <w:rsid w:val="00140FCF"/>
    <w:rsid w:val="001414F4"/>
    <w:rsid w:val="00141CFC"/>
    <w:rsid w:val="00142ABF"/>
    <w:rsid w:val="00142F08"/>
    <w:rsid w:val="00143000"/>
    <w:rsid w:val="001430AE"/>
    <w:rsid w:val="0014337B"/>
    <w:rsid w:val="00143F3B"/>
    <w:rsid w:val="001448E2"/>
    <w:rsid w:val="0014495B"/>
    <w:rsid w:val="00144E10"/>
    <w:rsid w:val="00144F02"/>
    <w:rsid w:val="001451CF"/>
    <w:rsid w:val="001452A2"/>
    <w:rsid w:val="00145620"/>
    <w:rsid w:val="00145697"/>
    <w:rsid w:val="00145786"/>
    <w:rsid w:val="001457F7"/>
    <w:rsid w:val="001459B3"/>
    <w:rsid w:val="00145AF1"/>
    <w:rsid w:val="00145AF5"/>
    <w:rsid w:val="00145CC4"/>
    <w:rsid w:val="001461D9"/>
    <w:rsid w:val="001464F1"/>
    <w:rsid w:val="001466E0"/>
    <w:rsid w:val="00146D30"/>
    <w:rsid w:val="00146D68"/>
    <w:rsid w:val="001472A8"/>
    <w:rsid w:val="00147C18"/>
    <w:rsid w:val="00147D07"/>
    <w:rsid w:val="00150292"/>
    <w:rsid w:val="0015054E"/>
    <w:rsid w:val="001505CA"/>
    <w:rsid w:val="001505E6"/>
    <w:rsid w:val="001507CA"/>
    <w:rsid w:val="00150A42"/>
    <w:rsid w:val="001511BA"/>
    <w:rsid w:val="00151591"/>
    <w:rsid w:val="00151ABC"/>
    <w:rsid w:val="00151E0E"/>
    <w:rsid w:val="00152143"/>
    <w:rsid w:val="00152148"/>
    <w:rsid w:val="001527D9"/>
    <w:rsid w:val="001528AA"/>
    <w:rsid w:val="00152943"/>
    <w:rsid w:val="00152F5C"/>
    <w:rsid w:val="001535D4"/>
    <w:rsid w:val="0015394A"/>
    <w:rsid w:val="00153BD6"/>
    <w:rsid w:val="00153C1E"/>
    <w:rsid w:val="00153E84"/>
    <w:rsid w:val="00154561"/>
    <w:rsid w:val="001545F3"/>
    <w:rsid w:val="001546D9"/>
    <w:rsid w:val="0015471F"/>
    <w:rsid w:val="00154CA9"/>
    <w:rsid w:val="00154E36"/>
    <w:rsid w:val="00154FDC"/>
    <w:rsid w:val="00155314"/>
    <w:rsid w:val="00155637"/>
    <w:rsid w:val="00155819"/>
    <w:rsid w:val="00155AFC"/>
    <w:rsid w:val="00155C60"/>
    <w:rsid w:val="00155FBE"/>
    <w:rsid w:val="00155FDB"/>
    <w:rsid w:val="00156023"/>
    <w:rsid w:val="001561BB"/>
    <w:rsid w:val="001562DB"/>
    <w:rsid w:val="001564FD"/>
    <w:rsid w:val="001566A8"/>
    <w:rsid w:val="0015675A"/>
    <w:rsid w:val="00156E69"/>
    <w:rsid w:val="00156F99"/>
    <w:rsid w:val="00157449"/>
    <w:rsid w:val="001574DB"/>
    <w:rsid w:val="00157635"/>
    <w:rsid w:val="00157822"/>
    <w:rsid w:val="0015784D"/>
    <w:rsid w:val="00157DB5"/>
    <w:rsid w:val="00157E21"/>
    <w:rsid w:val="0016058B"/>
    <w:rsid w:val="0016063A"/>
    <w:rsid w:val="001606EF"/>
    <w:rsid w:val="0016074F"/>
    <w:rsid w:val="00160932"/>
    <w:rsid w:val="0016096B"/>
    <w:rsid w:val="00160FFE"/>
    <w:rsid w:val="001611C8"/>
    <w:rsid w:val="0016166D"/>
    <w:rsid w:val="0016188C"/>
    <w:rsid w:val="00161CD4"/>
    <w:rsid w:val="00161EE7"/>
    <w:rsid w:val="001621C3"/>
    <w:rsid w:val="0016237C"/>
    <w:rsid w:val="0016278F"/>
    <w:rsid w:val="00162922"/>
    <w:rsid w:val="00162C0F"/>
    <w:rsid w:val="00162D90"/>
    <w:rsid w:val="00162DE8"/>
    <w:rsid w:val="0016304A"/>
    <w:rsid w:val="0016323A"/>
    <w:rsid w:val="00163338"/>
    <w:rsid w:val="00163604"/>
    <w:rsid w:val="0016366C"/>
    <w:rsid w:val="001639BC"/>
    <w:rsid w:val="00163BEB"/>
    <w:rsid w:val="00163D64"/>
    <w:rsid w:val="001641BA"/>
    <w:rsid w:val="00164558"/>
    <w:rsid w:val="001645C8"/>
    <w:rsid w:val="00164639"/>
    <w:rsid w:val="00164818"/>
    <w:rsid w:val="00164946"/>
    <w:rsid w:val="00164D6B"/>
    <w:rsid w:val="0016523F"/>
    <w:rsid w:val="00165394"/>
    <w:rsid w:val="00165457"/>
    <w:rsid w:val="00165CAC"/>
    <w:rsid w:val="00165ED6"/>
    <w:rsid w:val="00166081"/>
    <w:rsid w:val="00166BCB"/>
    <w:rsid w:val="00166CD5"/>
    <w:rsid w:val="00166DAB"/>
    <w:rsid w:val="0016762F"/>
    <w:rsid w:val="00167CB7"/>
    <w:rsid w:val="00167DB4"/>
    <w:rsid w:val="001702DD"/>
    <w:rsid w:val="001704DB"/>
    <w:rsid w:val="001709F9"/>
    <w:rsid w:val="00170B25"/>
    <w:rsid w:val="0017120B"/>
    <w:rsid w:val="00171466"/>
    <w:rsid w:val="001714E6"/>
    <w:rsid w:val="00171555"/>
    <w:rsid w:val="001715B2"/>
    <w:rsid w:val="00171A78"/>
    <w:rsid w:val="00171C98"/>
    <w:rsid w:val="00171FB8"/>
    <w:rsid w:val="001721FC"/>
    <w:rsid w:val="00172337"/>
    <w:rsid w:val="001723D7"/>
    <w:rsid w:val="00172410"/>
    <w:rsid w:val="0017242D"/>
    <w:rsid w:val="00172A27"/>
    <w:rsid w:val="00172A8F"/>
    <w:rsid w:val="00172D85"/>
    <w:rsid w:val="001730AB"/>
    <w:rsid w:val="00173504"/>
    <w:rsid w:val="00173991"/>
    <w:rsid w:val="00173A35"/>
    <w:rsid w:val="00173E62"/>
    <w:rsid w:val="00174008"/>
    <w:rsid w:val="00174433"/>
    <w:rsid w:val="00174579"/>
    <w:rsid w:val="001756BE"/>
    <w:rsid w:val="00175C8A"/>
    <w:rsid w:val="00175D6B"/>
    <w:rsid w:val="001762AF"/>
    <w:rsid w:val="001764B4"/>
    <w:rsid w:val="001764BF"/>
    <w:rsid w:val="001767FD"/>
    <w:rsid w:val="001768CB"/>
    <w:rsid w:val="00176ECD"/>
    <w:rsid w:val="00177617"/>
    <w:rsid w:val="001776E2"/>
    <w:rsid w:val="0017796D"/>
    <w:rsid w:val="00177A0C"/>
    <w:rsid w:val="00177EB9"/>
    <w:rsid w:val="00180033"/>
    <w:rsid w:val="00180177"/>
    <w:rsid w:val="00180A2C"/>
    <w:rsid w:val="00180A30"/>
    <w:rsid w:val="00180CD4"/>
    <w:rsid w:val="00180D66"/>
    <w:rsid w:val="00181155"/>
    <w:rsid w:val="0018147E"/>
    <w:rsid w:val="00181739"/>
    <w:rsid w:val="001818F9"/>
    <w:rsid w:val="00181982"/>
    <w:rsid w:val="001819F8"/>
    <w:rsid w:val="00181BD8"/>
    <w:rsid w:val="00181C24"/>
    <w:rsid w:val="00181CE4"/>
    <w:rsid w:val="00181D6E"/>
    <w:rsid w:val="001823D0"/>
    <w:rsid w:val="0018290F"/>
    <w:rsid w:val="00182C5B"/>
    <w:rsid w:val="00182E51"/>
    <w:rsid w:val="0018347D"/>
    <w:rsid w:val="001836F3"/>
    <w:rsid w:val="001837A5"/>
    <w:rsid w:val="001837E6"/>
    <w:rsid w:val="00183AB9"/>
    <w:rsid w:val="00183BB8"/>
    <w:rsid w:val="00183D21"/>
    <w:rsid w:val="00183F29"/>
    <w:rsid w:val="001848B3"/>
    <w:rsid w:val="00184AD9"/>
    <w:rsid w:val="00184D8B"/>
    <w:rsid w:val="0018501F"/>
    <w:rsid w:val="0018503B"/>
    <w:rsid w:val="00185298"/>
    <w:rsid w:val="00185494"/>
    <w:rsid w:val="0018590F"/>
    <w:rsid w:val="00185976"/>
    <w:rsid w:val="00185A3A"/>
    <w:rsid w:val="0018642C"/>
    <w:rsid w:val="00186856"/>
    <w:rsid w:val="00186972"/>
    <w:rsid w:val="00186BC0"/>
    <w:rsid w:val="00187558"/>
    <w:rsid w:val="0018796E"/>
    <w:rsid w:val="00187AAD"/>
    <w:rsid w:val="00187AB9"/>
    <w:rsid w:val="00187B2F"/>
    <w:rsid w:val="00187B72"/>
    <w:rsid w:val="00187C8A"/>
    <w:rsid w:val="001908A8"/>
    <w:rsid w:val="001909DA"/>
    <w:rsid w:val="00190B69"/>
    <w:rsid w:val="00190EBF"/>
    <w:rsid w:val="00190F7B"/>
    <w:rsid w:val="0019159B"/>
    <w:rsid w:val="001918F7"/>
    <w:rsid w:val="00191F40"/>
    <w:rsid w:val="00191F96"/>
    <w:rsid w:val="001923FC"/>
    <w:rsid w:val="001924D1"/>
    <w:rsid w:val="00192D2A"/>
    <w:rsid w:val="00193019"/>
    <w:rsid w:val="001930C3"/>
    <w:rsid w:val="001931AF"/>
    <w:rsid w:val="001932BF"/>
    <w:rsid w:val="001932D2"/>
    <w:rsid w:val="001933AB"/>
    <w:rsid w:val="0019395D"/>
    <w:rsid w:val="00193CB7"/>
    <w:rsid w:val="001940A7"/>
    <w:rsid w:val="00194553"/>
    <w:rsid w:val="00194587"/>
    <w:rsid w:val="00194A17"/>
    <w:rsid w:val="00195068"/>
    <w:rsid w:val="00195278"/>
    <w:rsid w:val="0019546B"/>
    <w:rsid w:val="00195694"/>
    <w:rsid w:val="001956C0"/>
    <w:rsid w:val="001958FD"/>
    <w:rsid w:val="00195AFC"/>
    <w:rsid w:val="00195EE1"/>
    <w:rsid w:val="001960E4"/>
    <w:rsid w:val="0019629B"/>
    <w:rsid w:val="0019672C"/>
    <w:rsid w:val="001967E7"/>
    <w:rsid w:val="0019686C"/>
    <w:rsid w:val="001969FA"/>
    <w:rsid w:val="00197482"/>
    <w:rsid w:val="00197A2B"/>
    <w:rsid w:val="00197EA7"/>
    <w:rsid w:val="001A0293"/>
    <w:rsid w:val="001A0393"/>
    <w:rsid w:val="001A058B"/>
    <w:rsid w:val="001A05D2"/>
    <w:rsid w:val="001A0625"/>
    <w:rsid w:val="001A0645"/>
    <w:rsid w:val="001A0E76"/>
    <w:rsid w:val="001A0F2F"/>
    <w:rsid w:val="001A0F66"/>
    <w:rsid w:val="001A1022"/>
    <w:rsid w:val="001A146C"/>
    <w:rsid w:val="001A1DC2"/>
    <w:rsid w:val="001A1E7B"/>
    <w:rsid w:val="001A1F03"/>
    <w:rsid w:val="001A206F"/>
    <w:rsid w:val="001A20E3"/>
    <w:rsid w:val="001A30F9"/>
    <w:rsid w:val="001A3227"/>
    <w:rsid w:val="001A330B"/>
    <w:rsid w:val="001A330E"/>
    <w:rsid w:val="001A352E"/>
    <w:rsid w:val="001A3749"/>
    <w:rsid w:val="001A3918"/>
    <w:rsid w:val="001A3948"/>
    <w:rsid w:val="001A3ABF"/>
    <w:rsid w:val="001A40FD"/>
    <w:rsid w:val="001A4106"/>
    <w:rsid w:val="001A410E"/>
    <w:rsid w:val="001A42A1"/>
    <w:rsid w:val="001A4920"/>
    <w:rsid w:val="001A4A11"/>
    <w:rsid w:val="001A4ADE"/>
    <w:rsid w:val="001A5813"/>
    <w:rsid w:val="001A5897"/>
    <w:rsid w:val="001A5D74"/>
    <w:rsid w:val="001A5E38"/>
    <w:rsid w:val="001A6015"/>
    <w:rsid w:val="001A6328"/>
    <w:rsid w:val="001A6861"/>
    <w:rsid w:val="001A71D6"/>
    <w:rsid w:val="001A7559"/>
    <w:rsid w:val="001A75E5"/>
    <w:rsid w:val="001A766C"/>
    <w:rsid w:val="001A78EB"/>
    <w:rsid w:val="001A791D"/>
    <w:rsid w:val="001A7C39"/>
    <w:rsid w:val="001B00EF"/>
    <w:rsid w:val="001B01C1"/>
    <w:rsid w:val="001B075C"/>
    <w:rsid w:val="001B087E"/>
    <w:rsid w:val="001B0C38"/>
    <w:rsid w:val="001B0E16"/>
    <w:rsid w:val="001B0E22"/>
    <w:rsid w:val="001B0E49"/>
    <w:rsid w:val="001B0E6D"/>
    <w:rsid w:val="001B1156"/>
    <w:rsid w:val="001B18FF"/>
    <w:rsid w:val="001B190D"/>
    <w:rsid w:val="001B1A33"/>
    <w:rsid w:val="001B1E61"/>
    <w:rsid w:val="001B1FD4"/>
    <w:rsid w:val="001B2278"/>
    <w:rsid w:val="001B2370"/>
    <w:rsid w:val="001B2442"/>
    <w:rsid w:val="001B252F"/>
    <w:rsid w:val="001B2639"/>
    <w:rsid w:val="001B26E5"/>
    <w:rsid w:val="001B2741"/>
    <w:rsid w:val="001B2859"/>
    <w:rsid w:val="001B29B8"/>
    <w:rsid w:val="001B2F2C"/>
    <w:rsid w:val="001B303A"/>
    <w:rsid w:val="001B32CB"/>
    <w:rsid w:val="001B3508"/>
    <w:rsid w:val="001B3667"/>
    <w:rsid w:val="001B3745"/>
    <w:rsid w:val="001B394D"/>
    <w:rsid w:val="001B39E3"/>
    <w:rsid w:val="001B3B53"/>
    <w:rsid w:val="001B3EEB"/>
    <w:rsid w:val="001B4190"/>
    <w:rsid w:val="001B41B3"/>
    <w:rsid w:val="001B4444"/>
    <w:rsid w:val="001B45C0"/>
    <w:rsid w:val="001B4A29"/>
    <w:rsid w:val="001B4C16"/>
    <w:rsid w:val="001B4D43"/>
    <w:rsid w:val="001B4DDC"/>
    <w:rsid w:val="001B5191"/>
    <w:rsid w:val="001B51C0"/>
    <w:rsid w:val="001B51DD"/>
    <w:rsid w:val="001B5811"/>
    <w:rsid w:val="001B5AB6"/>
    <w:rsid w:val="001B5AC2"/>
    <w:rsid w:val="001B5D53"/>
    <w:rsid w:val="001B5FB9"/>
    <w:rsid w:val="001B6121"/>
    <w:rsid w:val="001B6190"/>
    <w:rsid w:val="001B6C62"/>
    <w:rsid w:val="001B6FC8"/>
    <w:rsid w:val="001B7007"/>
    <w:rsid w:val="001B7206"/>
    <w:rsid w:val="001B7614"/>
    <w:rsid w:val="001B76B3"/>
    <w:rsid w:val="001B7718"/>
    <w:rsid w:val="001B798D"/>
    <w:rsid w:val="001B7DD1"/>
    <w:rsid w:val="001B7E54"/>
    <w:rsid w:val="001C020D"/>
    <w:rsid w:val="001C035B"/>
    <w:rsid w:val="001C0526"/>
    <w:rsid w:val="001C053A"/>
    <w:rsid w:val="001C0571"/>
    <w:rsid w:val="001C0757"/>
    <w:rsid w:val="001C076A"/>
    <w:rsid w:val="001C0C6A"/>
    <w:rsid w:val="001C0CE8"/>
    <w:rsid w:val="001C0FDC"/>
    <w:rsid w:val="001C0FE3"/>
    <w:rsid w:val="001C1326"/>
    <w:rsid w:val="001C150C"/>
    <w:rsid w:val="001C15A1"/>
    <w:rsid w:val="001C1701"/>
    <w:rsid w:val="001C1B15"/>
    <w:rsid w:val="001C1F4F"/>
    <w:rsid w:val="001C1FB1"/>
    <w:rsid w:val="001C209D"/>
    <w:rsid w:val="001C29BD"/>
    <w:rsid w:val="001C29D5"/>
    <w:rsid w:val="001C2F7E"/>
    <w:rsid w:val="001C3169"/>
    <w:rsid w:val="001C3584"/>
    <w:rsid w:val="001C3669"/>
    <w:rsid w:val="001C370E"/>
    <w:rsid w:val="001C3A2A"/>
    <w:rsid w:val="001C3B71"/>
    <w:rsid w:val="001C43E5"/>
    <w:rsid w:val="001C4562"/>
    <w:rsid w:val="001C4984"/>
    <w:rsid w:val="001C4AEA"/>
    <w:rsid w:val="001C4E8B"/>
    <w:rsid w:val="001C5096"/>
    <w:rsid w:val="001C5455"/>
    <w:rsid w:val="001C5D49"/>
    <w:rsid w:val="001C5E74"/>
    <w:rsid w:val="001C5E8F"/>
    <w:rsid w:val="001C60A9"/>
    <w:rsid w:val="001C61AF"/>
    <w:rsid w:val="001C6297"/>
    <w:rsid w:val="001C62A5"/>
    <w:rsid w:val="001C62BE"/>
    <w:rsid w:val="001C62F1"/>
    <w:rsid w:val="001C64B0"/>
    <w:rsid w:val="001C665A"/>
    <w:rsid w:val="001C66D9"/>
    <w:rsid w:val="001C689B"/>
    <w:rsid w:val="001C6AB0"/>
    <w:rsid w:val="001C6CF2"/>
    <w:rsid w:val="001C7153"/>
    <w:rsid w:val="001C7536"/>
    <w:rsid w:val="001C772D"/>
    <w:rsid w:val="001C7CF6"/>
    <w:rsid w:val="001C7FE5"/>
    <w:rsid w:val="001D0073"/>
    <w:rsid w:val="001D0332"/>
    <w:rsid w:val="001D0820"/>
    <w:rsid w:val="001D0956"/>
    <w:rsid w:val="001D098E"/>
    <w:rsid w:val="001D0A50"/>
    <w:rsid w:val="001D0D9F"/>
    <w:rsid w:val="001D1992"/>
    <w:rsid w:val="001D1A5C"/>
    <w:rsid w:val="001D2228"/>
    <w:rsid w:val="001D24DF"/>
    <w:rsid w:val="001D29CD"/>
    <w:rsid w:val="001D2F20"/>
    <w:rsid w:val="001D345E"/>
    <w:rsid w:val="001D34A9"/>
    <w:rsid w:val="001D3524"/>
    <w:rsid w:val="001D3CA3"/>
    <w:rsid w:val="001D3D37"/>
    <w:rsid w:val="001D3F15"/>
    <w:rsid w:val="001D409D"/>
    <w:rsid w:val="001D464E"/>
    <w:rsid w:val="001D46EB"/>
    <w:rsid w:val="001D488C"/>
    <w:rsid w:val="001D4DF7"/>
    <w:rsid w:val="001D4F1B"/>
    <w:rsid w:val="001D5207"/>
    <w:rsid w:val="001D5391"/>
    <w:rsid w:val="001D54F7"/>
    <w:rsid w:val="001D551E"/>
    <w:rsid w:val="001D582A"/>
    <w:rsid w:val="001D5A1B"/>
    <w:rsid w:val="001D5ACA"/>
    <w:rsid w:val="001D6199"/>
    <w:rsid w:val="001D6253"/>
    <w:rsid w:val="001D659A"/>
    <w:rsid w:val="001D6DA7"/>
    <w:rsid w:val="001D725E"/>
    <w:rsid w:val="001D734D"/>
    <w:rsid w:val="001D735D"/>
    <w:rsid w:val="001D7792"/>
    <w:rsid w:val="001D7843"/>
    <w:rsid w:val="001D7D77"/>
    <w:rsid w:val="001D7DA3"/>
    <w:rsid w:val="001D7F75"/>
    <w:rsid w:val="001E0657"/>
    <w:rsid w:val="001E081D"/>
    <w:rsid w:val="001E0A94"/>
    <w:rsid w:val="001E0BB6"/>
    <w:rsid w:val="001E0BDD"/>
    <w:rsid w:val="001E0DBD"/>
    <w:rsid w:val="001E119E"/>
    <w:rsid w:val="001E13FE"/>
    <w:rsid w:val="001E1431"/>
    <w:rsid w:val="001E1542"/>
    <w:rsid w:val="001E16CB"/>
    <w:rsid w:val="001E191F"/>
    <w:rsid w:val="001E1C9D"/>
    <w:rsid w:val="001E1F48"/>
    <w:rsid w:val="001E2006"/>
    <w:rsid w:val="001E2373"/>
    <w:rsid w:val="001E2444"/>
    <w:rsid w:val="001E2C58"/>
    <w:rsid w:val="001E2D08"/>
    <w:rsid w:val="001E348D"/>
    <w:rsid w:val="001E3A22"/>
    <w:rsid w:val="001E3E17"/>
    <w:rsid w:val="001E46AE"/>
    <w:rsid w:val="001E48A7"/>
    <w:rsid w:val="001E4B0F"/>
    <w:rsid w:val="001E4B7E"/>
    <w:rsid w:val="001E4B8F"/>
    <w:rsid w:val="001E4EA6"/>
    <w:rsid w:val="001E515B"/>
    <w:rsid w:val="001E5163"/>
    <w:rsid w:val="001E51C7"/>
    <w:rsid w:val="001E5398"/>
    <w:rsid w:val="001E53EC"/>
    <w:rsid w:val="001E571A"/>
    <w:rsid w:val="001E5795"/>
    <w:rsid w:val="001E57B1"/>
    <w:rsid w:val="001E5804"/>
    <w:rsid w:val="001E5C72"/>
    <w:rsid w:val="001E5E20"/>
    <w:rsid w:val="001E61D2"/>
    <w:rsid w:val="001E648B"/>
    <w:rsid w:val="001E64EE"/>
    <w:rsid w:val="001E65D2"/>
    <w:rsid w:val="001E69CA"/>
    <w:rsid w:val="001E6B0E"/>
    <w:rsid w:val="001E6D5F"/>
    <w:rsid w:val="001E6D9F"/>
    <w:rsid w:val="001E6F96"/>
    <w:rsid w:val="001E7265"/>
    <w:rsid w:val="001E7323"/>
    <w:rsid w:val="001E7383"/>
    <w:rsid w:val="001E7725"/>
    <w:rsid w:val="001E78A1"/>
    <w:rsid w:val="001E7E92"/>
    <w:rsid w:val="001F011A"/>
    <w:rsid w:val="001F037D"/>
    <w:rsid w:val="001F0D05"/>
    <w:rsid w:val="001F0D76"/>
    <w:rsid w:val="001F0EAF"/>
    <w:rsid w:val="001F139E"/>
    <w:rsid w:val="001F15E3"/>
    <w:rsid w:val="001F1780"/>
    <w:rsid w:val="001F17D2"/>
    <w:rsid w:val="001F25EF"/>
    <w:rsid w:val="001F263E"/>
    <w:rsid w:val="001F2739"/>
    <w:rsid w:val="001F2FB9"/>
    <w:rsid w:val="001F3304"/>
    <w:rsid w:val="001F36DE"/>
    <w:rsid w:val="001F3858"/>
    <w:rsid w:val="001F3C5E"/>
    <w:rsid w:val="001F402D"/>
    <w:rsid w:val="001F4143"/>
    <w:rsid w:val="001F4734"/>
    <w:rsid w:val="001F473E"/>
    <w:rsid w:val="001F4828"/>
    <w:rsid w:val="001F4975"/>
    <w:rsid w:val="001F4AE3"/>
    <w:rsid w:val="001F4B48"/>
    <w:rsid w:val="001F4E54"/>
    <w:rsid w:val="001F515A"/>
    <w:rsid w:val="001F5221"/>
    <w:rsid w:val="001F52C0"/>
    <w:rsid w:val="001F532C"/>
    <w:rsid w:val="001F558C"/>
    <w:rsid w:val="001F68AC"/>
    <w:rsid w:val="001F6C13"/>
    <w:rsid w:val="001F6DF1"/>
    <w:rsid w:val="001F6F49"/>
    <w:rsid w:val="001F707A"/>
    <w:rsid w:val="001F7327"/>
    <w:rsid w:val="001F735D"/>
    <w:rsid w:val="001F74A2"/>
    <w:rsid w:val="001F75B4"/>
    <w:rsid w:val="001F76A9"/>
    <w:rsid w:val="001F773D"/>
    <w:rsid w:val="001F7790"/>
    <w:rsid w:val="001F7A65"/>
    <w:rsid w:val="001F7B9B"/>
    <w:rsid w:val="001F7D72"/>
    <w:rsid w:val="00200263"/>
    <w:rsid w:val="002004B8"/>
    <w:rsid w:val="002007C8"/>
    <w:rsid w:val="00200A18"/>
    <w:rsid w:val="00200D99"/>
    <w:rsid w:val="00200EA6"/>
    <w:rsid w:val="002012DA"/>
    <w:rsid w:val="0020138F"/>
    <w:rsid w:val="00201583"/>
    <w:rsid w:val="00201AAE"/>
    <w:rsid w:val="00201B06"/>
    <w:rsid w:val="0020207A"/>
    <w:rsid w:val="0020244D"/>
    <w:rsid w:val="002025FB"/>
    <w:rsid w:val="002026E5"/>
    <w:rsid w:val="002028E9"/>
    <w:rsid w:val="00202A6D"/>
    <w:rsid w:val="00202EE8"/>
    <w:rsid w:val="002030B1"/>
    <w:rsid w:val="002032E2"/>
    <w:rsid w:val="00203405"/>
    <w:rsid w:val="0020407A"/>
    <w:rsid w:val="002042AE"/>
    <w:rsid w:val="0020459D"/>
    <w:rsid w:val="0020499C"/>
    <w:rsid w:val="00204BA4"/>
    <w:rsid w:val="00204D4A"/>
    <w:rsid w:val="00204F49"/>
    <w:rsid w:val="00205131"/>
    <w:rsid w:val="00205562"/>
    <w:rsid w:val="0020556F"/>
    <w:rsid w:val="00205DEE"/>
    <w:rsid w:val="00205FC4"/>
    <w:rsid w:val="002060E4"/>
    <w:rsid w:val="002061E5"/>
    <w:rsid w:val="0020662F"/>
    <w:rsid w:val="00206737"/>
    <w:rsid w:val="0020688E"/>
    <w:rsid w:val="002068E2"/>
    <w:rsid w:val="00206924"/>
    <w:rsid w:val="002070CE"/>
    <w:rsid w:val="00207C1F"/>
    <w:rsid w:val="00207DC1"/>
    <w:rsid w:val="00207F76"/>
    <w:rsid w:val="00210272"/>
    <w:rsid w:val="0021050A"/>
    <w:rsid w:val="002105A2"/>
    <w:rsid w:val="002106C6"/>
    <w:rsid w:val="002106F6"/>
    <w:rsid w:val="00210870"/>
    <w:rsid w:val="00210D05"/>
    <w:rsid w:val="00210DAE"/>
    <w:rsid w:val="002111AD"/>
    <w:rsid w:val="002114F4"/>
    <w:rsid w:val="0021174F"/>
    <w:rsid w:val="00211A44"/>
    <w:rsid w:val="00211B8D"/>
    <w:rsid w:val="00211D27"/>
    <w:rsid w:val="00211D44"/>
    <w:rsid w:val="002120D8"/>
    <w:rsid w:val="00212109"/>
    <w:rsid w:val="002122E3"/>
    <w:rsid w:val="00212479"/>
    <w:rsid w:val="00212635"/>
    <w:rsid w:val="00212CB6"/>
    <w:rsid w:val="00213136"/>
    <w:rsid w:val="0021332A"/>
    <w:rsid w:val="00213638"/>
    <w:rsid w:val="002136AF"/>
    <w:rsid w:val="00213778"/>
    <w:rsid w:val="002138AF"/>
    <w:rsid w:val="00213B87"/>
    <w:rsid w:val="00213FCE"/>
    <w:rsid w:val="0021428A"/>
    <w:rsid w:val="00214A26"/>
    <w:rsid w:val="00214EFE"/>
    <w:rsid w:val="00214FEC"/>
    <w:rsid w:val="0021548C"/>
    <w:rsid w:val="002154F8"/>
    <w:rsid w:val="00215544"/>
    <w:rsid w:val="0021558B"/>
    <w:rsid w:val="00215B1C"/>
    <w:rsid w:val="00215F18"/>
    <w:rsid w:val="00215F47"/>
    <w:rsid w:val="00216109"/>
    <w:rsid w:val="00216119"/>
    <w:rsid w:val="002161B0"/>
    <w:rsid w:val="00216BCD"/>
    <w:rsid w:val="00216CC1"/>
    <w:rsid w:val="00216E10"/>
    <w:rsid w:val="002172B6"/>
    <w:rsid w:val="002176D3"/>
    <w:rsid w:val="00217D74"/>
    <w:rsid w:val="0022000E"/>
    <w:rsid w:val="002204E9"/>
    <w:rsid w:val="002205DB"/>
    <w:rsid w:val="00220729"/>
    <w:rsid w:val="00221130"/>
    <w:rsid w:val="00221219"/>
    <w:rsid w:val="00221299"/>
    <w:rsid w:val="002212E9"/>
    <w:rsid w:val="00221402"/>
    <w:rsid w:val="00221B2C"/>
    <w:rsid w:val="00221F00"/>
    <w:rsid w:val="00222348"/>
    <w:rsid w:val="002224C8"/>
    <w:rsid w:val="0022256C"/>
    <w:rsid w:val="002225D2"/>
    <w:rsid w:val="00222BC6"/>
    <w:rsid w:val="00222F2E"/>
    <w:rsid w:val="00222F3B"/>
    <w:rsid w:val="00222F80"/>
    <w:rsid w:val="002230F8"/>
    <w:rsid w:val="002235A7"/>
    <w:rsid w:val="002237E9"/>
    <w:rsid w:val="00223B07"/>
    <w:rsid w:val="00223E1A"/>
    <w:rsid w:val="0022499F"/>
    <w:rsid w:val="00224B8F"/>
    <w:rsid w:val="002255DF"/>
    <w:rsid w:val="002258F0"/>
    <w:rsid w:val="00225C90"/>
    <w:rsid w:val="00225E18"/>
    <w:rsid w:val="0022603E"/>
    <w:rsid w:val="00226A97"/>
    <w:rsid w:val="00226BF5"/>
    <w:rsid w:val="00227075"/>
    <w:rsid w:val="0022738D"/>
    <w:rsid w:val="00227873"/>
    <w:rsid w:val="00227A93"/>
    <w:rsid w:val="00227DC1"/>
    <w:rsid w:val="00227F15"/>
    <w:rsid w:val="0023038A"/>
    <w:rsid w:val="0023055E"/>
    <w:rsid w:val="00230578"/>
    <w:rsid w:val="00230BEE"/>
    <w:rsid w:val="00230DC2"/>
    <w:rsid w:val="00230E33"/>
    <w:rsid w:val="0023191B"/>
    <w:rsid w:val="00231DCE"/>
    <w:rsid w:val="00231ED4"/>
    <w:rsid w:val="00232A56"/>
    <w:rsid w:val="00232E5F"/>
    <w:rsid w:val="0023311F"/>
    <w:rsid w:val="00233173"/>
    <w:rsid w:val="00233577"/>
    <w:rsid w:val="0023368C"/>
    <w:rsid w:val="002336EB"/>
    <w:rsid w:val="00233821"/>
    <w:rsid w:val="00233828"/>
    <w:rsid w:val="002338E5"/>
    <w:rsid w:val="00233D49"/>
    <w:rsid w:val="00234080"/>
    <w:rsid w:val="0023420B"/>
    <w:rsid w:val="00234A2A"/>
    <w:rsid w:val="00234ABA"/>
    <w:rsid w:val="00234BCB"/>
    <w:rsid w:val="00234EDA"/>
    <w:rsid w:val="00235B80"/>
    <w:rsid w:val="00235C2F"/>
    <w:rsid w:val="00235F8C"/>
    <w:rsid w:val="002362D0"/>
    <w:rsid w:val="0023633C"/>
    <w:rsid w:val="002365CB"/>
    <w:rsid w:val="0023660D"/>
    <w:rsid w:val="002366DB"/>
    <w:rsid w:val="00236B27"/>
    <w:rsid w:val="00237189"/>
    <w:rsid w:val="0023726A"/>
    <w:rsid w:val="00237AFF"/>
    <w:rsid w:val="00237B4A"/>
    <w:rsid w:val="002405AD"/>
    <w:rsid w:val="002408B9"/>
    <w:rsid w:val="00240917"/>
    <w:rsid w:val="00240AD2"/>
    <w:rsid w:val="00240CCB"/>
    <w:rsid w:val="00240DF9"/>
    <w:rsid w:val="00240F31"/>
    <w:rsid w:val="00240FF3"/>
    <w:rsid w:val="0024100F"/>
    <w:rsid w:val="00241056"/>
    <w:rsid w:val="0024112C"/>
    <w:rsid w:val="0024126A"/>
    <w:rsid w:val="00241806"/>
    <w:rsid w:val="00241A49"/>
    <w:rsid w:val="00241A6F"/>
    <w:rsid w:val="0024225F"/>
    <w:rsid w:val="00242F76"/>
    <w:rsid w:val="00243534"/>
    <w:rsid w:val="0024353E"/>
    <w:rsid w:val="00243BB4"/>
    <w:rsid w:val="00243CED"/>
    <w:rsid w:val="00244745"/>
    <w:rsid w:val="0024493C"/>
    <w:rsid w:val="0024497B"/>
    <w:rsid w:val="002449B0"/>
    <w:rsid w:val="00244A13"/>
    <w:rsid w:val="00244A9B"/>
    <w:rsid w:val="00244B6F"/>
    <w:rsid w:val="00244F48"/>
    <w:rsid w:val="00244F58"/>
    <w:rsid w:val="00244FD2"/>
    <w:rsid w:val="0024538B"/>
    <w:rsid w:val="0024541F"/>
    <w:rsid w:val="00245871"/>
    <w:rsid w:val="0024589D"/>
    <w:rsid w:val="00245A3F"/>
    <w:rsid w:val="00245BFD"/>
    <w:rsid w:val="00245E70"/>
    <w:rsid w:val="002466DC"/>
    <w:rsid w:val="00246729"/>
    <w:rsid w:val="00246F49"/>
    <w:rsid w:val="002473C1"/>
    <w:rsid w:val="00247ADC"/>
    <w:rsid w:val="00247F5F"/>
    <w:rsid w:val="002501CD"/>
    <w:rsid w:val="0025031D"/>
    <w:rsid w:val="0025066B"/>
    <w:rsid w:val="0025085D"/>
    <w:rsid w:val="00250C69"/>
    <w:rsid w:val="00250C6F"/>
    <w:rsid w:val="002512C1"/>
    <w:rsid w:val="0025132B"/>
    <w:rsid w:val="00251C3C"/>
    <w:rsid w:val="00252034"/>
    <w:rsid w:val="00252036"/>
    <w:rsid w:val="002520EF"/>
    <w:rsid w:val="002524BE"/>
    <w:rsid w:val="00252633"/>
    <w:rsid w:val="0025281A"/>
    <w:rsid w:val="00252EF6"/>
    <w:rsid w:val="0025301E"/>
    <w:rsid w:val="0025349C"/>
    <w:rsid w:val="0025350C"/>
    <w:rsid w:val="00253C0A"/>
    <w:rsid w:val="00253D13"/>
    <w:rsid w:val="00253DE4"/>
    <w:rsid w:val="002541B9"/>
    <w:rsid w:val="00254228"/>
    <w:rsid w:val="00254670"/>
    <w:rsid w:val="002547B4"/>
    <w:rsid w:val="00254BBC"/>
    <w:rsid w:val="00255123"/>
    <w:rsid w:val="00255217"/>
    <w:rsid w:val="00255761"/>
    <w:rsid w:val="00255C0D"/>
    <w:rsid w:val="00256034"/>
    <w:rsid w:val="00256297"/>
    <w:rsid w:val="00256B40"/>
    <w:rsid w:val="00257011"/>
    <w:rsid w:val="002571C5"/>
    <w:rsid w:val="00257734"/>
    <w:rsid w:val="0025788F"/>
    <w:rsid w:val="002579EE"/>
    <w:rsid w:val="00257B63"/>
    <w:rsid w:val="00257C52"/>
    <w:rsid w:val="00257CBF"/>
    <w:rsid w:val="00260112"/>
    <w:rsid w:val="0026013E"/>
    <w:rsid w:val="00260480"/>
    <w:rsid w:val="002604BA"/>
    <w:rsid w:val="00260646"/>
    <w:rsid w:val="0026079C"/>
    <w:rsid w:val="00260C2B"/>
    <w:rsid w:val="00260C83"/>
    <w:rsid w:val="00260D4A"/>
    <w:rsid w:val="00260D82"/>
    <w:rsid w:val="002611DE"/>
    <w:rsid w:val="00261243"/>
    <w:rsid w:val="002615D2"/>
    <w:rsid w:val="0026185E"/>
    <w:rsid w:val="00261993"/>
    <w:rsid w:val="0026201B"/>
    <w:rsid w:val="002620DC"/>
    <w:rsid w:val="002623BC"/>
    <w:rsid w:val="002624B4"/>
    <w:rsid w:val="00262565"/>
    <w:rsid w:val="002626C6"/>
    <w:rsid w:val="002629EF"/>
    <w:rsid w:val="00262CC6"/>
    <w:rsid w:val="00262E59"/>
    <w:rsid w:val="0026337E"/>
    <w:rsid w:val="00263CA8"/>
    <w:rsid w:val="00263DF2"/>
    <w:rsid w:val="00264093"/>
    <w:rsid w:val="0026456E"/>
    <w:rsid w:val="00264718"/>
    <w:rsid w:val="002649C6"/>
    <w:rsid w:val="00264DEE"/>
    <w:rsid w:val="002655D4"/>
    <w:rsid w:val="00265C87"/>
    <w:rsid w:val="0026647E"/>
    <w:rsid w:val="00266C8E"/>
    <w:rsid w:val="00266D7D"/>
    <w:rsid w:val="00266E1E"/>
    <w:rsid w:val="0026747F"/>
    <w:rsid w:val="00267586"/>
    <w:rsid w:val="0026780B"/>
    <w:rsid w:val="00267CD4"/>
    <w:rsid w:val="00267F5E"/>
    <w:rsid w:val="00267F8C"/>
    <w:rsid w:val="0027047C"/>
    <w:rsid w:val="002704E9"/>
    <w:rsid w:val="0027084E"/>
    <w:rsid w:val="00270CA2"/>
    <w:rsid w:val="00270D6D"/>
    <w:rsid w:val="00270F0B"/>
    <w:rsid w:val="00270F8E"/>
    <w:rsid w:val="002710FE"/>
    <w:rsid w:val="00271639"/>
    <w:rsid w:val="002716AE"/>
    <w:rsid w:val="002717E6"/>
    <w:rsid w:val="00271AF3"/>
    <w:rsid w:val="00272702"/>
    <w:rsid w:val="00272775"/>
    <w:rsid w:val="00272794"/>
    <w:rsid w:val="0027302B"/>
    <w:rsid w:val="002733F2"/>
    <w:rsid w:val="002734C2"/>
    <w:rsid w:val="00273622"/>
    <w:rsid w:val="00273669"/>
    <w:rsid w:val="00273895"/>
    <w:rsid w:val="00273C9A"/>
    <w:rsid w:val="00273DDB"/>
    <w:rsid w:val="00273FC8"/>
    <w:rsid w:val="002740C3"/>
    <w:rsid w:val="00274421"/>
    <w:rsid w:val="00274740"/>
    <w:rsid w:val="00274844"/>
    <w:rsid w:val="00274B9B"/>
    <w:rsid w:val="00274C97"/>
    <w:rsid w:val="00274C98"/>
    <w:rsid w:val="00275376"/>
    <w:rsid w:val="00275409"/>
    <w:rsid w:val="00275886"/>
    <w:rsid w:val="00275F39"/>
    <w:rsid w:val="00275F59"/>
    <w:rsid w:val="002761FD"/>
    <w:rsid w:val="002765B0"/>
    <w:rsid w:val="00276A5B"/>
    <w:rsid w:val="00276E2A"/>
    <w:rsid w:val="00277130"/>
    <w:rsid w:val="0027747F"/>
    <w:rsid w:val="00277496"/>
    <w:rsid w:val="002776CA"/>
    <w:rsid w:val="00277BA5"/>
    <w:rsid w:val="00277DC9"/>
    <w:rsid w:val="00277FC9"/>
    <w:rsid w:val="0028029A"/>
    <w:rsid w:val="00280504"/>
    <w:rsid w:val="002805A2"/>
    <w:rsid w:val="00280805"/>
    <w:rsid w:val="00280A21"/>
    <w:rsid w:val="00280A6E"/>
    <w:rsid w:val="00280B98"/>
    <w:rsid w:val="00280D11"/>
    <w:rsid w:val="00281207"/>
    <w:rsid w:val="00281446"/>
    <w:rsid w:val="00282013"/>
    <w:rsid w:val="002821CB"/>
    <w:rsid w:val="00282243"/>
    <w:rsid w:val="002825B5"/>
    <w:rsid w:val="002828A3"/>
    <w:rsid w:val="00282A1E"/>
    <w:rsid w:val="00282CAC"/>
    <w:rsid w:val="002830E2"/>
    <w:rsid w:val="0028343F"/>
    <w:rsid w:val="002834F5"/>
    <w:rsid w:val="00283B5E"/>
    <w:rsid w:val="00283D6D"/>
    <w:rsid w:val="00283EA0"/>
    <w:rsid w:val="00284029"/>
    <w:rsid w:val="002840AE"/>
    <w:rsid w:val="00284260"/>
    <w:rsid w:val="002843F5"/>
    <w:rsid w:val="00284566"/>
    <w:rsid w:val="00284581"/>
    <w:rsid w:val="002846BE"/>
    <w:rsid w:val="00284861"/>
    <w:rsid w:val="0028499B"/>
    <w:rsid w:val="00284AFD"/>
    <w:rsid w:val="00284EF0"/>
    <w:rsid w:val="00284F11"/>
    <w:rsid w:val="002850E9"/>
    <w:rsid w:val="002851AA"/>
    <w:rsid w:val="002851C4"/>
    <w:rsid w:val="00285336"/>
    <w:rsid w:val="00285466"/>
    <w:rsid w:val="002858BE"/>
    <w:rsid w:val="00285C1A"/>
    <w:rsid w:val="00285CA6"/>
    <w:rsid w:val="00285D11"/>
    <w:rsid w:val="00285D5D"/>
    <w:rsid w:val="00286736"/>
    <w:rsid w:val="00286982"/>
    <w:rsid w:val="00286D87"/>
    <w:rsid w:val="00287164"/>
    <w:rsid w:val="00287298"/>
    <w:rsid w:val="0028731E"/>
    <w:rsid w:val="002874E2"/>
    <w:rsid w:val="00287507"/>
    <w:rsid w:val="00287680"/>
    <w:rsid w:val="002877F1"/>
    <w:rsid w:val="00287B40"/>
    <w:rsid w:val="00287B88"/>
    <w:rsid w:val="00287C85"/>
    <w:rsid w:val="00287DDC"/>
    <w:rsid w:val="002900DD"/>
    <w:rsid w:val="00290175"/>
    <w:rsid w:val="00290409"/>
    <w:rsid w:val="002906DC"/>
    <w:rsid w:val="00290815"/>
    <w:rsid w:val="00290916"/>
    <w:rsid w:val="00290BE6"/>
    <w:rsid w:val="00291086"/>
    <w:rsid w:val="002910BF"/>
    <w:rsid w:val="002914EE"/>
    <w:rsid w:val="002917D8"/>
    <w:rsid w:val="00291B4D"/>
    <w:rsid w:val="00291C24"/>
    <w:rsid w:val="00291E92"/>
    <w:rsid w:val="00291F1D"/>
    <w:rsid w:val="002924DF"/>
    <w:rsid w:val="002929C6"/>
    <w:rsid w:val="00293370"/>
    <w:rsid w:val="00293AED"/>
    <w:rsid w:val="00293B86"/>
    <w:rsid w:val="00293CBC"/>
    <w:rsid w:val="00293D81"/>
    <w:rsid w:val="00293E7E"/>
    <w:rsid w:val="00293FAD"/>
    <w:rsid w:val="002946FE"/>
    <w:rsid w:val="0029478F"/>
    <w:rsid w:val="002947FB"/>
    <w:rsid w:val="0029488F"/>
    <w:rsid w:val="00294895"/>
    <w:rsid w:val="00294AAD"/>
    <w:rsid w:val="00294D09"/>
    <w:rsid w:val="002955CA"/>
    <w:rsid w:val="002955F8"/>
    <w:rsid w:val="00295763"/>
    <w:rsid w:val="00295CE0"/>
    <w:rsid w:val="00295FA8"/>
    <w:rsid w:val="0029623A"/>
    <w:rsid w:val="002963C9"/>
    <w:rsid w:val="00296C54"/>
    <w:rsid w:val="00296FE7"/>
    <w:rsid w:val="002972D6"/>
    <w:rsid w:val="0029792C"/>
    <w:rsid w:val="00297BD3"/>
    <w:rsid w:val="00297D72"/>
    <w:rsid w:val="002A0178"/>
    <w:rsid w:val="002A0297"/>
    <w:rsid w:val="002A0299"/>
    <w:rsid w:val="002A096C"/>
    <w:rsid w:val="002A0DC6"/>
    <w:rsid w:val="002A133B"/>
    <w:rsid w:val="002A16EA"/>
    <w:rsid w:val="002A1CE7"/>
    <w:rsid w:val="002A230B"/>
    <w:rsid w:val="002A2402"/>
    <w:rsid w:val="002A2471"/>
    <w:rsid w:val="002A266D"/>
    <w:rsid w:val="002A28A2"/>
    <w:rsid w:val="002A2B5A"/>
    <w:rsid w:val="002A2BDA"/>
    <w:rsid w:val="002A2DBB"/>
    <w:rsid w:val="002A3099"/>
    <w:rsid w:val="002A3276"/>
    <w:rsid w:val="002A331E"/>
    <w:rsid w:val="002A3321"/>
    <w:rsid w:val="002A3F7E"/>
    <w:rsid w:val="002A3FF8"/>
    <w:rsid w:val="002A42D4"/>
    <w:rsid w:val="002A4882"/>
    <w:rsid w:val="002A4BB3"/>
    <w:rsid w:val="002A4D3A"/>
    <w:rsid w:val="002A53D2"/>
    <w:rsid w:val="002A5431"/>
    <w:rsid w:val="002A5669"/>
    <w:rsid w:val="002A5848"/>
    <w:rsid w:val="002A5AD8"/>
    <w:rsid w:val="002A5B16"/>
    <w:rsid w:val="002A5E85"/>
    <w:rsid w:val="002A5F8D"/>
    <w:rsid w:val="002A6158"/>
    <w:rsid w:val="002A6165"/>
    <w:rsid w:val="002A6633"/>
    <w:rsid w:val="002A66E8"/>
    <w:rsid w:val="002A6798"/>
    <w:rsid w:val="002A6861"/>
    <w:rsid w:val="002A68FE"/>
    <w:rsid w:val="002A6962"/>
    <w:rsid w:val="002A6AFE"/>
    <w:rsid w:val="002A6FD1"/>
    <w:rsid w:val="002A7022"/>
    <w:rsid w:val="002A77CB"/>
    <w:rsid w:val="002A7CB8"/>
    <w:rsid w:val="002A7F32"/>
    <w:rsid w:val="002A7FF9"/>
    <w:rsid w:val="002B0680"/>
    <w:rsid w:val="002B069B"/>
    <w:rsid w:val="002B0877"/>
    <w:rsid w:val="002B0BE3"/>
    <w:rsid w:val="002B0C21"/>
    <w:rsid w:val="002B122A"/>
    <w:rsid w:val="002B1374"/>
    <w:rsid w:val="002B13EB"/>
    <w:rsid w:val="002B1660"/>
    <w:rsid w:val="002B18C7"/>
    <w:rsid w:val="002B1FBD"/>
    <w:rsid w:val="002B209A"/>
    <w:rsid w:val="002B23CA"/>
    <w:rsid w:val="002B23DB"/>
    <w:rsid w:val="002B2466"/>
    <w:rsid w:val="002B266F"/>
    <w:rsid w:val="002B26FE"/>
    <w:rsid w:val="002B2893"/>
    <w:rsid w:val="002B2B42"/>
    <w:rsid w:val="002B2B71"/>
    <w:rsid w:val="002B2E51"/>
    <w:rsid w:val="002B2E5F"/>
    <w:rsid w:val="002B2F90"/>
    <w:rsid w:val="002B3404"/>
    <w:rsid w:val="002B3501"/>
    <w:rsid w:val="002B3577"/>
    <w:rsid w:val="002B3A05"/>
    <w:rsid w:val="002B3A26"/>
    <w:rsid w:val="002B3BEE"/>
    <w:rsid w:val="002B3DCE"/>
    <w:rsid w:val="002B3EB0"/>
    <w:rsid w:val="002B44FC"/>
    <w:rsid w:val="002B4952"/>
    <w:rsid w:val="002B49ED"/>
    <w:rsid w:val="002B4B47"/>
    <w:rsid w:val="002B4C44"/>
    <w:rsid w:val="002B4ED4"/>
    <w:rsid w:val="002B5292"/>
    <w:rsid w:val="002B52D0"/>
    <w:rsid w:val="002B5491"/>
    <w:rsid w:val="002B59E1"/>
    <w:rsid w:val="002B5A74"/>
    <w:rsid w:val="002B5C7F"/>
    <w:rsid w:val="002B5D29"/>
    <w:rsid w:val="002B6C32"/>
    <w:rsid w:val="002B757F"/>
    <w:rsid w:val="002B7803"/>
    <w:rsid w:val="002B78C8"/>
    <w:rsid w:val="002B7E4A"/>
    <w:rsid w:val="002C0059"/>
    <w:rsid w:val="002C011C"/>
    <w:rsid w:val="002C025D"/>
    <w:rsid w:val="002C040D"/>
    <w:rsid w:val="002C0438"/>
    <w:rsid w:val="002C04B1"/>
    <w:rsid w:val="002C0895"/>
    <w:rsid w:val="002C0E2B"/>
    <w:rsid w:val="002C104B"/>
    <w:rsid w:val="002C1126"/>
    <w:rsid w:val="002C15E0"/>
    <w:rsid w:val="002C1603"/>
    <w:rsid w:val="002C1707"/>
    <w:rsid w:val="002C19D1"/>
    <w:rsid w:val="002C1CE0"/>
    <w:rsid w:val="002C1D95"/>
    <w:rsid w:val="002C21F7"/>
    <w:rsid w:val="002C225A"/>
    <w:rsid w:val="002C2553"/>
    <w:rsid w:val="002C2601"/>
    <w:rsid w:val="002C29D1"/>
    <w:rsid w:val="002C2F55"/>
    <w:rsid w:val="002C3080"/>
    <w:rsid w:val="002C3163"/>
    <w:rsid w:val="002C3185"/>
    <w:rsid w:val="002C3229"/>
    <w:rsid w:val="002C3306"/>
    <w:rsid w:val="002C3483"/>
    <w:rsid w:val="002C3543"/>
    <w:rsid w:val="002C3690"/>
    <w:rsid w:val="002C3893"/>
    <w:rsid w:val="002C3E6B"/>
    <w:rsid w:val="002C3F34"/>
    <w:rsid w:val="002C41BC"/>
    <w:rsid w:val="002C43E9"/>
    <w:rsid w:val="002C453D"/>
    <w:rsid w:val="002C45AA"/>
    <w:rsid w:val="002C49F8"/>
    <w:rsid w:val="002C4B1D"/>
    <w:rsid w:val="002C4B1E"/>
    <w:rsid w:val="002C4C08"/>
    <w:rsid w:val="002C53E5"/>
    <w:rsid w:val="002C55FE"/>
    <w:rsid w:val="002C574E"/>
    <w:rsid w:val="002C5850"/>
    <w:rsid w:val="002C5A26"/>
    <w:rsid w:val="002C5B61"/>
    <w:rsid w:val="002C5B96"/>
    <w:rsid w:val="002C5E32"/>
    <w:rsid w:val="002C5F03"/>
    <w:rsid w:val="002C5F4B"/>
    <w:rsid w:val="002C606E"/>
    <w:rsid w:val="002C63C8"/>
    <w:rsid w:val="002C65BD"/>
    <w:rsid w:val="002C661B"/>
    <w:rsid w:val="002C6EBA"/>
    <w:rsid w:val="002C70B9"/>
    <w:rsid w:val="002C7656"/>
    <w:rsid w:val="002C78BE"/>
    <w:rsid w:val="002C7A69"/>
    <w:rsid w:val="002C7C2C"/>
    <w:rsid w:val="002C7D32"/>
    <w:rsid w:val="002C7F69"/>
    <w:rsid w:val="002D0389"/>
    <w:rsid w:val="002D075A"/>
    <w:rsid w:val="002D0846"/>
    <w:rsid w:val="002D08D6"/>
    <w:rsid w:val="002D097F"/>
    <w:rsid w:val="002D0A52"/>
    <w:rsid w:val="002D0B35"/>
    <w:rsid w:val="002D0D16"/>
    <w:rsid w:val="002D0D52"/>
    <w:rsid w:val="002D1871"/>
    <w:rsid w:val="002D1891"/>
    <w:rsid w:val="002D1C4C"/>
    <w:rsid w:val="002D1F37"/>
    <w:rsid w:val="002D1FE6"/>
    <w:rsid w:val="002D217F"/>
    <w:rsid w:val="002D21C7"/>
    <w:rsid w:val="002D2ECB"/>
    <w:rsid w:val="002D36E5"/>
    <w:rsid w:val="002D38EE"/>
    <w:rsid w:val="002D3A32"/>
    <w:rsid w:val="002D3F34"/>
    <w:rsid w:val="002D4D2D"/>
    <w:rsid w:val="002D4DA7"/>
    <w:rsid w:val="002D524C"/>
    <w:rsid w:val="002D52EB"/>
    <w:rsid w:val="002D55CD"/>
    <w:rsid w:val="002D58B6"/>
    <w:rsid w:val="002D58DF"/>
    <w:rsid w:val="002D5929"/>
    <w:rsid w:val="002D5A73"/>
    <w:rsid w:val="002D5AB3"/>
    <w:rsid w:val="002D5AE6"/>
    <w:rsid w:val="002D5C9B"/>
    <w:rsid w:val="002D5D59"/>
    <w:rsid w:val="002D60DA"/>
    <w:rsid w:val="002D639A"/>
    <w:rsid w:val="002D6876"/>
    <w:rsid w:val="002D6969"/>
    <w:rsid w:val="002D6AB6"/>
    <w:rsid w:val="002D6CD7"/>
    <w:rsid w:val="002D6ECD"/>
    <w:rsid w:val="002D7801"/>
    <w:rsid w:val="002D78C2"/>
    <w:rsid w:val="002D7AF9"/>
    <w:rsid w:val="002D7D19"/>
    <w:rsid w:val="002E019A"/>
    <w:rsid w:val="002E0480"/>
    <w:rsid w:val="002E0783"/>
    <w:rsid w:val="002E0C04"/>
    <w:rsid w:val="002E0D16"/>
    <w:rsid w:val="002E0F0B"/>
    <w:rsid w:val="002E1188"/>
    <w:rsid w:val="002E15E1"/>
    <w:rsid w:val="002E1B25"/>
    <w:rsid w:val="002E1D3F"/>
    <w:rsid w:val="002E20CE"/>
    <w:rsid w:val="002E24A0"/>
    <w:rsid w:val="002E264B"/>
    <w:rsid w:val="002E2910"/>
    <w:rsid w:val="002E2DCA"/>
    <w:rsid w:val="002E2EA5"/>
    <w:rsid w:val="002E2EBD"/>
    <w:rsid w:val="002E2F34"/>
    <w:rsid w:val="002E3136"/>
    <w:rsid w:val="002E3575"/>
    <w:rsid w:val="002E3B60"/>
    <w:rsid w:val="002E3B97"/>
    <w:rsid w:val="002E3C98"/>
    <w:rsid w:val="002E43E4"/>
    <w:rsid w:val="002E449D"/>
    <w:rsid w:val="002E540A"/>
    <w:rsid w:val="002E542C"/>
    <w:rsid w:val="002E67CF"/>
    <w:rsid w:val="002E69E8"/>
    <w:rsid w:val="002E6DE3"/>
    <w:rsid w:val="002E6E53"/>
    <w:rsid w:val="002E6F37"/>
    <w:rsid w:val="002E7036"/>
    <w:rsid w:val="002E7285"/>
    <w:rsid w:val="002E76C2"/>
    <w:rsid w:val="002E77AF"/>
    <w:rsid w:val="002E7890"/>
    <w:rsid w:val="002E7CB3"/>
    <w:rsid w:val="002E7D8E"/>
    <w:rsid w:val="002E7EE9"/>
    <w:rsid w:val="002E7F11"/>
    <w:rsid w:val="002F018B"/>
    <w:rsid w:val="002F047B"/>
    <w:rsid w:val="002F0536"/>
    <w:rsid w:val="002F0538"/>
    <w:rsid w:val="002F0590"/>
    <w:rsid w:val="002F06A8"/>
    <w:rsid w:val="002F0837"/>
    <w:rsid w:val="002F0A55"/>
    <w:rsid w:val="002F0B62"/>
    <w:rsid w:val="002F0BE2"/>
    <w:rsid w:val="002F0C03"/>
    <w:rsid w:val="002F0E92"/>
    <w:rsid w:val="002F1527"/>
    <w:rsid w:val="002F167D"/>
    <w:rsid w:val="002F1AD5"/>
    <w:rsid w:val="002F1D1F"/>
    <w:rsid w:val="002F2894"/>
    <w:rsid w:val="002F296B"/>
    <w:rsid w:val="002F3006"/>
    <w:rsid w:val="002F31B3"/>
    <w:rsid w:val="002F322A"/>
    <w:rsid w:val="002F3431"/>
    <w:rsid w:val="002F3564"/>
    <w:rsid w:val="002F3821"/>
    <w:rsid w:val="002F3B09"/>
    <w:rsid w:val="002F4312"/>
    <w:rsid w:val="002F45C6"/>
    <w:rsid w:val="002F4741"/>
    <w:rsid w:val="002F47BB"/>
    <w:rsid w:val="002F4C3B"/>
    <w:rsid w:val="002F4D39"/>
    <w:rsid w:val="002F4D6F"/>
    <w:rsid w:val="002F4FDD"/>
    <w:rsid w:val="002F54FB"/>
    <w:rsid w:val="002F58E0"/>
    <w:rsid w:val="002F5915"/>
    <w:rsid w:val="002F591F"/>
    <w:rsid w:val="002F5AEB"/>
    <w:rsid w:val="002F6009"/>
    <w:rsid w:val="002F6942"/>
    <w:rsid w:val="002F6CBE"/>
    <w:rsid w:val="002F6F7F"/>
    <w:rsid w:val="002F6FBF"/>
    <w:rsid w:val="002F74CB"/>
    <w:rsid w:val="002F76D2"/>
    <w:rsid w:val="002F7A48"/>
    <w:rsid w:val="0030008C"/>
    <w:rsid w:val="003003BB"/>
    <w:rsid w:val="003003C6"/>
    <w:rsid w:val="0030040E"/>
    <w:rsid w:val="00300512"/>
    <w:rsid w:val="003007F9"/>
    <w:rsid w:val="00300AF9"/>
    <w:rsid w:val="00300EF2"/>
    <w:rsid w:val="003013E6"/>
    <w:rsid w:val="003015CF"/>
    <w:rsid w:val="00301AEE"/>
    <w:rsid w:val="00301B07"/>
    <w:rsid w:val="00301B65"/>
    <w:rsid w:val="00301D3A"/>
    <w:rsid w:val="00301D96"/>
    <w:rsid w:val="00302310"/>
    <w:rsid w:val="00302940"/>
    <w:rsid w:val="003039B4"/>
    <w:rsid w:val="00303A69"/>
    <w:rsid w:val="00303F74"/>
    <w:rsid w:val="00304310"/>
    <w:rsid w:val="003044EE"/>
    <w:rsid w:val="00304821"/>
    <w:rsid w:val="00304930"/>
    <w:rsid w:val="00304AAC"/>
    <w:rsid w:val="00304B1C"/>
    <w:rsid w:val="00304CDE"/>
    <w:rsid w:val="00304E12"/>
    <w:rsid w:val="00305E46"/>
    <w:rsid w:val="00306346"/>
    <w:rsid w:val="003064E1"/>
    <w:rsid w:val="00306A46"/>
    <w:rsid w:val="00306A85"/>
    <w:rsid w:val="00306F45"/>
    <w:rsid w:val="003070D4"/>
    <w:rsid w:val="003078CF"/>
    <w:rsid w:val="0030793F"/>
    <w:rsid w:val="00307A67"/>
    <w:rsid w:val="00307B37"/>
    <w:rsid w:val="00307B40"/>
    <w:rsid w:val="00307BA0"/>
    <w:rsid w:val="00310201"/>
    <w:rsid w:val="00310309"/>
    <w:rsid w:val="0031065A"/>
    <w:rsid w:val="003107CB"/>
    <w:rsid w:val="00310E30"/>
    <w:rsid w:val="0031145F"/>
    <w:rsid w:val="003119FA"/>
    <w:rsid w:val="00311B80"/>
    <w:rsid w:val="003120F1"/>
    <w:rsid w:val="003128A9"/>
    <w:rsid w:val="003128BA"/>
    <w:rsid w:val="003128C0"/>
    <w:rsid w:val="0031295F"/>
    <w:rsid w:val="003129C2"/>
    <w:rsid w:val="0031309D"/>
    <w:rsid w:val="00313CE8"/>
    <w:rsid w:val="00313EDC"/>
    <w:rsid w:val="00313EDE"/>
    <w:rsid w:val="00314431"/>
    <w:rsid w:val="00314AEB"/>
    <w:rsid w:val="00314CB1"/>
    <w:rsid w:val="003156DA"/>
    <w:rsid w:val="00315EF7"/>
    <w:rsid w:val="003162BA"/>
    <w:rsid w:val="003162E3"/>
    <w:rsid w:val="003163DE"/>
    <w:rsid w:val="00316580"/>
    <w:rsid w:val="003165FF"/>
    <w:rsid w:val="00316BB9"/>
    <w:rsid w:val="00316BC8"/>
    <w:rsid w:val="00316F37"/>
    <w:rsid w:val="003171A5"/>
    <w:rsid w:val="003172EA"/>
    <w:rsid w:val="00317549"/>
    <w:rsid w:val="00317748"/>
    <w:rsid w:val="00317863"/>
    <w:rsid w:val="00317A43"/>
    <w:rsid w:val="00317A82"/>
    <w:rsid w:val="00317AB1"/>
    <w:rsid w:val="00317BD6"/>
    <w:rsid w:val="00317C2C"/>
    <w:rsid w:val="00317D0B"/>
    <w:rsid w:val="00317DB0"/>
    <w:rsid w:val="00320666"/>
    <w:rsid w:val="003206C2"/>
    <w:rsid w:val="00320B6B"/>
    <w:rsid w:val="00320CEA"/>
    <w:rsid w:val="00321048"/>
    <w:rsid w:val="00321150"/>
    <w:rsid w:val="0032123A"/>
    <w:rsid w:val="003214F7"/>
    <w:rsid w:val="00321517"/>
    <w:rsid w:val="00321590"/>
    <w:rsid w:val="003215F4"/>
    <w:rsid w:val="00321A6D"/>
    <w:rsid w:val="00321DDE"/>
    <w:rsid w:val="00321F32"/>
    <w:rsid w:val="00322247"/>
    <w:rsid w:val="003224EC"/>
    <w:rsid w:val="003224FB"/>
    <w:rsid w:val="003229FA"/>
    <w:rsid w:val="00322E2A"/>
    <w:rsid w:val="0032302C"/>
    <w:rsid w:val="00323176"/>
    <w:rsid w:val="003231F3"/>
    <w:rsid w:val="0032391C"/>
    <w:rsid w:val="00323C23"/>
    <w:rsid w:val="00323DC4"/>
    <w:rsid w:val="00323E20"/>
    <w:rsid w:val="00323F7E"/>
    <w:rsid w:val="0032403E"/>
    <w:rsid w:val="00324119"/>
    <w:rsid w:val="003243E4"/>
    <w:rsid w:val="00324447"/>
    <w:rsid w:val="003247E5"/>
    <w:rsid w:val="00325135"/>
    <w:rsid w:val="00325252"/>
    <w:rsid w:val="00325887"/>
    <w:rsid w:val="003258B9"/>
    <w:rsid w:val="00325C2B"/>
    <w:rsid w:val="00325C3F"/>
    <w:rsid w:val="00325E3B"/>
    <w:rsid w:val="00325F43"/>
    <w:rsid w:val="00325F59"/>
    <w:rsid w:val="00325F9B"/>
    <w:rsid w:val="003260DE"/>
    <w:rsid w:val="00326187"/>
    <w:rsid w:val="003261CB"/>
    <w:rsid w:val="00326219"/>
    <w:rsid w:val="0032666E"/>
    <w:rsid w:val="0032668D"/>
    <w:rsid w:val="003269F3"/>
    <w:rsid w:val="00326A2E"/>
    <w:rsid w:val="00326AAF"/>
    <w:rsid w:val="00326C1F"/>
    <w:rsid w:val="00326F85"/>
    <w:rsid w:val="00327490"/>
    <w:rsid w:val="003274A8"/>
    <w:rsid w:val="003278BD"/>
    <w:rsid w:val="00327D5E"/>
    <w:rsid w:val="00327EED"/>
    <w:rsid w:val="00330672"/>
    <w:rsid w:val="00330766"/>
    <w:rsid w:val="00330861"/>
    <w:rsid w:val="00330C46"/>
    <w:rsid w:val="00330CE0"/>
    <w:rsid w:val="00330DB9"/>
    <w:rsid w:val="00331169"/>
    <w:rsid w:val="00331618"/>
    <w:rsid w:val="0033161D"/>
    <w:rsid w:val="00331785"/>
    <w:rsid w:val="003319B2"/>
    <w:rsid w:val="00331FBE"/>
    <w:rsid w:val="00332418"/>
    <w:rsid w:val="00332548"/>
    <w:rsid w:val="0033270C"/>
    <w:rsid w:val="00332780"/>
    <w:rsid w:val="00332802"/>
    <w:rsid w:val="003329F3"/>
    <w:rsid w:val="00332A17"/>
    <w:rsid w:val="00332B69"/>
    <w:rsid w:val="00333153"/>
    <w:rsid w:val="003334C8"/>
    <w:rsid w:val="00333766"/>
    <w:rsid w:val="0033379D"/>
    <w:rsid w:val="003343A1"/>
    <w:rsid w:val="00334425"/>
    <w:rsid w:val="00334630"/>
    <w:rsid w:val="00334D2A"/>
    <w:rsid w:val="00334DED"/>
    <w:rsid w:val="00334F39"/>
    <w:rsid w:val="0033521A"/>
    <w:rsid w:val="00335676"/>
    <w:rsid w:val="003358D1"/>
    <w:rsid w:val="00335FAD"/>
    <w:rsid w:val="00336022"/>
    <w:rsid w:val="0033607F"/>
    <w:rsid w:val="00336300"/>
    <w:rsid w:val="00336391"/>
    <w:rsid w:val="00336922"/>
    <w:rsid w:val="00336D53"/>
    <w:rsid w:val="00336ED7"/>
    <w:rsid w:val="0033727C"/>
    <w:rsid w:val="0033730D"/>
    <w:rsid w:val="00337A41"/>
    <w:rsid w:val="00337B6D"/>
    <w:rsid w:val="00337CE3"/>
    <w:rsid w:val="00337D4E"/>
    <w:rsid w:val="00337FAB"/>
    <w:rsid w:val="00340723"/>
    <w:rsid w:val="00340AF8"/>
    <w:rsid w:val="00341588"/>
    <w:rsid w:val="003415E7"/>
    <w:rsid w:val="0034165C"/>
    <w:rsid w:val="003416E0"/>
    <w:rsid w:val="00341820"/>
    <w:rsid w:val="00341B1E"/>
    <w:rsid w:val="00341CC9"/>
    <w:rsid w:val="00341E5D"/>
    <w:rsid w:val="00341E94"/>
    <w:rsid w:val="0034203F"/>
    <w:rsid w:val="0034261C"/>
    <w:rsid w:val="00342B5D"/>
    <w:rsid w:val="00342C47"/>
    <w:rsid w:val="00342D11"/>
    <w:rsid w:val="00342D6E"/>
    <w:rsid w:val="00342E30"/>
    <w:rsid w:val="00342F9C"/>
    <w:rsid w:val="003433C2"/>
    <w:rsid w:val="0034346E"/>
    <w:rsid w:val="00343743"/>
    <w:rsid w:val="00343871"/>
    <w:rsid w:val="00343A1E"/>
    <w:rsid w:val="00343BEC"/>
    <w:rsid w:val="00343DE8"/>
    <w:rsid w:val="003444D3"/>
    <w:rsid w:val="00344608"/>
    <w:rsid w:val="003446B3"/>
    <w:rsid w:val="003446F0"/>
    <w:rsid w:val="00344834"/>
    <w:rsid w:val="00344959"/>
    <w:rsid w:val="003450A6"/>
    <w:rsid w:val="003454AB"/>
    <w:rsid w:val="00345504"/>
    <w:rsid w:val="003455E8"/>
    <w:rsid w:val="00345F33"/>
    <w:rsid w:val="00346103"/>
    <w:rsid w:val="0034635E"/>
    <w:rsid w:val="0034689A"/>
    <w:rsid w:val="00346B9D"/>
    <w:rsid w:val="00346E7C"/>
    <w:rsid w:val="00346F67"/>
    <w:rsid w:val="00346F75"/>
    <w:rsid w:val="003471A1"/>
    <w:rsid w:val="003477EE"/>
    <w:rsid w:val="00347893"/>
    <w:rsid w:val="00347AD9"/>
    <w:rsid w:val="00347ECF"/>
    <w:rsid w:val="0035026C"/>
    <w:rsid w:val="0035043F"/>
    <w:rsid w:val="00350C81"/>
    <w:rsid w:val="00350D1B"/>
    <w:rsid w:val="00350DFC"/>
    <w:rsid w:val="00350FEC"/>
    <w:rsid w:val="0035111B"/>
    <w:rsid w:val="003511C2"/>
    <w:rsid w:val="00351364"/>
    <w:rsid w:val="00351572"/>
    <w:rsid w:val="00351660"/>
    <w:rsid w:val="00351916"/>
    <w:rsid w:val="00351EE8"/>
    <w:rsid w:val="00351F3D"/>
    <w:rsid w:val="00351FCF"/>
    <w:rsid w:val="00352098"/>
    <w:rsid w:val="003524FE"/>
    <w:rsid w:val="00353026"/>
    <w:rsid w:val="00353257"/>
    <w:rsid w:val="00353443"/>
    <w:rsid w:val="00353596"/>
    <w:rsid w:val="003536AA"/>
    <w:rsid w:val="003536AD"/>
    <w:rsid w:val="00353866"/>
    <w:rsid w:val="00353AC0"/>
    <w:rsid w:val="0035462D"/>
    <w:rsid w:val="00354A19"/>
    <w:rsid w:val="00355068"/>
    <w:rsid w:val="003554B4"/>
    <w:rsid w:val="003554C9"/>
    <w:rsid w:val="00355547"/>
    <w:rsid w:val="003556BE"/>
    <w:rsid w:val="003557D5"/>
    <w:rsid w:val="0035585F"/>
    <w:rsid w:val="00355A49"/>
    <w:rsid w:val="00355CD5"/>
    <w:rsid w:val="00355DA6"/>
    <w:rsid w:val="00356010"/>
    <w:rsid w:val="0035688B"/>
    <w:rsid w:val="003569A0"/>
    <w:rsid w:val="00356AF2"/>
    <w:rsid w:val="00356DD4"/>
    <w:rsid w:val="00356E5A"/>
    <w:rsid w:val="003571EF"/>
    <w:rsid w:val="0035720F"/>
    <w:rsid w:val="003572A8"/>
    <w:rsid w:val="003578B5"/>
    <w:rsid w:val="00357CE6"/>
    <w:rsid w:val="00357DBE"/>
    <w:rsid w:val="00357EC4"/>
    <w:rsid w:val="00357EEB"/>
    <w:rsid w:val="00357F9E"/>
    <w:rsid w:val="00360440"/>
    <w:rsid w:val="00360701"/>
    <w:rsid w:val="00360D1B"/>
    <w:rsid w:val="0036125B"/>
    <w:rsid w:val="0036149D"/>
    <w:rsid w:val="003614E1"/>
    <w:rsid w:val="0036175E"/>
    <w:rsid w:val="0036177C"/>
    <w:rsid w:val="003617F4"/>
    <w:rsid w:val="003618D4"/>
    <w:rsid w:val="00361A92"/>
    <w:rsid w:val="00361EC6"/>
    <w:rsid w:val="00361F19"/>
    <w:rsid w:val="00361F4D"/>
    <w:rsid w:val="0036209C"/>
    <w:rsid w:val="003622CD"/>
    <w:rsid w:val="0036264F"/>
    <w:rsid w:val="00362784"/>
    <w:rsid w:val="0036297F"/>
    <w:rsid w:val="00362A38"/>
    <w:rsid w:val="00362B78"/>
    <w:rsid w:val="003635F6"/>
    <w:rsid w:val="00363876"/>
    <w:rsid w:val="0036436A"/>
    <w:rsid w:val="00364553"/>
    <w:rsid w:val="0036456A"/>
    <w:rsid w:val="003645E9"/>
    <w:rsid w:val="003647BC"/>
    <w:rsid w:val="003648A5"/>
    <w:rsid w:val="00364CAC"/>
    <w:rsid w:val="00364D87"/>
    <w:rsid w:val="00365243"/>
    <w:rsid w:val="00365388"/>
    <w:rsid w:val="00365663"/>
    <w:rsid w:val="003659C8"/>
    <w:rsid w:val="00365C52"/>
    <w:rsid w:val="00365F14"/>
    <w:rsid w:val="0036635C"/>
    <w:rsid w:val="00366386"/>
    <w:rsid w:val="0036642D"/>
    <w:rsid w:val="00366457"/>
    <w:rsid w:val="00366A40"/>
    <w:rsid w:val="00366A74"/>
    <w:rsid w:val="00366A9D"/>
    <w:rsid w:val="00366D63"/>
    <w:rsid w:val="00366E7C"/>
    <w:rsid w:val="00366FF9"/>
    <w:rsid w:val="0036749D"/>
    <w:rsid w:val="00367718"/>
    <w:rsid w:val="00370040"/>
    <w:rsid w:val="0037083D"/>
    <w:rsid w:val="003708E0"/>
    <w:rsid w:val="0037096C"/>
    <w:rsid w:val="00370970"/>
    <w:rsid w:val="00370CB0"/>
    <w:rsid w:val="00370D06"/>
    <w:rsid w:val="00370DAB"/>
    <w:rsid w:val="00370EFE"/>
    <w:rsid w:val="00370FC9"/>
    <w:rsid w:val="0037130E"/>
    <w:rsid w:val="00371842"/>
    <w:rsid w:val="003718F7"/>
    <w:rsid w:val="00371B27"/>
    <w:rsid w:val="0037231D"/>
    <w:rsid w:val="00372740"/>
    <w:rsid w:val="003729EB"/>
    <w:rsid w:val="00372AC1"/>
    <w:rsid w:val="00372E09"/>
    <w:rsid w:val="00373432"/>
    <w:rsid w:val="003735F7"/>
    <w:rsid w:val="00373C6C"/>
    <w:rsid w:val="00373D6F"/>
    <w:rsid w:val="00373DD6"/>
    <w:rsid w:val="003741B5"/>
    <w:rsid w:val="00374579"/>
    <w:rsid w:val="00374712"/>
    <w:rsid w:val="00374863"/>
    <w:rsid w:val="00375103"/>
    <w:rsid w:val="0037593F"/>
    <w:rsid w:val="00375A0C"/>
    <w:rsid w:val="00375A63"/>
    <w:rsid w:val="00375ACD"/>
    <w:rsid w:val="00375EB0"/>
    <w:rsid w:val="00376524"/>
    <w:rsid w:val="0037697E"/>
    <w:rsid w:val="00376DD4"/>
    <w:rsid w:val="00376E2C"/>
    <w:rsid w:val="00377144"/>
    <w:rsid w:val="0037725B"/>
    <w:rsid w:val="00377D68"/>
    <w:rsid w:val="00380107"/>
    <w:rsid w:val="003804DA"/>
    <w:rsid w:val="0038056C"/>
    <w:rsid w:val="003805C8"/>
    <w:rsid w:val="003806CB"/>
    <w:rsid w:val="003809B9"/>
    <w:rsid w:val="0038122E"/>
    <w:rsid w:val="00381290"/>
    <w:rsid w:val="003813B0"/>
    <w:rsid w:val="00381A91"/>
    <w:rsid w:val="00381AD4"/>
    <w:rsid w:val="00381B22"/>
    <w:rsid w:val="00381C3B"/>
    <w:rsid w:val="00381DB6"/>
    <w:rsid w:val="00381DE7"/>
    <w:rsid w:val="003820AC"/>
    <w:rsid w:val="00382728"/>
    <w:rsid w:val="00382BA3"/>
    <w:rsid w:val="00382FC4"/>
    <w:rsid w:val="003835DC"/>
    <w:rsid w:val="00383A90"/>
    <w:rsid w:val="00383BA3"/>
    <w:rsid w:val="00383ECD"/>
    <w:rsid w:val="00383EF7"/>
    <w:rsid w:val="003840EC"/>
    <w:rsid w:val="003840FD"/>
    <w:rsid w:val="00384174"/>
    <w:rsid w:val="00384195"/>
    <w:rsid w:val="003843E4"/>
    <w:rsid w:val="00384627"/>
    <w:rsid w:val="00384A91"/>
    <w:rsid w:val="00384F1E"/>
    <w:rsid w:val="003851FF"/>
    <w:rsid w:val="0038531D"/>
    <w:rsid w:val="00385334"/>
    <w:rsid w:val="003853B1"/>
    <w:rsid w:val="00385401"/>
    <w:rsid w:val="003857ED"/>
    <w:rsid w:val="00385EF2"/>
    <w:rsid w:val="0038660A"/>
    <w:rsid w:val="0038670E"/>
    <w:rsid w:val="003867BF"/>
    <w:rsid w:val="003869DA"/>
    <w:rsid w:val="00386AEC"/>
    <w:rsid w:val="00386C9C"/>
    <w:rsid w:val="00387170"/>
    <w:rsid w:val="00387215"/>
    <w:rsid w:val="0038731B"/>
    <w:rsid w:val="0038733B"/>
    <w:rsid w:val="00387867"/>
    <w:rsid w:val="00387CA0"/>
    <w:rsid w:val="00390188"/>
    <w:rsid w:val="0039062D"/>
    <w:rsid w:val="00390B10"/>
    <w:rsid w:val="00391085"/>
    <w:rsid w:val="00391177"/>
    <w:rsid w:val="00391655"/>
    <w:rsid w:val="003919AF"/>
    <w:rsid w:val="00391ADE"/>
    <w:rsid w:val="00391E26"/>
    <w:rsid w:val="00391F78"/>
    <w:rsid w:val="00391FA9"/>
    <w:rsid w:val="003920AE"/>
    <w:rsid w:val="003923A2"/>
    <w:rsid w:val="00392554"/>
    <w:rsid w:val="003926C3"/>
    <w:rsid w:val="0039284E"/>
    <w:rsid w:val="0039288E"/>
    <w:rsid w:val="0039298D"/>
    <w:rsid w:val="00393231"/>
    <w:rsid w:val="003939DF"/>
    <w:rsid w:val="00393B7A"/>
    <w:rsid w:val="00393C17"/>
    <w:rsid w:val="00394020"/>
    <w:rsid w:val="003940B3"/>
    <w:rsid w:val="003945B7"/>
    <w:rsid w:val="00394646"/>
    <w:rsid w:val="00394994"/>
    <w:rsid w:val="00394CBA"/>
    <w:rsid w:val="00394D70"/>
    <w:rsid w:val="00394DB1"/>
    <w:rsid w:val="00394DBE"/>
    <w:rsid w:val="00394F3B"/>
    <w:rsid w:val="003950F2"/>
    <w:rsid w:val="003952A5"/>
    <w:rsid w:val="00395992"/>
    <w:rsid w:val="00395E3E"/>
    <w:rsid w:val="00395E77"/>
    <w:rsid w:val="00395EEA"/>
    <w:rsid w:val="003968B4"/>
    <w:rsid w:val="0039698A"/>
    <w:rsid w:val="00396DC1"/>
    <w:rsid w:val="00396DC7"/>
    <w:rsid w:val="003970AE"/>
    <w:rsid w:val="00397237"/>
    <w:rsid w:val="00397311"/>
    <w:rsid w:val="0039731A"/>
    <w:rsid w:val="003976FD"/>
    <w:rsid w:val="00397937"/>
    <w:rsid w:val="00397AE5"/>
    <w:rsid w:val="00397B68"/>
    <w:rsid w:val="00397E0C"/>
    <w:rsid w:val="00397F4D"/>
    <w:rsid w:val="003A0067"/>
    <w:rsid w:val="003A00B1"/>
    <w:rsid w:val="003A0108"/>
    <w:rsid w:val="003A0C76"/>
    <w:rsid w:val="003A0D51"/>
    <w:rsid w:val="003A0E77"/>
    <w:rsid w:val="003A0F95"/>
    <w:rsid w:val="003A11D6"/>
    <w:rsid w:val="003A143B"/>
    <w:rsid w:val="003A1493"/>
    <w:rsid w:val="003A16AA"/>
    <w:rsid w:val="003A176C"/>
    <w:rsid w:val="003A183F"/>
    <w:rsid w:val="003A1B8C"/>
    <w:rsid w:val="003A21BD"/>
    <w:rsid w:val="003A21E8"/>
    <w:rsid w:val="003A245C"/>
    <w:rsid w:val="003A26AB"/>
    <w:rsid w:val="003A2A74"/>
    <w:rsid w:val="003A2BBE"/>
    <w:rsid w:val="003A2EEA"/>
    <w:rsid w:val="003A2FE3"/>
    <w:rsid w:val="003A3138"/>
    <w:rsid w:val="003A36D3"/>
    <w:rsid w:val="003A3BC6"/>
    <w:rsid w:val="003A3D70"/>
    <w:rsid w:val="003A3F2F"/>
    <w:rsid w:val="003A3F92"/>
    <w:rsid w:val="003A400B"/>
    <w:rsid w:val="003A4197"/>
    <w:rsid w:val="003A49EF"/>
    <w:rsid w:val="003A4BF0"/>
    <w:rsid w:val="003A4D56"/>
    <w:rsid w:val="003A4EF2"/>
    <w:rsid w:val="003A4F3B"/>
    <w:rsid w:val="003A5037"/>
    <w:rsid w:val="003A5581"/>
    <w:rsid w:val="003A561C"/>
    <w:rsid w:val="003A57BF"/>
    <w:rsid w:val="003A5A06"/>
    <w:rsid w:val="003A5C11"/>
    <w:rsid w:val="003A5C75"/>
    <w:rsid w:val="003A5DD6"/>
    <w:rsid w:val="003A6439"/>
    <w:rsid w:val="003A69BC"/>
    <w:rsid w:val="003A69D4"/>
    <w:rsid w:val="003A6BC7"/>
    <w:rsid w:val="003A755C"/>
    <w:rsid w:val="003A77B5"/>
    <w:rsid w:val="003A79EB"/>
    <w:rsid w:val="003A7B5F"/>
    <w:rsid w:val="003A7B70"/>
    <w:rsid w:val="003B020D"/>
    <w:rsid w:val="003B0A22"/>
    <w:rsid w:val="003B1272"/>
    <w:rsid w:val="003B1625"/>
    <w:rsid w:val="003B1844"/>
    <w:rsid w:val="003B195F"/>
    <w:rsid w:val="003B1A10"/>
    <w:rsid w:val="003B1C12"/>
    <w:rsid w:val="003B1D91"/>
    <w:rsid w:val="003B1F18"/>
    <w:rsid w:val="003B1F4C"/>
    <w:rsid w:val="003B2216"/>
    <w:rsid w:val="003B2344"/>
    <w:rsid w:val="003B23CF"/>
    <w:rsid w:val="003B23F1"/>
    <w:rsid w:val="003B24E2"/>
    <w:rsid w:val="003B2740"/>
    <w:rsid w:val="003B28B9"/>
    <w:rsid w:val="003B29A2"/>
    <w:rsid w:val="003B2DF8"/>
    <w:rsid w:val="003B2EA0"/>
    <w:rsid w:val="003B31D3"/>
    <w:rsid w:val="003B3460"/>
    <w:rsid w:val="003B3547"/>
    <w:rsid w:val="003B355A"/>
    <w:rsid w:val="003B380C"/>
    <w:rsid w:val="003B3A40"/>
    <w:rsid w:val="003B3B5B"/>
    <w:rsid w:val="003B3B97"/>
    <w:rsid w:val="003B3CF0"/>
    <w:rsid w:val="003B4221"/>
    <w:rsid w:val="003B42A3"/>
    <w:rsid w:val="003B4424"/>
    <w:rsid w:val="003B44C7"/>
    <w:rsid w:val="003B4A53"/>
    <w:rsid w:val="003B4B49"/>
    <w:rsid w:val="003B4C9E"/>
    <w:rsid w:val="003B4D16"/>
    <w:rsid w:val="003B4ECE"/>
    <w:rsid w:val="003B5069"/>
    <w:rsid w:val="003B523F"/>
    <w:rsid w:val="003B547D"/>
    <w:rsid w:val="003B5834"/>
    <w:rsid w:val="003B5948"/>
    <w:rsid w:val="003B5AB9"/>
    <w:rsid w:val="003B5BCE"/>
    <w:rsid w:val="003B5BE3"/>
    <w:rsid w:val="003B5C72"/>
    <w:rsid w:val="003B5E01"/>
    <w:rsid w:val="003B5F17"/>
    <w:rsid w:val="003B5F57"/>
    <w:rsid w:val="003B5FBD"/>
    <w:rsid w:val="003B5FE2"/>
    <w:rsid w:val="003B5FF5"/>
    <w:rsid w:val="003B6484"/>
    <w:rsid w:val="003B64A1"/>
    <w:rsid w:val="003B64E6"/>
    <w:rsid w:val="003B67F5"/>
    <w:rsid w:val="003B6D18"/>
    <w:rsid w:val="003B6F5F"/>
    <w:rsid w:val="003B6F8B"/>
    <w:rsid w:val="003B703A"/>
    <w:rsid w:val="003B70E2"/>
    <w:rsid w:val="003B71A8"/>
    <w:rsid w:val="003B7280"/>
    <w:rsid w:val="003B72BE"/>
    <w:rsid w:val="003B75CD"/>
    <w:rsid w:val="003B7925"/>
    <w:rsid w:val="003B7C27"/>
    <w:rsid w:val="003B7F2F"/>
    <w:rsid w:val="003C0030"/>
    <w:rsid w:val="003C0303"/>
    <w:rsid w:val="003C0371"/>
    <w:rsid w:val="003C062A"/>
    <w:rsid w:val="003C0709"/>
    <w:rsid w:val="003C0893"/>
    <w:rsid w:val="003C0CC7"/>
    <w:rsid w:val="003C0D2E"/>
    <w:rsid w:val="003C0DF9"/>
    <w:rsid w:val="003C0E40"/>
    <w:rsid w:val="003C0FB9"/>
    <w:rsid w:val="003C1242"/>
    <w:rsid w:val="003C12A3"/>
    <w:rsid w:val="003C1ABE"/>
    <w:rsid w:val="003C1B25"/>
    <w:rsid w:val="003C1CD0"/>
    <w:rsid w:val="003C1D4B"/>
    <w:rsid w:val="003C1E45"/>
    <w:rsid w:val="003C266F"/>
    <w:rsid w:val="003C26F0"/>
    <w:rsid w:val="003C2736"/>
    <w:rsid w:val="003C2815"/>
    <w:rsid w:val="003C299F"/>
    <w:rsid w:val="003C2D94"/>
    <w:rsid w:val="003C2FC8"/>
    <w:rsid w:val="003C3830"/>
    <w:rsid w:val="003C3D40"/>
    <w:rsid w:val="003C4001"/>
    <w:rsid w:val="003C4088"/>
    <w:rsid w:val="003C4C63"/>
    <w:rsid w:val="003C4ED6"/>
    <w:rsid w:val="003C4F4E"/>
    <w:rsid w:val="003C555A"/>
    <w:rsid w:val="003C557D"/>
    <w:rsid w:val="003C595A"/>
    <w:rsid w:val="003C5BAC"/>
    <w:rsid w:val="003C5E8F"/>
    <w:rsid w:val="003C5F78"/>
    <w:rsid w:val="003C645B"/>
    <w:rsid w:val="003C6513"/>
    <w:rsid w:val="003C6685"/>
    <w:rsid w:val="003C67AC"/>
    <w:rsid w:val="003C687D"/>
    <w:rsid w:val="003C6933"/>
    <w:rsid w:val="003C6999"/>
    <w:rsid w:val="003C6BBF"/>
    <w:rsid w:val="003C705F"/>
    <w:rsid w:val="003C74A8"/>
    <w:rsid w:val="003C7F3A"/>
    <w:rsid w:val="003D04C1"/>
    <w:rsid w:val="003D0985"/>
    <w:rsid w:val="003D0A98"/>
    <w:rsid w:val="003D0B83"/>
    <w:rsid w:val="003D0CAD"/>
    <w:rsid w:val="003D0E72"/>
    <w:rsid w:val="003D101B"/>
    <w:rsid w:val="003D185E"/>
    <w:rsid w:val="003D1864"/>
    <w:rsid w:val="003D1BD7"/>
    <w:rsid w:val="003D1CC9"/>
    <w:rsid w:val="003D1F79"/>
    <w:rsid w:val="003D1F9E"/>
    <w:rsid w:val="003D22F7"/>
    <w:rsid w:val="003D297D"/>
    <w:rsid w:val="003D2AEF"/>
    <w:rsid w:val="003D2C67"/>
    <w:rsid w:val="003D3116"/>
    <w:rsid w:val="003D3163"/>
    <w:rsid w:val="003D3A41"/>
    <w:rsid w:val="003D3A63"/>
    <w:rsid w:val="003D3B4D"/>
    <w:rsid w:val="003D3C04"/>
    <w:rsid w:val="003D3C18"/>
    <w:rsid w:val="003D3F7B"/>
    <w:rsid w:val="003D41CC"/>
    <w:rsid w:val="003D450B"/>
    <w:rsid w:val="003D4527"/>
    <w:rsid w:val="003D4A1F"/>
    <w:rsid w:val="003D4A89"/>
    <w:rsid w:val="003D4BEB"/>
    <w:rsid w:val="003D51B4"/>
    <w:rsid w:val="003D51BC"/>
    <w:rsid w:val="003D51C7"/>
    <w:rsid w:val="003D5549"/>
    <w:rsid w:val="003D5914"/>
    <w:rsid w:val="003D5D68"/>
    <w:rsid w:val="003D5DC2"/>
    <w:rsid w:val="003D5F93"/>
    <w:rsid w:val="003D624A"/>
    <w:rsid w:val="003D67E8"/>
    <w:rsid w:val="003D69C2"/>
    <w:rsid w:val="003D730D"/>
    <w:rsid w:val="003D7465"/>
    <w:rsid w:val="003D77E4"/>
    <w:rsid w:val="003D787D"/>
    <w:rsid w:val="003D7A0F"/>
    <w:rsid w:val="003D7AB5"/>
    <w:rsid w:val="003D7BC5"/>
    <w:rsid w:val="003D7CE6"/>
    <w:rsid w:val="003E00B5"/>
    <w:rsid w:val="003E05D0"/>
    <w:rsid w:val="003E0C26"/>
    <w:rsid w:val="003E0CE2"/>
    <w:rsid w:val="003E0D0C"/>
    <w:rsid w:val="003E0FDC"/>
    <w:rsid w:val="003E1177"/>
    <w:rsid w:val="003E11A9"/>
    <w:rsid w:val="003E1DCD"/>
    <w:rsid w:val="003E1EF1"/>
    <w:rsid w:val="003E200F"/>
    <w:rsid w:val="003E212A"/>
    <w:rsid w:val="003E267C"/>
    <w:rsid w:val="003E35E6"/>
    <w:rsid w:val="003E3DE9"/>
    <w:rsid w:val="003E4079"/>
    <w:rsid w:val="003E4286"/>
    <w:rsid w:val="003E456A"/>
    <w:rsid w:val="003E4639"/>
    <w:rsid w:val="003E4C44"/>
    <w:rsid w:val="003E4F5C"/>
    <w:rsid w:val="003E517D"/>
    <w:rsid w:val="003E5C6A"/>
    <w:rsid w:val="003E5DF3"/>
    <w:rsid w:val="003E5FC7"/>
    <w:rsid w:val="003E6384"/>
    <w:rsid w:val="003E63CE"/>
    <w:rsid w:val="003E6569"/>
    <w:rsid w:val="003E69A4"/>
    <w:rsid w:val="003E6A78"/>
    <w:rsid w:val="003E6BD1"/>
    <w:rsid w:val="003E6C91"/>
    <w:rsid w:val="003E6D72"/>
    <w:rsid w:val="003E6DF8"/>
    <w:rsid w:val="003E7791"/>
    <w:rsid w:val="003E784B"/>
    <w:rsid w:val="003E7CA5"/>
    <w:rsid w:val="003E7D52"/>
    <w:rsid w:val="003F02A7"/>
    <w:rsid w:val="003F0559"/>
    <w:rsid w:val="003F074A"/>
    <w:rsid w:val="003F08C1"/>
    <w:rsid w:val="003F08F7"/>
    <w:rsid w:val="003F0DC2"/>
    <w:rsid w:val="003F0FB4"/>
    <w:rsid w:val="003F1129"/>
    <w:rsid w:val="003F139A"/>
    <w:rsid w:val="003F1402"/>
    <w:rsid w:val="003F1B09"/>
    <w:rsid w:val="003F1B9B"/>
    <w:rsid w:val="003F1CCF"/>
    <w:rsid w:val="003F1D44"/>
    <w:rsid w:val="003F2912"/>
    <w:rsid w:val="003F2BEF"/>
    <w:rsid w:val="003F2FA2"/>
    <w:rsid w:val="003F3005"/>
    <w:rsid w:val="003F3286"/>
    <w:rsid w:val="003F32B5"/>
    <w:rsid w:val="003F347D"/>
    <w:rsid w:val="003F369F"/>
    <w:rsid w:val="003F38BA"/>
    <w:rsid w:val="003F4057"/>
    <w:rsid w:val="003F40B1"/>
    <w:rsid w:val="003F4AF3"/>
    <w:rsid w:val="003F4B90"/>
    <w:rsid w:val="003F4FED"/>
    <w:rsid w:val="003F508C"/>
    <w:rsid w:val="003F52AA"/>
    <w:rsid w:val="003F55B5"/>
    <w:rsid w:val="003F55E8"/>
    <w:rsid w:val="003F57EB"/>
    <w:rsid w:val="003F5B34"/>
    <w:rsid w:val="003F5F43"/>
    <w:rsid w:val="003F5F9F"/>
    <w:rsid w:val="003F6005"/>
    <w:rsid w:val="003F63B7"/>
    <w:rsid w:val="003F63E1"/>
    <w:rsid w:val="003F65B0"/>
    <w:rsid w:val="003F6741"/>
    <w:rsid w:val="003F6A1F"/>
    <w:rsid w:val="003F6C16"/>
    <w:rsid w:val="003F6D82"/>
    <w:rsid w:val="003F6E02"/>
    <w:rsid w:val="003F7250"/>
    <w:rsid w:val="003F7337"/>
    <w:rsid w:val="003F760A"/>
    <w:rsid w:val="003F7865"/>
    <w:rsid w:val="0040000B"/>
    <w:rsid w:val="00400775"/>
    <w:rsid w:val="00400829"/>
    <w:rsid w:val="0040091E"/>
    <w:rsid w:val="00400CF0"/>
    <w:rsid w:val="00401036"/>
    <w:rsid w:val="004011FC"/>
    <w:rsid w:val="00401334"/>
    <w:rsid w:val="004013F5"/>
    <w:rsid w:val="0040163F"/>
    <w:rsid w:val="00401B8B"/>
    <w:rsid w:val="00401C48"/>
    <w:rsid w:val="0040222E"/>
    <w:rsid w:val="0040247A"/>
    <w:rsid w:val="004028B9"/>
    <w:rsid w:val="004028C7"/>
    <w:rsid w:val="00402FA2"/>
    <w:rsid w:val="00403110"/>
    <w:rsid w:val="004032DB"/>
    <w:rsid w:val="0040344B"/>
    <w:rsid w:val="00403900"/>
    <w:rsid w:val="00403913"/>
    <w:rsid w:val="00403D24"/>
    <w:rsid w:val="00403E24"/>
    <w:rsid w:val="00403EAB"/>
    <w:rsid w:val="004040CD"/>
    <w:rsid w:val="004040E8"/>
    <w:rsid w:val="004042A7"/>
    <w:rsid w:val="004045D3"/>
    <w:rsid w:val="004049E8"/>
    <w:rsid w:val="00405128"/>
    <w:rsid w:val="00405310"/>
    <w:rsid w:val="00405344"/>
    <w:rsid w:val="004055D3"/>
    <w:rsid w:val="00405844"/>
    <w:rsid w:val="00406175"/>
    <w:rsid w:val="0040624A"/>
    <w:rsid w:val="0040640A"/>
    <w:rsid w:val="00406543"/>
    <w:rsid w:val="0040666E"/>
    <w:rsid w:val="0040694D"/>
    <w:rsid w:val="004069C5"/>
    <w:rsid w:val="00406A79"/>
    <w:rsid w:val="00406F1A"/>
    <w:rsid w:val="00406FB4"/>
    <w:rsid w:val="00407022"/>
    <w:rsid w:val="0040740B"/>
    <w:rsid w:val="00407C82"/>
    <w:rsid w:val="00407CF5"/>
    <w:rsid w:val="00407E3E"/>
    <w:rsid w:val="00407F97"/>
    <w:rsid w:val="00410429"/>
    <w:rsid w:val="00410473"/>
    <w:rsid w:val="00410D2D"/>
    <w:rsid w:val="0041104C"/>
    <w:rsid w:val="004110EF"/>
    <w:rsid w:val="004115A2"/>
    <w:rsid w:val="00411658"/>
    <w:rsid w:val="00411936"/>
    <w:rsid w:val="00411ACC"/>
    <w:rsid w:val="00411B44"/>
    <w:rsid w:val="00411C2A"/>
    <w:rsid w:val="00411D55"/>
    <w:rsid w:val="004121B3"/>
    <w:rsid w:val="004122D0"/>
    <w:rsid w:val="0041242D"/>
    <w:rsid w:val="00412554"/>
    <w:rsid w:val="0041264A"/>
    <w:rsid w:val="00412785"/>
    <w:rsid w:val="00412A6D"/>
    <w:rsid w:val="00412B84"/>
    <w:rsid w:val="004135AB"/>
    <w:rsid w:val="00413BE0"/>
    <w:rsid w:val="00413F71"/>
    <w:rsid w:val="00414A46"/>
    <w:rsid w:val="00414BD2"/>
    <w:rsid w:val="004151ED"/>
    <w:rsid w:val="004151EF"/>
    <w:rsid w:val="00415774"/>
    <w:rsid w:val="0041588A"/>
    <w:rsid w:val="0041592C"/>
    <w:rsid w:val="00415AFA"/>
    <w:rsid w:val="00415B47"/>
    <w:rsid w:val="0041647D"/>
    <w:rsid w:val="0041649A"/>
    <w:rsid w:val="00416967"/>
    <w:rsid w:val="00416AEC"/>
    <w:rsid w:val="00416D4F"/>
    <w:rsid w:val="00416ED9"/>
    <w:rsid w:val="00416F8D"/>
    <w:rsid w:val="0041710E"/>
    <w:rsid w:val="004176FC"/>
    <w:rsid w:val="00417766"/>
    <w:rsid w:val="00417AC0"/>
    <w:rsid w:val="00417B95"/>
    <w:rsid w:val="00417BF6"/>
    <w:rsid w:val="00417C70"/>
    <w:rsid w:val="00417C9C"/>
    <w:rsid w:val="00417D60"/>
    <w:rsid w:val="00417F1D"/>
    <w:rsid w:val="00420208"/>
    <w:rsid w:val="00420865"/>
    <w:rsid w:val="004209DB"/>
    <w:rsid w:val="00420ABD"/>
    <w:rsid w:val="00420DD0"/>
    <w:rsid w:val="00420FE9"/>
    <w:rsid w:val="00421017"/>
    <w:rsid w:val="004211E4"/>
    <w:rsid w:val="00421440"/>
    <w:rsid w:val="00421442"/>
    <w:rsid w:val="00421722"/>
    <w:rsid w:val="00421845"/>
    <w:rsid w:val="004218F3"/>
    <w:rsid w:val="00421942"/>
    <w:rsid w:val="00421D65"/>
    <w:rsid w:val="00421EC3"/>
    <w:rsid w:val="00421F39"/>
    <w:rsid w:val="00421F4B"/>
    <w:rsid w:val="004221C3"/>
    <w:rsid w:val="0042245C"/>
    <w:rsid w:val="004224A4"/>
    <w:rsid w:val="00422871"/>
    <w:rsid w:val="00422957"/>
    <w:rsid w:val="00422B15"/>
    <w:rsid w:val="00422D53"/>
    <w:rsid w:val="00422F49"/>
    <w:rsid w:val="0042320F"/>
    <w:rsid w:val="00423516"/>
    <w:rsid w:val="004235E6"/>
    <w:rsid w:val="0042398D"/>
    <w:rsid w:val="004239E9"/>
    <w:rsid w:val="00423B06"/>
    <w:rsid w:val="00423BDB"/>
    <w:rsid w:val="00423EE2"/>
    <w:rsid w:val="004241AC"/>
    <w:rsid w:val="004245DE"/>
    <w:rsid w:val="004248C2"/>
    <w:rsid w:val="00424C73"/>
    <w:rsid w:val="004252A1"/>
    <w:rsid w:val="004252DC"/>
    <w:rsid w:val="00425317"/>
    <w:rsid w:val="00425799"/>
    <w:rsid w:val="004257C4"/>
    <w:rsid w:val="0042584A"/>
    <w:rsid w:val="00425F65"/>
    <w:rsid w:val="0042607A"/>
    <w:rsid w:val="0042634A"/>
    <w:rsid w:val="00426851"/>
    <w:rsid w:val="00426B11"/>
    <w:rsid w:val="00426D0D"/>
    <w:rsid w:val="00426D19"/>
    <w:rsid w:val="00426D39"/>
    <w:rsid w:val="00426E6C"/>
    <w:rsid w:val="00426EAC"/>
    <w:rsid w:val="00427210"/>
    <w:rsid w:val="004276AB"/>
    <w:rsid w:val="004277C3"/>
    <w:rsid w:val="00427E28"/>
    <w:rsid w:val="00430027"/>
    <w:rsid w:val="0043017E"/>
    <w:rsid w:val="004305E0"/>
    <w:rsid w:val="00430645"/>
    <w:rsid w:val="00430767"/>
    <w:rsid w:val="00430C9A"/>
    <w:rsid w:val="0043168C"/>
    <w:rsid w:val="004316B8"/>
    <w:rsid w:val="00431AC6"/>
    <w:rsid w:val="00431B71"/>
    <w:rsid w:val="00431FE8"/>
    <w:rsid w:val="00432449"/>
    <w:rsid w:val="00432756"/>
    <w:rsid w:val="004328A7"/>
    <w:rsid w:val="00432974"/>
    <w:rsid w:val="00432A2F"/>
    <w:rsid w:val="00432A5F"/>
    <w:rsid w:val="00432F44"/>
    <w:rsid w:val="004331A2"/>
    <w:rsid w:val="004332E3"/>
    <w:rsid w:val="00433717"/>
    <w:rsid w:val="0043374F"/>
    <w:rsid w:val="00433C5E"/>
    <w:rsid w:val="00433E65"/>
    <w:rsid w:val="00433F34"/>
    <w:rsid w:val="00433F74"/>
    <w:rsid w:val="00433FFC"/>
    <w:rsid w:val="00434105"/>
    <w:rsid w:val="0043418A"/>
    <w:rsid w:val="004345B6"/>
    <w:rsid w:val="004347B1"/>
    <w:rsid w:val="004347D0"/>
    <w:rsid w:val="00434AAA"/>
    <w:rsid w:val="00434BF3"/>
    <w:rsid w:val="00434F79"/>
    <w:rsid w:val="00435024"/>
    <w:rsid w:val="0043522B"/>
    <w:rsid w:val="004352A8"/>
    <w:rsid w:val="00435375"/>
    <w:rsid w:val="0043540D"/>
    <w:rsid w:val="004358D2"/>
    <w:rsid w:val="00435E11"/>
    <w:rsid w:val="00435E44"/>
    <w:rsid w:val="0043609B"/>
    <w:rsid w:val="00436487"/>
    <w:rsid w:val="004374F4"/>
    <w:rsid w:val="00437996"/>
    <w:rsid w:val="00437BDD"/>
    <w:rsid w:val="00437C05"/>
    <w:rsid w:val="00440260"/>
    <w:rsid w:val="0044037C"/>
    <w:rsid w:val="00440714"/>
    <w:rsid w:val="00440763"/>
    <w:rsid w:val="00440F6E"/>
    <w:rsid w:val="00441305"/>
    <w:rsid w:val="004415D6"/>
    <w:rsid w:val="004416D4"/>
    <w:rsid w:val="004419C8"/>
    <w:rsid w:val="00441E39"/>
    <w:rsid w:val="0044266C"/>
    <w:rsid w:val="004428AE"/>
    <w:rsid w:val="00442992"/>
    <w:rsid w:val="00442B37"/>
    <w:rsid w:val="00442C5D"/>
    <w:rsid w:val="00442EE8"/>
    <w:rsid w:val="004432F2"/>
    <w:rsid w:val="0044337D"/>
    <w:rsid w:val="00443490"/>
    <w:rsid w:val="00443506"/>
    <w:rsid w:val="0044363E"/>
    <w:rsid w:val="00443699"/>
    <w:rsid w:val="0044387B"/>
    <w:rsid w:val="00443B0A"/>
    <w:rsid w:val="00443CD6"/>
    <w:rsid w:val="00443CED"/>
    <w:rsid w:val="00443E93"/>
    <w:rsid w:val="0044429B"/>
    <w:rsid w:val="0044437F"/>
    <w:rsid w:val="0044445D"/>
    <w:rsid w:val="0044450A"/>
    <w:rsid w:val="004448E3"/>
    <w:rsid w:val="00444E55"/>
    <w:rsid w:val="00444F16"/>
    <w:rsid w:val="00445140"/>
    <w:rsid w:val="00445323"/>
    <w:rsid w:val="00445390"/>
    <w:rsid w:val="00445781"/>
    <w:rsid w:val="00445A34"/>
    <w:rsid w:val="00445EC6"/>
    <w:rsid w:val="0044629B"/>
    <w:rsid w:val="00446344"/>
    <w:rsid w:val="00446C62"/>
    <w:rsid w:val="004479A4"/>
    <w:rsid w:val="00447CF6"/>
    <w:rsid w:val="00450101"/>
    <w:rsid w:val="00450410"/>
    <w:rsid w:val="0045051B"/>
    <w:rsid w:val="00450731"/>
    <w:rsid w:val="00450AA3"/>
    <w:rsid w:val="00450F69"/>
    <w:rsid w:val="00451195"/>
    <w:rsid w:val="00451495"/>
    <w:rsid w:val="004514C8"/>
    <w:rsid w:val="00451A70"/>
    <w:rsid w:val="00451A97"/>
    <w:rsid w:val="00451AF8"/>
    <w:rsid w:val="00451FCD"/>
    <w:rsid w:val="004520AE"/>
    <w:rsid w:val="004520F0"/>
    <w:rsid w:val="00452334"/>
    <w:rsid w:val="00452373"/>
    <w:rsid w:val="0045243D"/>
    <w:rsid w:val="004524FF"/>
    <w:rsid w:val="0045255D"/>
    <w:rsid w:val="004525B9"/>
    <w:rsid w:val="004525E3"/>
    <w:rsid w:val="004525EA"/>
    <w:rsid w:val="00452A6C"/>
    <w:rsid w:val="00452B73"/>
    <w:rsid w:val="00452BC3"/>
    <w:rsid w:val="00452E47"/>
    <w:rsid w:val="00453089"/>
    <w:rsid w:val="00453122"/>
    <w:rsid w:val="00453127"/>
    <w:rsid w:val="004531EB"/>
    <w:rsid w:val="00453228"/>
    <w:rsid w:val="004533C1"/>
    <w:rsid w:val="004535A8"/>
    <w:rsid w:val="0045383A"/>
    <w:rsid w:val="0045396A"/>
    <w:rsid w:val="00453BD9"/>
    <w:rsid w:val="00453C97"/>
    <w:rsid w:val="00453FEC"/>
    <w:rsid w:val="00454165"/>
    <w:rsid w:val="004544E4"/>
    <w:rsid w:val="004547A4"/>
    <w:rsid w:val="004548C8"/>
    <w:rsid w:val="004549C0"/>
    <w:rsid w:val="004549FB"/>
    <w:rsid w:val="00454C90"/>
    <w:rsid w:val="00454E6D"/>
    <w:rsid w:val="00454FCA"/>
    <w:rsid w:val="00454FFF"/>
    <w:rsid w:val="0045506D"/>
    <w:rsid w:val="00455114"/>
    <w:rsid w:val="0045550D"/>
    <w:rsid w:val="004557CB"/>
    <w:rsid w:val="00455A08"/>
    <w:rsid w:val="00455BD5"/>
    <w:rsid w:val="00455D4C"/>
    <w:rsid w:val="00455E0E"/>
    <w:rsid w:val="0045633F"/>
    <w:rsid w:val="00456544"/>
    <w:rsid w:val="004565AA"/>
    <w:rsid w:val="00456883"/>
    <w:rsid w:val="00456F18"/>
    <w:rsid w:val="0045718E"/>
    <w:rsid w:val="004572D1"/>
    <w:rsid w:val="0045730E"/>
    <w:rsid w:val="004577A2"/>
    <w:rsid w:val="00457DD8"/>
    <w:rsid w:val="00457E2C"/>
    <w:rsid w:val="00457F07"/>
    <w:rsid w:val="004604E2"/>
    <w:rsid w:val="0046061B"/>
    <w:rsid w:val="00460822"/>
    <w:rsid w:val="00460ABB"/>
    <w:rsid w:val="00460CE3"/>
    <w:rsid w:val="00460ED1"/>
    <w:rsid w:val="0046114A"/>
    <w:rsid w:val="0046143D"/>
    <w:rsid w:val="004615A8"/>
    <w:rsid w:val="00461A46"/>
    <w:rsid w:val="00461A70"/>
    <w:rsid w:val="00461AB7"/>
    <w:rsid w:val="00461BB7"/>
    <w:rsid w:val="0046235B"/>
    <w:rsid w:val="004625A3"/>
    <w:rsid w:val="00462719"/>
    <w:rsid w:val="00462B7A"/>
    <w:rsid w:val="004630A9"/>
    <w:rsid w:val="0046337A"/>
    <w:rsid w:val="004636B0"/>
    <w:rsid w:val="004638D2"/>
    <w:rsid w:val="00463A88"/>
    <w:rsid w:val="00463AD5"/>
    <w:rsid w:val="00463B00"/>
    <w:rsid w:val="00463B94"/>
    <w:rsid w:val="00463CFD"/>
    <w:rsid w:val="00463DBF"/>
    <w:rsid w:val="00464054"/>
    <w:rsid w:val="004640F1"/>
    <w:rsid w:val="00464176"/>
    <w:rsid w:val="00464186"/>
    <w:rsid w:val="0046471F"/>
    <w:rsid w:val="00464CAD"/>
    <w:rsid w:val="00464DE6"/>
    <w:rsid w:val="00464EA8"/>
    <w:rsid w:val="00464F3D"/>
    <w:rsid w:val="00465471"/>
    <w:rsid w:val="004654A1"/>
    <w:rsid w:val="004654AB"/>
    <w:rsid w:val="004657DC"/>
    <w:rsid w:val="00465857"/>
    <w:rsid w:val="00465874"/>
    <w:rsid w:val="004659B1"/>
    <w:rsid w:val="00465D6D"/>
    <w:rsid w:val="00465E5C"/>
    <w:rsid w:val="004661FD"/>
    <w:rsid w:val="004663AF"/>
    <w:rsid w:val="004665D8"/>
    <w:rsid w:val="00466A12"/>
    <w:rsid w:val="00466B52"/>
    <w:rsid w:val="00466D16"/>
    <w:rsid w:val="00466D72"/>
    <w:rsid w:val="00467108"/>
    <w:rsid w:val="00467525"/>
    <w:rsid w:val="00467531"/>
    <w:rsid w:val="00467856"/>
    <w:rsid w:val="00467960"/>
    <w:rsid w:val="00467A95"/>
    <w:rsid w:val="00467D98"/>
    <w:rsid w:val="0047024B"/>
    <w:rsid w:val="00470390"/>
    <w:rsid w:val="00470789"/>
    <w:rsid w:val="00470827"/>
    <w:rsid w:val="00470938"/>
    <w:rsid w:val="00470ECE"/>
    <w:rsid w:val="00471331"/>
    <w:rsid w:val="0047136A"/>
    <w:rsid w:val="00471521"/>
    <w:rsid w:val="00471AE9"/>
    <w:rsid w:val="00471E2A"/>
    <w:rsid w:val="00471F32"/>
    <w:rsid w:val="0047271D"/>
    <w:rsid w:val="00472B71"/>
    <w:rsid w:val="00472BBD"/>
    <w:rsid w:val="00472C36"/>
    <w:rsid w:val="00472C82"/>
    <w:rsid w:val="004732BB"/>
    <w:rsid w:val="00473319"/>
    <w:rsid w:val="00473376"/>
    <w:rsid w:val="00473393"/>
    <w:rsid w:val="004737B8"/>
    <w:rsid w:val="004737BB"/>
    <w:rsid w:val="00473D79"/>
    <w:rsid w:val="00473F81"/>
    <w:rsid w:val="00474354"/>
    <w:rsid w:val="004743BB"/>
    <w:rsid w:val="00474D3B"/>
    <w:rsid w:val="00474F9B"/>
    <w:rsid w:val="00475054"/>
    <w:rsid w:val="0047514E"/>
    <w:rsid w:val="004753B5"/>
    <w:rsid w:val="00475678"/>
    <w:rsid w:val="00475746"/>
    <w:rsid w:val="00475C13"/>
    <w:rsid w:val="004761E3"/>
    <w:rsid w:val="00476930"/>
    <w:rsid w:val="00476A3E"/>
    <w:rsid w:val="00476B87"/>
    <w:rsid w:val="00476E8C"/>
    <w:rsid w:val="004777DF"/>
    <w:rsid w:val="00477814"/>
    <w:rsid w:val="00477A07"/>
    <w:rsid w:val="00477BB4"/>
    <w:rsid w:val="004801F6"/>
    <w:rsid w:val="004801FF"/>
    <w:rsid w:val="0048036B"/>
    <w:rsid w:val="00480411"/>
    <w:rsid w:val="00480650"/>
    <w:rsid w:val="004806E2"/>
    <w:rsid w:val="004808CA"/>
    <w:rsid w:val="00480922"/>
    <w:rsid w:val="00480ADE"/>
    <w:rsid w:val="00480DF5"/>
    <w:rsid w:val="00480F82"/>
    <w:rsid w:val="004810CA"/>
    <w:rsid w:val="004812D0"/>
    <w:rsid w:val="00481660"/>
    <w:rsid w:val="004816BB"/>
    <w:rsid w:val="00481A37"/>
    <w:rsid w:val="00481DA6"/>
    <w:rsid w:val="00482644"/>
    <w:rsid w:val="00482C83"/>
    <w:rsid w:val="0048320C"/>
    <w:rsid w:val="00483A6A"/>
    <w:rsid w:val="00483B77"/>
    <w:rsid w:val="004842C8"/>
    <w:rsid w:val="00484522"/>
    <w:rsid w:val="0048489E"/>
    <w:rsid w:val="00484AE8"/>
    <w:rsid w:val="00484CE0"/>
    <w:rsid w:val="00484F3C"/>
    <w:rsid w:val="00484F7D"/>
    <w:rsid w:val="004851E4"/>
    <w:rsid w:val="004855E0"/>
    <w:rsid w:val="00486CCD"/>
    <w:rsid w:val="004871EA"/>
    <w:rsid w:val="004872F8"/>
    <w:rsid w:val="004877A9"/>
    <w:rsid w:val="00487960"/>
    <w:rsid w:val="004879EA"/>
    <w:rsid w:val="00487BE3"/>
    <w:rsid w:val="00487E0B"/>
    <w:rsid w:val="004902F1"/>
    <w:rsid w:val="004904C5"/>
    <w:rsid w:val="0049078B"/>
    <w:rsid w:val="0049084D"/>
    <w:rsid w:val="004908A7"/>
    <w:rsid w:val="00490B47"/>
    <w:rsid w:val="00490C92"/>
    <w:rsid w:val="00490CD4"/>
    <w:rsid w:val="00490CF7"/>
    <w:rsid w:val="00490E73"/>
    <w:rsid w:val="00490EDB"/>
    <w:rsid w:val="00491174"/>
    <w:rsid w:val="004911F7"/>
    <w:rsid w:val="00491619"/>
    <w:rsid w:val="00491771"/>
    <w:rsid w:val="0049184A"/>
    <w:rsid w:val="00491AE8"/>
    <w:rsid w:val="00491B7E"/>
    <w:rsid w:val="00491C02"/>
    <w:rsid w:val="00491D04"/>
    <w:rsid w:val="0049228D"/>
    <w:rsid w:val="00492317"/>
    <w:rsid w:val="00492565"/>
    <w:rsid w:val="00492684"/>
    <w:rsid w:val="00492C2C"/>
    <w:rsid w:val="00492CA4"/>
    <w:rsid w:val="0049326E"/>
    <w:rsid w:val="004933AC"/>
    <w:rsid w:val="004934DB"/>
    <w:rsid w:val="004936D3"/>
    <w:rsid w:val="0049389B"/>
    <w:rsid w:val="00493954"/>
    <w:rsid w:val="00493ADA"/>
    <w:rsid w:val="00494175"/>
    <w:rsid w:val="004943CB"/>
    <w:rsid w:val="00494622"/>
    <w:rsid w:val="00494ACE"/>
    <w:rsid w:val="00494B5B"/>
    <w:rsid w:val="00494B93"/>
    <w:rsid w:val="00494CF0"/>
    <w:rsid w:val="004957BA"/>
    <w:rsid w:val="00495914"/>
    <w:rsid w:val="00495967"/>
    <w:rsid w:val="00495DB2"/>
    <w:rsid w:val="004963E8"/>
    <w:rsid w:val="00496459"/>
    <w:rsid w:val="0049655E"/>
    <w:rsid w:val="0049675E"/>
    <w:rsid w:val="00496763"/>
    <w:rsid w:val="004969AE"/>
    <w:rsid w:val="00496B77"/>
    <w:rsid w:val="00496D67"/>
    <w:rsid w:val="00496F82"/>
    <w:rsid w:val="004974D8"/>
    <w:rsid w:val="00497739"/>
    <w:rsid w:val="00497A42"/>
    <w:rsid w:val="00497EC2"/>
    <w:rsid w:val="004A0080"/>
    <w:rsid w:val="004A00EA"/>
    <w:rsid w:val="004A05BA"/>
    <w:rsid w:val="004A0B7C"/>
    <w:rsid w:val="004A0BE5"/>
    <w:rsid w:val="004A0EA9"/>
    <w:rsid w:val="004A0FEE"/>
    <w:rsid w:val="004A10F5"/>
    <w:rsid w:val="004A111F"/>
    <w:rsid w:val="004A1268"/>
    <w:rsid w:val="004A1542"/>
    <w:rsid w:val="004A169C"/>
    <w:rsid w:val="004A18FC"/>
    <w:rsid w:val="004A1E02"/>
    <w:rsid w:val="004A2748"/>
    <w:rsid w:val="004A2B95"/>
    <w:rsid w:val="004A2C0A"/>
    <w:rsid w:val="004A2C62"/>
    <w:rsid w:val="004A2CFC"/>
    <w:rsid w:val="004A2D41"/>
    <w:rsid w:val="004A3204"/>
    <w:rsid w:val="004A328F"/>
    <w:rsid w:val="004A3712"/>
    <w:rsid w:val="004A3851"/>
    <w:rsid w:val="004A38DF"/>
    <w:rsid w:val="004A3944"/>
    <w:rsid w:val="004A3B48"/>
    <w:rsid w:val="004A3E9E"/>
    <w:rsid w:val="004A41C6"/>
    <w:rsid w:val="004A4886"/>
    <w:rsid w:val="004A4D8A"/>
    <w:rsid w:val="004A4F11"/>
    <w:rsid w:val="004A5110"/>
    <w:rsid w:val="004A51FB"/>
    <w:rsid w:val="004A533F"/>
    <w:rsid w:val="004A5409"/>
    <w:rsid w:val="004A5539"/>
    <w:rsid w:val="004A573B"/>
    <w:rsid w:val="004A5A0A"/>
    <w:rsid w:val="004A5B83"/>
    <w:rsid w:val="004A5E50"/>
    <w:rsid w:val="004A5EA8"/>
    <w:rsid w:val="004A5ECE"/>
    <w:rsid w:val="004A62D9"/>
    <w:rsid w:val="004A63A0"/>
    <w:rsid w:val="004A64C4"/>
    <w:rsid w:val="004A6AF1"/>
    <w:rsid w:val="004A6AF6"/>
    <w:rsid w:val="004A70C3"/>
    <w:rsid w:val="004A713A"/>
    <w:rsid w:val="004A71A1"/>
    <w:rsid w:val="004A71F6"/>
    <w:rsid w:val="004A76CD"/>
    <w:rsid w:val="004A77D0"/>
    <w:rsid w:val="004A7813"/>
    <w:rsid w:val="004A7AA2"/>
    <w:rsid w:val="004A7D38"/>
    <w:rsid w:val="004A7FD8"/>
    <w:rsid w:val="004B0194"/>
    <w:rsid w:val="004B07C4"/>
    <w:rsid w:val="004B0945"/>
    <w:rsid w:val="004B0989"/>
    <w:rsid w:val="004B0EB7"/>
    <w:rsid w:val="004B13BB"/>
    <w:rsid w:val="004B1716"/>
    <w:rsid w:val="004B1780"/>
    <w:rsid w:val="004B18B3"/>
    <w:rsid w:val="004B1980"/>
    <w:rsid w:val="004B1C7D"/>
    <w:rsid w:val="004B2A3B"/>
    <w:rsid w:val="004B2D2F"/>
    <w:rsid w:val="004B33C4"/>
    <w:rsid w:val="004B34A5"/>
    <w:rsid w:val="004B350F"/>
    <w:rsid w:val="004B36E7"/>
    <w:rsid w:val="004B38D7"/>
    <w:rsid w:val="004B38DA"/>
    <w:rsid w:val="004B392B"/>
    <w:rsid w:val="004B3A0A"/>
    <w:rsid w:val="004B3E25"/>
    <w:rsid w:val="004B43D6"/>
    <w:rsid w:val="004B4421"/>
    <w:rsid w:val="004B4992"/>
    <w:rsid w:val="004B4EC0"/>
    <w:rsid w:val="004B5129"/>
    <w:rsid w:val="004B5B9B"/>
    <w:rsid w:val="004B5D58"/>
    <w:rsid w:val="004B5F14"/>
    <w:rsid w:val="004B5FE3"/>
    <w:rsid w:val="004B6075"/>
    <w:rsid w:val="004B61AD"/>
    <w:rsid w:val="004B6359"/>
    <w:rsid w:val="004B645A"/>
    <w:rsid w:val="004B6523"/>
    <w:rsid w:val="004B6C7E"/>
    <w:rsid w:val="004B6F7F"/>
    <w:rsid w:val="004B6F80"/>
    <w:rsid w:val="004B72E3"/>
    <w:rsid w:val="004B7627"/>
    <w:rsid w:val="004B7824"/>
    <w:rsid w:val="004B7915"/>
    <w:rsid w:val="004B7939"/>
    <w:rsid w:val="004B7AA2"/>
    <w:rsid w:val="004C035B"/>
    <w:rsid w:val="004C03D5"/>
    <w:rsid w:val="004C05E5"/>
    <w:rsid w:val="004C07C4"/>
    <w:rsid w:val="004C0BF9"/>
    <w:rsid w:val="004C0C46"/>
    <w:rsid w:val="004C0C58"/>
    <w:rsid w:val="004C114E"/>
    <w:rsid w:val="004C1317"/>
    <w:rsid w:val="004C170B"/>
    <w:rsid w:val="004C17C4"/>
    <w:rsid w:val="004C18E2"/>
    <w:rsid w:val="004C1D2E"/>
    <w:rsid w:val="004C1D32"/>
    <w:rsid w:val="004C2058"/>
    <w:rsid w:val="004C23AE"/>
    <w:rsid w:val="004C2539"/>
    <w:rsid w:val="004C2620"/>
    <w:rsid w:val="004C2818"/>
    <w:rsid w:val="004C2AA9"/>
    <w:rsid w:val="004C2DEF"/>
    <w:rsid w:val="004C33DA"/>
    <w:rsid w:val="004C3536"/>
    <w:rsid w:val="004C371E"/>
    <w:rsid w:val="004C39B4"/>
    <w:rsid w:val="004C40E4"/>
    <w:rsid w:val="004C4161"/>
    <w:rsid w:val="004C445A"/>
    <w:rsid w:val="004C493F"/>
    <w:rsid w:val="004C4A96"/>
    <w:rsid w:val="004C4D84"/>
    <w:rsid w:val="004C4DAF"/>
    <w:rsid w:val="004C54DB"/>
    <w:rsid w:val="004C5552"/>
    <w:rsid w:val="004C57EE"/>
    <w:rsid w:val="004C5B99"/>
    <w:rsid w:val="004C5B9E"/>
    <w:rsid w:val="004C6350"/>
    <w:rsid w:val="004C6D1C"/>
    <w:rsid w:val="004C6E4B"/>
    <w:rsid w:val="004C6F60"/>
    <w:rsid w:val="004C7041"/>
    <w:rsid w:val="004C706A"/>
    <w:rsid w:val="004C714B"/>
    <w:rsid w:val="004C715A"/>
    <w:rsid w:val="004C74CF"/>
    <w:rsid w:val="004C750F"/>
    <w:rsid w:val="004C76BB"/>
    <w:rsid w:val="004C7931"/>
    <w:rsid w:val="004C7BF1"/>
    <w:rsid w:val="004C7C9B"/>
    <w:rsid w:val="004D02EC"/>
    <w:rsid w:val="004D0539"/>
    <w:rsid w:val="004D07DD"/>
    <w:rsid w:val="004D0D06"/>
    <w:rsid w:val="004D0F67"/>
    <w:rsid w:val="004D17CD"/>
    <w:rsid w:val="004D17F5"/>
    <w:rsid w:val="004D1D4E"/>
    <w:rsid w:val="004D1E6C"/>
    <w:rsid w:val="004D2196"/>
    <w:rsid w:val="004D226F"/>
    <w:rsid w:val="004D2276"/>
    <w:rsid w:val="004D22FF"/>
    <w:rsid w:val="004D2695"/>
    <w:rsid w:val="004D298B"/>
    <w:rsid w:val="004D2D1B"/>
    <w:rsid w:val="004D2DFB"/>
    <w:rsid w:val="004D317E"/>
    <w:rsid w:val="004D3185"/>
    <w:rsid w:val="004D32FF"/>
    <w:rsid w:val="004D353D"/>
    <w:rsid w:val="004D3694"/>
    <w:rsid w:val="004D36C4"/>
    <w:rsid w:val="004D387D"/>
    <w:rsid w:val="004D395E"/>
    <w:rsid w:val="004D3A9A"/>
    <w:rsid w:val="004D3B3F"/>
    <w:rsid w:val="004D3B60"/>
    <w:rsid w:val="004D3ED9"/>
    <w:rsid w:val="004D4210"/>
    <w:rsid w:val="004D442B"/>
    <w:rsid w:val="004D46B2"/>
    <w:rsid w:val="004D4BF7"/>
    <w:rsid w:val="004D4C1A"/>
    <w:rsid w:val="004D4C7D"/>
    <w:rsid w:val="004D4CFC"/>
    <w:rsid w:val="004D4F2E"/>
    <w:rsid w:val="004D5173"/>
    <w:rsid w:val="004D5B04"/>
    <w:rsid w:val="004D5BFE"/>
    <w:rsid w:val="004D5C11"/>
    <w:rsid w:val="004D616D"/>
    <w:rsid w:val="004D63A7"/>
    <w:rsid w:val="004D724A"/>
    <w:rsid w:val="004D75DF"/>
    <w:rsid w:val="004D77DB"/>
    <w:rsid w:val="004D79CC"/>
    <w:rsid w:val="004E031C"/>
    <w:rsid w:val="004E0436"/>
    <w:rsid w:val="004E0852"/>
    <w:rsid w:val="004E09C7"/>
    <w:rsid w:val="004E09DE"/>
    <w:rsid w:val="004E0C29"/>
    <w:rsid w:val="004E0C95"/>
    <w:rsid w:val="004E0F17"/>
    <w:rsid w:val="004E10FB"/>
    <w:rsid w:val="004E1814"/>
    <w:rsid w:val="004E1F2C"/>
    <w:rsid w:val="004E201D"/>
    <w:rsid w:val="004E2107"/>
    <w:rsid w:val="004E21B1"/>
    <w:rsid w:val="004E2495"/>
    <w:rsid w:val="004E2581"/>
    <w:rsid w:val="004E25DE"/>
    <w:rsid w:val="004E2A49"/>
    <w:rsid w:val="004E2ABA"/>
    <w:rsid w:val="004E2C4E"/>
    <w:rsid w:val="004E34DA"/>
    <w:rsid w:val="004E35A7"/>
    <w:rsid w:val="004E3954"/>
    <w:rsid w:val="004E45E2"/>
    <w:rsid w:val="004E4786"/>
    <w:rsid w:val="004E4BBE"/>
    <w:rsid w:val="004E4BCA"/>
    <w:rsid w:val="004E4F3F"/>
    <w:rsid w:val="004E50DF"/>
    <w:rsid w:val="004E54A6"/>
    <w:rsid w:val="004E56E0"/>
    <w:rsid w:val="004E5D2F"/>
    <w:rsid w:val="004E5FD6"/>
    <w:rsid w:val="004E61E6"/>
    <w:rsid w:val="004E6700"/>
    <w:rsid w:val="004E674E"/>
    <w:rsid w:val="004E6764"/>
    <w:rsid w:val="004E678C"/>
    <w:rsid w:val="004E6984"/>
    <w:rsid w:val="004E6B52"/>
    <w:rsid w:val="004E6DC2"/>
    <w:rsid w:val="004E6F14"/>
    <w:rsid w:val="004E7133"/>
    <w:rsid w:val="004E7370"/>
    <w:rsid w:val="004E75DE"/>
    <w:rsid w:val="004E78FF"/>
    <w:rsid w:val="004E7AC3"/>
    <w:rsid w:val="004E7BD2"/>
    <w:rsid w:val="004F0018"/>
    <w:rsid w:val="004F0764"/>
    <w:rsid w:val="004F084C"/>
    <w:rsid w:val="004F0A38"/>
    <w:rsid w:val="004F0BCE"/>
    <w:rsid w:val="004F10C7"/>
    <w:rsid w:val="004F1293"/>
    <w:rsid w:val="004F1437"/>
    <w:rsid w:val="004F152E"/>
    <w:rsid w:val="004F194E"/>
    <w:rsid w:val="004F1D70"/>
    <w:rsid w:val="004F1DD1"/>
    <w:rsid w:val="004F1FEB"/>
    <w:rsid w:val="004F237D"/>
    <w:rsid w:val="004F2590"/>
    <w:rsid w:val="004F27A2"/>
    <w:rsid w:val="004F2CF9"/>
    <w:rsid w:val="004F3090"/>
    <w:rsid w:val="004F33E4"/>
    <w:rsid w:val="004F3408"/>
    <w:rsid w:val="004F342F"/>
    <w:rsid w:val="004F3545"/>
    <w:rsid w:val="004F3A67"/>
    <w:rsid w:val="004F3B7C"/>
    <w:rsid w:val="004F3BF6"/>
    <w:rsid w:val="004F3C78"/>
    <w:rsid w:val="004F4036"/>
    <w:rsid w:val="004F4201"/>
    <w:rsid w:val="004F420E"/>
    <w:rsid w:val="004F435D"/>
    <w:rsid w:val="004F4406"/>
    <w:rsid w:val="004F4562"/>
    <w:rsid w:val="004F4861"/>
    <w:rsid w:val="004F52B7"/>
    <w:rsid w:val="004F5550"/>
    <w:rsid w:val="004F56C9"/>
    <w:rsid w:val="004F5E13"/>
    <w:rsid w:val="004F6012"/>
    <w:rsid w:val="004F6054"/>
    <w:rsid w:val="004F65BA"/>
    <w:rsid w:val="004F682D"/>
    <w:rsid w:val="004F719F"/>
    <w:rsid w:val="004F723D"/>
    <w:rsid w:val="004F7323"/>
    <w:rsid w:val="004F74F0"/>
    <w:rsid w:val="004F768C"/>
    <w:rsid w:val="004F776B"/>
    <w:rsid w:val="004F797B"/>
    <w:rsid w:val="004F7C55"/>
    <w:rsid w:val="004F7CDB"/>
    <w:rsid w:val="0050043D"/>
    <w:rsid w:val="005004D2"/>
    <w:rsid w:val="005005C1"/>
    <w:rsid w:val="00500BA4"/>
    <w:rsid w:val="00500C36"/>
    <w:rsid w:val="00500DE3"/>
    <w:rsid w:val="00500F60"/>
    <w:rsid w:val="00500FCF"/>
    <w:rsid w:val="005011D1"/>
    <w:rsid w:val="00501258"/>
    <w:rsid w:val="005012A4"/>
    <w:rsid w:val="005012C7"/>
    <w:rsid w:val="005015BE"/>
    <w:rsid w:val="00501C04"/>
    <w:rsid w:val="00501C29"/>
    <w:rsid w:val="00501F27"/>
    <w:rsid w:val="00501F2B"/>
    <w:rsid w:val="00502040"/>
    <w:rsid w:val="00502094"/>
    <w:rsid w:val="00502458"/>
    <w:rsid w:val="00502634"/>
    <w:rsid w:val="0050264D"/>
    <w:rsid w:val="00502BCF"/>
    <w:rsid w:val="00502F0A"/>
    <w:rsid w:val="005030F3"/>
    <w:rsid w:val="0050338C"/>
    <w:rsid w:val="005034CE"/>
    <w:rsid w:val="00503775"/>
    <w:rsid w:val="005038E9"/>
    <w:rsid w:val="00503DEB"/>
    <w:rsid w:val="00503F62"/>
    <w:rsid w:val="00504007"/>
    <w:rsid w:val="00504010"/>
    <w:rsid w:val="00504145"/>
    <w:rsid w:val="00504735"/>
    <w:rsid w:val="00504DE4"/>
    <w:rsid w:val="00504EEE"/>
    <w:rsid w:val="00504F84"/>
    <w:rsid w:val="00505435"/>
    <w:rsid w:val="00505564"/>
    <w:rsid w:val="005056D2"/>
    <w:rsid w:val="0050578D"/>
    <w:rsid w:val="00505805"/>
    <w:rsid w:val="00505B75"/>
    <w:rsid w:val="00505E47"/>
    <w:rsid w:val="00505F4D"/>
    <w:rsid w:val="00506165"/>
    <w:rsid w:val="00506453"/>
    <w:rsid w:val="0050694B"/>
    <w:rsid w:val="00506E96"/>
    <w:rsid w:val="0050700A"/>
    <w:rsid w:val="005070AD"/>
    <w:rsid w:val="005070E3"/>
    <w:rsid w:val="005072D7"/>
    <w:rsid w:val="005074B4"/>
    <w:rsid w:val="005074EE"/>
    <w:rsid w:val="00507C7D"/>
    <w:rsid w:val="0051013D"/>
    <w:rsid w:val="005103CD"/>
    <w:rsid w:val="005105E6"/>
    <w:rsid w:val="00510800"/>
    <w:rsid w:val="00510B69"/>
    <w:rsid w:val="00510D4B"/>
    <w:rsid w:val="00510DA5"/>
    <w:rsid w:val="0051109B"/>
    <w:rsid w:val="0051132B"/>
    <w:rsid w:val="00511444"/>
    <w:rsid w:val="005116AA"/>
    <w:rsid w:val="00511C58"/>
    <w:rsid w:val="00511D3C"/>
    <w:rsid w:val="0051200A"/>
    <w:rsid w:val="0051204E"/>
    <w:rsid w:val="005120A7"/>
    <w:rsid w:val="00512472"/>
    <w:rsid w:val="00512C07"/>
    <w:rsid w:val="005137C0"/>
    <w:rsid w:val="00513D33"/>
    <w:rsid w:val="00513DE6"/>
    <w:rsid w:val="005143B9"/>
    <w:rsid w:val="00514500"/>
    <w:rsid w:val="0051462F"/>
    <w:rsid w:val="0051473C"/>
    <w:rsid w:val="00514887"/>
    <w:rsid w:val="00514CDF"/>
    <w:rsid w:val="00514EAA"/>
    <w:rsid w:val="005151B1"/>
    <w:rsid w:val="0051579D"/>
    <w:rsid w:val="005157D6"/>
    <w:rsid w:val="00515822"/>
    <w:rsid w:val="00515823"/>
    <w:rsid w:val="005158BD"/>
    <w:rsid w:val="00515998"/>
    <w:rsid w:val="00515FA2"/>
    <w:rsid w:val="00516399"/>
    <w:rsid w:val="00517041"/>
    <w:rsid w:val="005173FE"/>
    <w:rsid w:val="0051756F"/>
    <w:rsid w:val="00517CED"/>
    <w:rsid w:val="00520129"/>
    <w:rsid w:val="005201E9"/>
    <w:rsid w:val="005202C4"/>
    <w:rsid w:val="005202DE"/>
    <w:rsid w:val="0052037E"/>
    <w:rsid w:val="00520474"/>
    <w:rsid w:val="005205A4"/>
    <w:rsid w:val="00520A87"/>
    <w:rsid w:val="00520B83"/>
    <w:rsid w:val="005211E8"/>
    <w:rsid w:val="0052131B"/>
    <w:rsid w:val="005216AE"/>
    <w:rsid w:val="00521742"/>
    <w:rsid w:val="005217A6"/>
    <w:rsid w:val="00521AFC"/>
    <w:rsid w:val="00521BA9"/>
    <w:rsid w:val="0052217C"/>
    <w:rsid w:val="00522301"/>
    <w:rsid w:val="005223FB"/>
    <w:rsid w:val="00522CBD"/>
    <w:rsid w:val="00522DF3"/>
    <w:rsid w:val="00522ED2"/>
    <w:rsid w:val="005230B1"/>
    <w:rsid w:val="005230D6"/>
    <w:rsid w:val="00523223"/>
    <w:rsid w:val="005234A7"/>
    <w:rsid w:val="00523882"/>
    <w:rsid w:val="00523942"/>
    <w:rsid w:val="00523A4B"/>
    <w:rsid w:val="00523BBE"/>
    <w:rsid w:val="00523D5F"/>
    <w:rsid w:val="005241A1"/>
    <w:rsid w:val="005243D3"/>
    <w:rsid w:val="00524807"/>
    <w:rsid w:val="0052503F"/>
    <w:rsid w:val="005252A5"/>
    <w:rsid w:val="005256CA"/>
    <w:rsid w:val="005256F8"/>
    <w:rsid w:val="005258BA"/>
    <w:rsid w:val="00525A94"/>
    <w:rsid w:val="005267F4"/>
    <w:rsid w:val="00526962"/>
    <w:rsid w:val="00526A5A"/>
    <w:rsid w:val="00526CA6"/>
    <w:rsid w:val="00526FD1"/>
    <w:rsid w:val="00527323"/>
    <w:rsid w:val="00527415"/>
    <w:rsid w:val="005275A4"/>
    <w:rsid w:val="005275F1"/>
    <w:rsid w:val="005276CE"/>
    <w:rsid w:val="0052771E"/>
    <w:rsid w:val="00527AB8"/>
    <w:rsid w:val="00527D4C"/>
    <w:rsid w:val="005300B6"/>
    <w:rsid w:val="005301CF"/>
    <w:rsid w:val="0053088E"/>
    <w:rsid w:val="0053090B"/>
    <w:rsid w:val="00530A67"/>
    <w:rsid w:val="00531203"/>
    <w:rsid w:val="0053190C"/>
    <w:rsid w:val="00531A82"/>
    <w:rsid w:val="00531B13"/>
    <w:rsid w:val="00531D57"/>
    <w:rsid w:val="00531EA9"/>
    <w:rsid w:val="00532177"/>
    <w:rsid w:val="00532445"/>
    <w:rsid w:val="00532598"/>
    <w:rsid w:val="0053308F"/>
    <w:rsid w:val="0053318B"/>
    <w:rsid w:val="00533278"/>
    <w:rsid w:val="0053328E"/>
    <w:rsid w:val="00533900"/>
    <w:rsid w:val="00533986"/>
    <w:rsid w:val="00533AF6"/>
    <w:rsid w:val="00533C50"/>
    <w:rsid w:val="00533E59"/>
    <w:rsid w:val="00534517"/>
    <w:rsid w:val="00534616"/>
    <w:rsid w:val="00534A4A"/>
    <w:rsid w:val="00534AF0"/>
    <w:rsid w:val="00534E0F"/>
    <w:rsid w:val="00534ED6"/>
    <w:rsid w:val="00535158"/>
    <w:rsid w:val="00535241"/>
    <w:rsid w:val="00535287"/>
    <w:rsid w:val="0053531C"/>
    <w:rsid w:val="0053551E"/>
    <w:rsid w:val="00535597"/>
    <w:rsid w:val="005358C3"/>
    <w:rsid w:val="0053596E"/>
    <w:rsid w:val="00535D64"/>
    <w:rsid w:val="00536205"/>
    <w:rsid w:val="00536265"/>
    <w:rsid w:val="0053633F"/>
    <w:rsid w:val="0053635B"/>
    <w:rsid w:val="0053643D"/>
    <w:rsid w:val="0053649E"/>
    <w:rsid w:val="00536724"/>
    <w:rsid w:val="00536B17"/>
    <w:rsid w:val="00536FCF"/>
    <w:rsid w:val="00537110"/>
    <w:rsid w:val="0053720A"/>
    <w:rsid w:val="005372BB"/>
    <w:rsid w:val="005376E7"/>
    <w:rsid w:val="00537AD3"/>
    <w:rsid w:val="00537EE1"/>
    <w:rsid w:val="00537F01"/>
    <w:rsid w:val="005400E1"/>
    <w:rsid w:val="00540486"/>
    <w:rsid w:val="00540752"/>
    <w:rsid w:val="00540776"/>
    <w:rsid w:val="005407A4"/>
    <w:rsid w:val="00540ADF"/>
    <w:rsid w:val="00540B6A"/>
    <w:rsid w:val="00540D4B"/>
    <w:rsid w:val="00540DCE"/>
    <w:rsid w:val="00540F18"/>
    <w:rsid w:val="0054116A"/>
    <w:rsid w:val="005411EE"/>
    <w:rsid w:val="00541496"/>
    <w:rsid w:val="005418C9"/>
    <w:rsid w:val="00541A9C"/>
    <w:rsid w:val="00541CB3"/>
    <w:rsid w:val="00541D5C"/>
    <w:rsid w:val="00541D93"/>
    <w:rsid w:val="0054213E"/>
    <w:rsid w:val="005423A5"/>
    <w:rsid w:val="00542A38"/>
    <w:rsid w:val="00542D78"/>
    <w:rsid w:val="0054319A"/>
    <w:rsid w:val="0054335C"/>
    <w:rsid w:val="00543799"/>
    <w:rsid w:val="00543C0F"/>
    <w:rsid w:val="00543EBA"/>
    <w:rsid w:val="00544109"/>
    <w:rsid w:val="00544AB7"/>
    <w:rsid w:val="00544E4D"/>
    <w:rsid w:val="0054512C"/>
    <w:rsid w:val="005452BD"/>
    <w:rsid w:val="005453A9"/>
    <w:rsid w:val="005455EF"/>
    <w:rsid w:val="005456F4"/>
    <w:rsid w:val="00545B14"/>
    <w:rsid w:val="00545E31"/>
    <w:rsid w:val="00545E87"/>
    <w:rsid w:val="00546101"/>
    <w:rsid w:val="0054698C"/>
    <w:rsid w:val="00546A86"/>
    <w:rsid w:val="00546D12"/>
    <w:rsid w:val="00546EA2"/>
    <w:rsid w:val="00546EFA"/>
    <w:rsid w:val="005470FD"/>
    <w:rsid w:val="00547157"/>
    <w:rsid w:val="0054763E"/>
    <w:rsid w:val="005476E5"/>
    <w:rsid w:val="00547F80"/>
    <w:rsid w:val="005500E8"/>
    <w:rsid w:val="00550334"/>
    <w:rsid w:val="005506A8"/>
    <w:rsid w:val="00550708"/>
    <w:rsid w:val="00550884"/>
    <w:rsid w:val="00550A86"/>
    <w:rsid w:val="00550AB4"/>
    <w:rsid w:val="00551364"/>
    <w:rsid w:val="005513E7"/>
    <w:rsid w:val="00551554"/>
    <w:rsid w:val="005519F0"/>
    <w:rsid w:val="00551AA9"/>
    <w:rsid w:val="00551C8B"/>
    <w:rsid w:val="00552015"/>
    <w:rsid w:val="00552414"/>
    <w:rsid w:val="00552535"/>
    <w:rsid w:val="00552FFE"/>
    <w:rsid w:val="00553002"/>
    <w:rsid w:val="00553BB5"/>
    <w:rsid w:val="00553D51"/>
    <w:rsid w:val="00553E69"/>
    <w:rsid w:val="005540AB"/>
    <w:rsid w:val="005540E8"/>
    <w:rsid w:val="00554390"/>
    <w:rsid w:val="005543A7"/>
    <w:rsid w:val="0055441E"/>
    <w:rsid w:val="0055496D"/>
    <w:rsid w:val="00554CB7"/>
    <w:rsid w:val="005552DC"/>
    <w:rsid w:val="00555451"/>
    <w:rsid w:val="005557E5"/>
    <w:rsid w:val="00555B65"/>
    <w:rsid w:val="00556056"/>
    <w:rsid w:val="005560CF"/>
    <w:rsid w:val="0055645E"/>
    <w:rsid w:val="0055695B"/>
    <w:rsid w:val="00556BA2"/>
    <w:rsid w:val="00556C2E"/>
    <w:rsid w:val="00556F12"/>
    <w:rsid w:val="00556FC8"/>
    <w:rsid w:val="005570A2"/>
    <w:rsid w:val="005571A3"/>
    <w:rsid w:val="0055759E"/>
    <w:rsid w:val="00557AED"/>
    <w:rsid w:val="005600D1"/>
    <w:rsid w:val="0056033B"/>
    <w:rsid w:val="00560449"/>
    <w:rsid w:val="00560765"/>
    <w:rsid w:val="00560B89"/>
    <w:rsid w:val="00560F4B"/>
    <w:rsid w:val="00561188"/>
    <w:rsid w:val="005611DF"/>
    <w:rsid w:val="00561549"/>
    <w:rsid w:val="005616A3"/>
    <w:rsid w:val="005618F5"/>
    <w:rsid w:val="00561946"/>
    <w:rsid w:val="00561BEA"/>
    <w:rsid w:val="00561DC9"/>
    <w:rsid w:val="00562076"/>
    <w:rsid w:val="0056270F"/>
    <w:rsid w:val="00562A1C"/>
    <w:rsid w:val="00562AB3"/>
    <w:rsid w:val="00563155"/>
    <w:rsid w:val="00563169"/>
    <w:rsid w:val="00563213"/>
    <w:rsid w:val="005633E9"/>
    <w:rsid w:val="00563885"/>
    <w:rsid w:val="00563AF6"/>
    <w:rsid w:val="00563D4D"/>
    <w:rsid w:val="00564185"/>
    <w:rsid w:val="005642A8"/>
    <w:rsid w:val="0056451B"/>
    <w:rsid w:val="0056493B"/>
    <w:rsid w:val="0056505B"/>
    <w:rsid w:val="005655A7"/>
    <w:rsid w:val="005655A9"/>
    <w:rsid w:val="00565611"/>
    <w:rsid w:val="00565630"/>
    <w:rsid w:val="005657DB"/>
    <w:rsid w:val="00565815"/>
    <w:rsid w:val="00565909"/>
    <w:rsid w:val="0056590A"/>
    <w:rsid w:val="00565CBF"/>
    <w:rsid w:val="005660D2"/>
    <w:rsid w:val="00566418"/>
    <w:rsid w:val="005664F0"/>
    <w:rsid w:val="00566758"/>
    <w:rsid w:val="00566792"/>
    <w:rsid w:val="00567003"/>
    <w:rsid w:val="00567274"/>
    <w:rsid w:val="005673DA"/>
    <w:rsid w:val="0056793E"/>
    <w:rsid w:val="0056796A"/>
    <w:rsid w:val="00567C19"/>
    <w:rsid w:val="00567D13"/>
    <w:rsid w:val="00567E11"/>
    <w:rsid w:val="00567FC1"/>
    <w:rsid w:val="00570193"/>
    <w:rsid w:val="005703BB"/>
    <w:rsid w:val="005705D1"/>
    <w:rsid w:val="0057068A"/>
    <w:rsid w:val="0057082B"/>
    <w:rsid w:val="005708BB"/>
    <w:rsid w:val="00570B3B"/>
    <w:rsid w:val="00570CB0"/>
    <w:rsid w:val="00570D9E"/>
    <w:rsid w:val="00570E71"/>
    <w:rsid w:val="00570E88"/>
    <w:rsid w:val="00570EBC"/>
    <w:rsid w:val="00570F95"/>
    <w:rsid w:val="00570FF2"/>
    <w:rsid w:val="005710ED"/>
    <w:rsid w:val="005713F6"/>
    <w:rsid w:val="00571802"/>
    <w:rsid w:val="00571886"/>
    <w:rsid w:val="0057191A"/>
    <w:rsid w:val="00571E8C"/>
    <w:rsid w:val="005720F0"/>
    <w:rsid w:val="005725AF"/>
    <w:rsid w:val="00572DDC"/>
    <w:rsid w:val="00573136"/>
    <w:rsid w:val="005735C9"/>
    <w:rsid w:val="00573F0E"/>
    <w:rsid w:val="00574042"/>
    <w:rsid w:val="0057405B"/>
    <w:rsid w:val="00574060"/>
    <w:rsid w:val="0057424E"/>
    <w:rsid w:val="00574422"/>
    <w:rsid w:val="005750B2"/>
    <w:rsid w:val="00575112"/>
    <w:rsid w:val="0057568E"/>
    <w:rsid w:val="0057575C"/>
    <w:rsid w:val="00575883"/>
    <w:rsid w:val="0057620E"/>
    <w:rsid w:val="005763D6"/>
    <w:rsid w:val="005764B1"/>
    <w:rsid w:val="0057656E"/>
    <w:rsid w:val="00576865"/>
    <w:rsid w:val="0057693F"/>
    <w:rsid w:val="005769AE"/>
    <w:rsid w:val="00576A94"/>
    <w:rsid w:val="00576C8A"/>
    <w:rsid w:val="00576E68"/>
    <w:rsid w:val="00576F25"/>
    <w:rsid w:val="0057726C"/>
    <w:rsid w:val="005778F6"/>
    <w:rsid w:val="00577B00"/>
    <w:rsid w:val="005803D8"/>
    <w:rsid w:val="005809DD"/>
    <w:rsid w:val="00580C99"/>
    <w:rsid w:val="00580FA4"/>
    <w:rsid w:val="005817D2"/>
    <w:rsid w:val="00581BEF"/>
    <w:rsid w:val="00582045"/>
    <w:rsid w:val="005822E0"/>
    <w:rsid w:val="005828B5"/>
    <w:rsid w:val="00582AE7"/>
    <w:rsid w:val="00582DE7"/>
    <w:rsid w:val="00583071"/>
    <w:rsid w:val="00583234"/>
    <w:rsid w:val="00583526"/>
    <w:rsid w:val="00583579"/>
    <w:rsid w:val="00583B38"/>
    <w:rsid w:val="00583CD4"/>
    <w:rsid w:val="0058402E"/>
    <w:rsid w:val="00584089"/>
    <w:rsid w:val="00584195"/>
    <w:rsid w:val="00584496"/>
    <w:rsid w:val="005845A7"/>
    <w:rsid w:val="00584760"/>
    <w:rsid w:val="00584860"/>
    <w:rsid w:val="00584A52"/>
    <w:rsid w:val="00584BF6"/>
    <w:rsid w:val="00584CE1"/>
    <w:rsid w:val="005850D7"/>
    <w:rsid w:val="0058510E"/>
    <w:rsid w:val="00585281"/>
    <w:rsid w:val="0058557D"/>
    <w:rsid w:val="0058559E"/>
    <w:rsid w:val="00585902"/>
    <w:rsid w:val="00585E88"/>
    <w:rsid w:val="00586119"/>
    <w:rsid w:val="005863E4"/>
    <w:rsid w:val="005868A3"/>
    <w:rsid w:val="0058694E"/>
    <w:rsid w:val="00586A56"/>
    <w:rsid w:val="00586BAD"/>
    <w:rsid w:val="00586F9D"/>
    <w:rsid w:val="00586FFF"/>
    <w:rsid w:val="0058726F"/>
    <w:rsid w:val="005872C0"/>
    <w:rsid w:val="005878B4"/>
    <w:rsid w:val="00587B1E"/>
    <w:rsid w:val="00587EB6"/>
    <w:rsid w:val="00587FC2"/>
    <w:rsid w:val="00590A7C"/>
    <w:rsid w:val="00590C99"/>
    <w:rsid w:val="00590D46"/>
    <w:rsid w:val="005911B0"/>
    <w:rsid w:val="00591464"/>
    <w:rsid w:val="0059181B"/>
    <w:rsid w:val="00591926"/>
    <w:rsid w:val="00591F93"/>
    <w:rsid w:val="00592075"/>
    <w:rsid w:val="0059211C"/>
    <w:rsid w:val="00592120"/>
    <w:rsid w:val="005921BA"/>
    <w:rsid w:val="005926A5"/>
    <w:rsid w:val="005930A1"/>
    <w:rsid w:val="00593512"/>
    <w:rsid w:val="00593DA2"/>
    <w:rsid w:val="00593E02"/>
    <w:rsid w:val="005943CA"/>
    <w:rsid w:val="005947F8"/>
    <w:rsid w:val="00594828"/>
    <w:rsid w:val="005949D7"/>
    <w:rsid w:val="00595241"/>
    <w:rsid w:val="005954D1"/>
    <w:rsid w:val="00595517"/>
    <w:rsid w:val="00595644"/>
    <w:rsid w:val="00595948"/>
    <w:rsid w:val="00595C99"/>
    <w:rsid w:val="00595D6A"/>
    <w:rsid w:val="00596094"/>
    <w:rsid w:val="00596139"/>
    <w:rsid w:val="0059628C"/>
    <w:rsid w:val="00596455"/>
    <w:rsid w:val="005964C2"/>
    <w:rsid w:val="005964EE"/>
    <w:rsid w:val="00596539"/>
    <w:rsid w:val="0059659A"/>
    <w:rsid w:val="00596730"/>
    <w:rsid w:val="00596E02"/>
    <w:rsid w:val="005973A6"/>
    <w:rsid w:val="00597959"/>
    <w:rsid w:val="00597C77"/>
    <w:rsid w:val="00597DA4"/>
    <w:rsid w:val="005A02B8"/>
    <w:rsid w:val="005A02FC"/>
    <w:rsid w:val="005A03A8"/>
    <w:rsid w:val="005A12A4"/>
    <w:rsid w:val="005A1B09"/>
    <w:rsid w:val="005A1BE6"/>
    <w:rsid w:val="005A1D37"/>
    <w:rsid w:val="005A1E4A"/>
    <w:rsid w:val="005A1F59"/>
    <w:rsid w:val="005A21D8"/>
    <w:rsid w:val="005A2270"/>
    <w:rsid w:val="005A24FD"/>
    <w:rsid w:val="005A251F"/>
    <w:rsid w:val="005A2708"/>
    <w:rsid w:val="005A2798"/>
    <w:rsid w:val="005A2876"/>
    <w:rsid w:val="005A296B"/>
    <w:rsid w:val="005A2BDE"/>
    <w:rsid w:val="005A2D0F"/>
    <w:rsid w:val="005A36B0"/>
    <w:rsid w:val="005A375C"/>
    <w:rsid w:val="005A3824"/>
    <w:rsid w:val="005A39DA"/>
    <w:rsid w:val="005A39F1"/>
    <w:rsid w:val="005A3B49"/>
    <w:rsid w:val="005A3C9D"/>
    <w:rsid w:val="005A3DC9"/>
    <w:rsid w:val="005A3F0B"/>
    <w:rsid w:val="005A3F21"/>
    <w:rsid w:val="005A402A"/>
    <w:rsid w:val="005A4432"/>
    <w:rsid w:val="005A4490"/>
    <w:rsid w:val="005A44C8"/>
    <w:rsid w:val="005A46EC"/>
    <w:rsid w:val="005A49EB"/>
    <w:rsid w:val="005A4ACC"/>
    <w:rsid w:val="005A5013"/>
    <w:rsid w:val="005A53FA"/>
    <w:rsid w:val="005A5543"/>
    <w:rsid w:val="005A5708"/>
    <w:rsid w:val="005A582A"/>
    <w:rsid w:val="005A5A69"/>
    <w:rsid w:val="005A5D61"/>
    <w:rsid w:val="005A60BC"/>
    <w:rsid w:val="005A66E3"/>
    <w:rsid w:val="005A69D3"/>
    <w:rsid w:val="005A6B49"/>
    <w:rsid w:val="005A6CD9"/>
    <w:rsid w:val="005A6D77"/>
    <w:rsid w:val="005A6D7F"/>
    <w:rsid w:val="005A6DD1"/>
    <w:rsid w:val="005A6E42"/>
    <w:rsid w:val="005A6FE3"/>
    <w:rsid w:val="005A7142"/>
    <w:rsid w:val="005A71B4"/>
    <w:rsid w:val="005A7312"/>
    <w:rsid w:val="005A7897"/>
    <w:rsid w:val="005A79CA"/>
    <w:rsid w:val="005A7BC3"/>
    <w:rsid w:val="005A7E38"/>
    <w:rsid w:val="005A7E73"/>
    <w:rsid w:val="005A7EE4"/>
    <w:rsid w:val="005A7FEA"/>
    <w:rsid w:val="005B01CF"/>
    <w:rsid w:val="005B06A4"/>
    <w:rsid w:val="005B0974"/>
    <w:rsid w:val="005B0BE3"/>
    <w:rsid w:val="005B117D"/>
    <w:rsid w:val="005B1729"/>
    <w:rsid w:val="005B176E"/>
    <w:rsid w:val="005B1A8E"/>
    <w:rsid w:val="005B1F99"/>
    <w:rsid w:val="005B20ED"/>
    <w:rsid w:val="005B2208"/>
    <w:rsid w:val="005B2356"/>
    <w:rsid w:val="005B2AAD"/>
    <w:rsid w:val="005B2E57"/>
    <w:rsid w:val="005B2ED4"/>
    <w:rsid w:val="005B3000"/>
    <w:rsid w:val="005B3316"/>
    <w:rsid w:val="005B335F"/>
    <w:rsid w:val="005B34B9"/>
    <w:rsid w:val="005B35D6"/>
    <w:rsid w:val="005B36E1"/>
    <w:rsid w:val="005B3975"/>
    <w:rsid w:val="005B3D33"/>
    <w:rsid w:val="005B3FF2"/>
    <w:rsid w:val="005B4060"/>
    <w:rsid w:val="005B4096"/>
    <w:rsid w:val="005B4411"/>
    <w:rsid w:val="005B44C6"/>
    <w:rsid w:val="005B4A87"/>
    <w:rsid w:val="005B4D09"/>
    <w:rsid w:val="005B4DB9"/>
    <w:rsid w:val="005B4F18"/>
    <w:rsid w:val="005B56D0"/>
    <w:rsid w:val="005B5949"/>
    <w:rsid w:val="005B5A8A"/>
    <w:rsid w:val="005B5A91"/>
    <w:rsid w:val="005B5AAE"/>
    <w:rsid w:val="005B5CC6"/>
    <w:rsid w:val="005B6116"/>
    <w:rsid w:val="005B6768"/>
    <w:rsid w:val="005B67B8"/>
    <w:rsid w:val="005B67E2"/>
    <w:rsid w:val="005B69D8"/>
    <w:rsid w:val="005B6A88"/>
    <w:rsid w:val="005B6ACC"/>
    <w:rsid w:val="005B6B60"/>
    <w:rsid w:val="005B6EBF"/>
    <w:rsid w:val="005B6F90"/>
    <w:rsid w:val="005B7074"/>
    <w:rsid w:val="005B745A"/>
    <w:rsid w:val="005B77F9"/>
    <w:rsid w:val="005B790A"/>
    <w:rsid w:val="005B7AA7"/>
    <w:rsid w:val="005B7B3D"/>
    <w:rsid w:val="005B7B3F"/>
    <w:rsid w:val="005C025F"/>
    <w:rsid w:val="005C03FA"/>
    <w:rsid w:val="005C0686"/>
    <w:rsid w:val="005C087C"/>
    <w:rsid w:val="005C0A0F"/>
    <w:rsid w:val="005C0B74"/>
    <w:rsid w:val="005C0E95"/>
    <w:rsid w:val="005C12C0"/>
    <w:rsid w:val="005C15A7"/>
    <w:rsid w:val="005C19A2"/>
    <w:rsid w:val="005C1B41"/>
    <w:rsid w:val="005C1B85"/>
    <w:rsid w:val="005C1EF6"/>
    <w:rsid w:val="005C1F16"/>
    <w:rsid w:val="005C27AD"/>
    <w:rsid w:val="005C27EF"/>
    <w:rsid w:val="005C29BB"/>
    <w:rsid w:val="005C29E4"/>
    <w:rsid w:val="005C2DDC"/>
    <w:rsid w:val="005C2F15"/>
    <w:rsid w:val="005C325F"/>
    <w:rsid w:val="005C3264"/>
    <w:rsid w:val="005C3332"/>
    <w:rsid w:val="005C33F9"/>
    <w:rsid w:val="005C3A6A"/>
    <w:rsid w:val="005C3C1B"/>
    <w:rsid w:val="005C4386"/>
    <w:rsid w:val="005C45B7"/>
    <w:rsid w:val="005C46D0"/>
    <w:rsid w:val="005C4A31"/>
    <w:rsid w:val="005C4D82"/>
    <w:rsid w:val="005C4E77"/>
    <w:rsid w:val="005C61E1"/>
    <w:rsid w:val="005C63F8"/>
    <w:rsid w:val="005C664C"/>
    <w:rsid w:val="005C6655"/>
    <w:rsid w:val="005C6743"/>
    <w:rsid w:val="005C7379"/>
    <w:rsid w:val="005C7567"/>
    <w:rsid w:val="005C75B4"/>
    <w:rsid w:val="005C75C6"/>
    <w:rsid w:val="005C75DA"/>
    <w:rsid w:val="005C7719"/>
    <w:rsid w:val="005C7AF1"/>
    <w:rsid w:val="005C7EFA"/>
    <w:rsid w:val="005D004A"/>
    <w:rsid w:val="005D01B6"/>
    <w:rsid w:val="005D040C"/>
    <w:rsid w:val="005D0463"/>
    <w:rsid w:val="005D0815"/>
    <w:rsid w:val="005D08C8"/>
    <w:rsid w:val="005D0A3E"/>
    <w:rsid w:val="005D0AF4"/>
    <w:rsid w:val="005D0B14"/>
    <w:rsid w:val="005D0B26"/>
    <w:rsid w:val="005D114F"/>
    <w:rsid w:val="005D1659"/>
    <w:rsid w:val="005D184D"/>
    <w:rsid w:val="005D1AC2"/>
    <w:rsid w:val="005D1C3C"/>
    <w:rsid w:val="005D1D93"/>
    <w:rsid w:val="005D21B5"/>
    <w:rsid w:val="005D297A"/>
    <w:rsid w:val="005D29BC"/>
    <w:rsid w:val="005D2A2E"/>
    <w:rsid w:val="005D2B36"/>
    <w:rsid w:val="005D2EA7"/>
    <w:rsid w:val="005D2EC4"/>
    <w:rsid w:val="005D3094"/>
    <w:rsid w:val="005D3187"/>
    <w:rsid w:val="005D31FB"/>
    <w:rsid w:val="005D3285"/>
    <w:rsid w:val="005D3649"/>
    <w:rsid w:val="005D37AE"/>
    <w:rsid w:val="005D42B2"/>
    <w:rsid w:val="005D48BF"/>
    <w:rsid w:val="005D4AEB"/>
    <w:rsid w:val="005D4F70"/>
    <w:rsid w:val="005D5F0D"/>
    <w:rsid w:val="005D5FE7"/>
    <w:rsid w:val="005D6001"/>
    <w:rsid w:val="005D61D1"/>
    <w:rsid w:val="005D667C"/>
    <w:rsid w:val="005D668B"/>
    <w:rsid w:val="005D67CF"/>
    <w:rsid w:val="005D69A0"/>
    <w:rsid w:val="005D6B08"/>
    <w:rsid w:val="005D6B6B"/>
    <w:rsid w:val="005D6C75"/>
    <w:rsid w:val="005D6D67"/>
    <w:rsid w:val="005D6D73"/>
    <w:rsid w:val="005D7576"/>
    <w:rsid w:val="005D7980"/>
    <w:rsid w:val="005D7BAD"/>
    <w:rsid w:val="005D7D45"/>
    <w:rsid w:val="005D7E1E"/>
    <w:rsid w:val="005D7E98"/>
    <w:rsid w:val="005E0072"/>
    <w:rsid w:val="005E020C"/>
    <w:rsid w:val="005E0242"/>
    <w:rsid w:val="005E0EDA"/>
    <w:rsid w:val="005E0F73"/>
    <w:rsid w:val="005E0FEA"/>
    <w:rsid w:val="005E1754"/>
    <w:rsid w:val="005E19D1"/>
    <w:rsid w:val="005E22B9"/>
    <w:rsid w:val="005E26F1"/>
    <w:rsid w:val="005E2755"/>
    <w:rsid w:val="005E2D0D"/>
    <w:rsid w:val="005E3235"/>
    <w:rsid w:val="005E332A"/>
    <w:rsid w:val="005E3526"/>
    <w:rsid w:val="005E3841"/>
    <w:rsid w:val="005E3ABE"/>
    <w:rsid w:val="005E3FA6"/>
    <w:rsid w:val="005E45E9"/>
    <w:rsid w:val="005E4919"/>
    <w:rsid w:val="005E50B3"/>
    <w:rsid w:val="005E54E4"/>
    <w:rsid w:val="005E563E"/>
    <w:rsid w:val="005E58EB"/>
    <w:rsid w:val="005E5FC0"/>
    <w:rsid w:val="005E5FC7"/>
    <w:rsid w:val="005E6314"/>
    <w:rsid w:val="005E645B"/>
    <w:rsid w:val="005E678F"/>
    <w:rsid w:val="005E6853"/>
    <w:rsid w:val="005E6AB6"/>
    <w:rsid w:val="005E6AD9"/>
    <w:rsid w:val="005E6DC4"/>
    <w:rsid w:val="005E6E3F"/>
    <w:rsid w:val="005E6EC3"/>
    <w:rsid w:val="005E6F3D"/>
    <w:rsid w:val="005E733F"/>
    <w:rsid w:val="005E7698"/>
    <w:rsid w:val="005E7801"/>
    <w:rsid w:val="005E7DC5"/>
    <w:rsid w:val="005F0109"/>
    <w:rsid w:val="005F0404"/>
    <w:rsid w:val="005F0586"/>
    <w:rsid w:val="005F05F8"/>
    <w:rsid w:val="005F0605"/>
    <w:rsid w:val="005F0B17"/>
    <w:rsid w:val="005F10D5"/>
    <w:rsid w:val="005F19F2"/>
    <w:rsid w:val="005F1B6E"/>
    <w:rsid w:val="005F1B95"/>
    <w:rsid w:val="005F1BA3"/>
    <w:rsid w:val="005F1EB7"/>
    <w:rsid w:val="005F2108"/>
    <w:rsid w:val="005F260E"/>
    <w:rsid w:val="005F2A94"/>
    <w:rsid w:val="005F2D27"/>
    <w:rsid w:val="005F2E52"/>
    <w:rsid w:val="005F311C"/>
    <w:rsid w:val="005F3692"/>
    <w:rsid w:val="005F36A6"/>
    <w:rsid w:val="005F3BA4"/>
    <w:rsid w:val="005F3CAF"/>
    <w:rsid w:val="005F3EC1"/>
    <w:rsid w:val="005F400D"/>
    <w:rsid w:val="005F4073"/>
    <w:rsid w:val="005F4275"/>
    <w:rsid w:val="005F4600"/>
    <w:rsid w:val="005F4753"/>
    <w:rsid w:val="005F4FF0"/>
    <w:rsid w:val="005F61C7"/>
    <w:rsid w:val="005F6422"/>
    <w:rsid w:val="005F6453"/>
    <w:rsid w:val="005F649C"/>
    <w:rsid w:val="005F64E8"/>
    <w:rsid w:val="005F6594"/>
    <w:rsid w:val="005F65C3"/>
    <w:rsid w:val="005F68BF"/>
    <w:rsid w:val="005F6A26"/>
    <w:rsid w:val="005F6C18"/>
    <w:rsid w:val="005F6FED"/>
    <w:rsid w:val="005F70E7"/>
    <w:rsid w:val="005F751D"/>
    <w:rsid w:val="005F79BE"/>
    <w:rsid w:val="005F7D62"/>
    <w:rsid w:val="005F7ECB"/>
    <w:rsid w:val="00600186"/>
    <w:rsid w:val="006001F7"/>
    <w:rsid w:val="006003E7"/>
    <w:rsid w:val="006003EF"/>
    <w:rsid w:val="00600449"/>
    <w:rsid w:val="006004C8"/>
    <w:rsid w:val="00600591"/>
    <w:rsid w:val="006008C9"/>
    <w:rsid w:val="00600FDF"/>
    <w:rsid w:val="006010EC"/>
    <w:rsid w:val="00601432"/>
    <w:rsid w:val="00601941"/>
    <w:rsid w:val="00601C68"/>
    <w:rsid w:val="00601E7C"/>
    <w:rsid w:val="006027E6"/>
    <w:rsid w:val="006029D8"/>
    <w:rsid w:val="006030AA"/>
    <w:rsid w:val="00603318"/>
    <w:rsid w:val="00603839"/>
    <w:rsid w:val="00603921"/>
    <w:rsid w:val="00603A17"/>
    <w:rsid w:val="00603D4E"/>
    <w:rsid w:val="006044E6"/>
    <w:rsid w:val="00604692"/>
    <w:rsid w:val="0060479C"/>
    <w:rsid w:val="00604850"/>
    <w:rsid w:val="00604863"/>
    <w:rsid w:val="00604B04"/>
    <w:rsid w:val="00604B3D"/>
    <w:rsid w:val="00604CF4"/>
    <w:rsid w:val="00604E95"/>
    <w:rsid w:val="00605482"/>
    <w:rsid w:val="00605651"/>
    <w:rsid w:val="00605696"/>
    <w:rsid w:val="006056D4"/>
    <w:rsid w:val="00606384"/>
    <w:rsid w:val="00606630"/>
    <w:rsid w:val="00606744"/>
    <w:rsid w:val="00606EED"/>
    <w:rsid w:val="00607134"/>
    <w:rsid w:val="0060761E"/>
    <w:rsid w:val="00607A26"/>
    <w:rsid w:val="00607A3E"/>
    <w:rsid w:val="00607AFC"/>
    <w:rsid w:val="00607B73"/>
    <w:rsid w:val="00607D87"/>
    <w:rsid w:val="006107F7"/>
    <w:rsid w:val="0061087C"/>
    <w:rsid w:val="006108A7"/>
    <w:rsid w:val="0061090D"/>
    <w:rsid w:val="006109C1"/>
    <w:rsid w:val="00610A19"/>
    <w:rsid w:val="00610D5F"/>
    <w:rsid w:val="00610F85"/>
    <w:rsid w:val="00611B85"/>
    <w:rsid w:val="00611BA9"/>
    <w:rsid w:val="00612104"/>
    <w:rsid w:val="0061243B"/>
    <w:rsid w:val="0061246D"/>
    <w:rsid w:val="00612894"/>
    <w:rsid w:val="00612B5F"/>
    <w:rsid w:val="00612C9B"/>
    <w:rsid w:val="00612E23"/>
    <w:rsid w:val="00613090"/>
    <w:rsid w:val="00613278"/>
    <w:rsid w:val="00613521"/>
    <w:rsid w:val="00613635"/>
    <w:rsid w:val="0061384D"/>
    <w:rsid w:val="00613EC3"/>
    <w:rsid w:val="006142C2"/>
    <w:rsid w:val="006147E7"/>
    <w:rsid w:val="00614A07"/>
    <w:rsid w:val="00614C19"/>
    <w:rsid w:val="0061501C"/>
    <w:rsid w:val="00615043"/>
    <w:rsid w:val="006150AF"/>
    <w:rsid w:val="006150E6"/>
    <w:rsid w:val="00615182"/>
    <w:rsid w:val="0061576F"/>
    <w:rsid w:val="0061625D"/>
    <w:rsid w:val="00616357"/>
    <w:rsid w:val="006163C4"/>
    <w:rsid w:val="00616CA3"/>
    <w:rsid w:val="00617303"/>
    <w:rsid w:val="006174F9"/>
    <w:rsid w:val="0061751D"/>
    <w:rsid w:val="00617683"/>
    <w:rsid w:val="00617858"/>
    <w:rsid w:val="00617A36"/>
    <w:rsid w:val="00617CB9"/>
    <w:rsid w:val="00617D14"/>
    <w:rsid w:val="006205FB"/>
    <w:rsid w:val="00620831"/>
    <w:rsid w:val="00620900"/>
    <w:rsid w:val="00620B2B"/>
    <w:rsid w:val="006212E5"/>
    <w:rsid w:val="00621694"/>
    <w:rsid w:val="006216E8"/>
    <w:rsid w:val="00621DC7"/>
    <w:rsid w:val="00621EB0"/>
    <w:rsid w:val="00621EC8"/>
    <w:rsid w:val="00621F68"/>
    <w:rsid w:val="006221D0"/>
    <w:rsid w:val="00622548"/>
    <w:rsid w:val="006228B1"/>
    <w:rsid w:val="00622AD8"/>
    <w:rsid w:val="00623077"/>
    <w:rsid w:val="006231C9"/>
    <w:rsid w:val="006231CE"/>
    <w:rsid w:val="006232B0"/>
    <w:rsid w:val="00623914"/>
    <w:rsid w:val="00623BD2"/>
    <w:rsid w:val="00623C11"/>
    <w:rsid w:val="00623D7D"/>
    <w:rsid w:val="00623F26"/>
    <w:rsid w:val="0062439E"/>
    <w:rsid w:val="00624DDB"/>
    <w:rsid w:val="006256D3"/>
    <w:rsid w:val="0062586C"/>
    <w:rsid w:val="006258EA"/>
    <w:rsid w:val="00625FAE"/>
    <w:rsid w:val="00626241"/>
    <w:rsid w:val="006267C8"/>
    <w:rsid w:val="0062682E"/>
    <w:rsid w:val="0062698C"/>
    <w:rsid w:val="00626ABC"/>
    <w:rsid w:val="00626B63"/>
    <w:rsid w:val="00626D03"/>
    <w:rsid w:val="00626E05"/>
    <w:rsid w:val="00626E30"/>
    <w:rsid w:val="00627559"/>
    <w:rsid w:val="0062781E"/>
    <w:rsid w:val="0062792F"/>
    <w:rsid w:val="00627C76"/>
    <w:rsid w:val="00627CCA"/>
    <w:rsid w:val="00630209"/>
    <w:rsid w:val="006308E3"/>
    <w:rsid w:val="00630A2C"/>
    <w:rsid w:val="006313B5"/>
    <w:rsid w:val="006314DA"/>
    <w:rsid w:val="006315E7"/>
    <w:rsid w:val="00631FDB"/>
    <w:rsid w:val="0063217A"/>
    <w:rsid w:val="00632266"/>
    <w:rsid w:val="0063227A"/>
    <w:rsid w:val="00632419"/>
    <w:rsid w:val="0063248F"/>
    <w:rsid w:val="006324A0"/>
    <w:rsid w:val="00632A68"/>
    <w:rsid w:val="00632C44"/>
    <w:rsid w:val="00632F73"/>
    <w:rsid w:val="0063360A"/>
    <w:rsid w:val="006336B7"/>
    <w:rsid w:val="00633AC2"/>
    <w:rsid w:val="0063403F"/>
    <w:rsid w:val="00634087"/>
    <w:rsid w:val="00634400"/>
    <w:rsid w:val="006348C2"/>
    <w:rsid w:val="006348FD"/>
    <w:rsid w:val="00634DAA"/>
    <w:rsid w:val="00634EFB"/>
    <w:rsid w:val="00635775"/>
    <w:rsid w:val="00635A0C"/>
    <w:rsid w:val="00635B58"/>
    <w:rsid w:val="00635BD4"/>
    <w:rsid w:val="00635C33"/>
    <w:rsid w:val="00635D59"/>
    <w:rsid w:val="0063608D"/>
    <w:rsid w:val="00636351"/>
    <w:rsid w:val="006363F7"/>
    <w:rsid w:val="00636540"/>
    <w:rsid w:val="0063658A"/>
    <w:rsid w:val="00636597"/>
    <w:rsid w:val="006367DC"/>
    <w:rsid w:val="0063694F"/>
    <w:rsid w:val="00636B19"/>
    <w:rsid w:val="00636B79"/>
    <w:rsid w:val="00637082"/>
    <w:rsid w:val="0063768A"/>
    <w:rsid w:val="00637B20"/>
    <w:rsid w:val="00637DCE"/>
    <w:rsid w:val="00637E13"/>
    <w:rsid w:val="00637E9B"/>
    <w:rsid w:val="00637EE9"/>
    <w:rsid w:val="0064004A"/>
    <w:rsid w:val="006404C8"/>
    <w:rsid w:val="00640774"/>
    <w:rsid w:val="00640926"/>
    <w:rsid w:val="00640B9F"/>
    <w:rsid w:val="00640BA8"/>
    <w:rsid w:val="00640C58"/>
    <w:rsid w:val="00640DD7"/>
    <w:rsid w:val="00640DF2"/>
    <w:rsid w:val="00640E20"/>
    <w:rsid w:val="00640FB5"/>
    <w:rsid w:val="00641057"/>
    <w:rsid w:val="00641061"/>
    <w:rsid w:val="0064107A"/>
    <w:rsid w:val="006416D9"/>
    <w:rsid w:val="006416FD"/>
    <w:rsid w:val="00641886"/>
    <w:rsid w:val="0064197B"/>
    <w:rsid w:val="00641983"/>
    <w:rsid w:val="00641AE8"/>
    <w:rsid w:val="00641B4A"/>
    <w:rsid w:val="00641EAE"/>
    <w:rsid w:val="006421E0"/>
    <w:rsid w:val="006422D9"/>
    <w:rsid w:val="006425FC"/>
    <w:rsid w:val="00642825"/>
    <w:rsid w:val="00642F13"/>
    <w:rsid w:val="00643122"/>
    <w:rsid w:val="006431C1"/>
    <w:rsid w:val="006431E8"/>
    <w:rsid w:val="0064322D"/>
    <w:rsid w:val="00643297"/>
    <w:rsid w:val="0064394A"/>
    <w:rsid w:val="0064394B"/>
    <w:rsid w:val="00643C01"/>
    <w:rsid w:val="006449C7"/>
    <w:rsid w:val="00644A40"/>
    <w:rsid w:val="00644B6A"/>
    <w:rsid w:val="00644D69"/>
    <w:rsid w:val="00644EA4"/>
    <w:rsid w:val="00644FF8"/>
    <w:rsid w:val="00645265"/>
    <w:rsid w:val="00645356"/>
    <w:rsid w:val="0064555F"/>
    <w:rsid w:val="006456E3"/>
    <w:rsid w:val="00645775"/>
    <w:rsid w:val="00645CA8"/>
    <w:rsid w:val="00645D04"/>
    <w:rsid w:val="00646CDD"/>
    <w:rsid w:val="00647A30"/>
    <w:rsid w:val="00647F9A"/>
    <w:rsid w:val="0065002E"/>
    <w:rsid w:val="00650271"/>
    <w:rsid w:val="006502E0"/>
    <w:rsid w:val="00650325"/>
    <w:rsid w:val="006503E6"/>
    <w:rsid w:val="006508B9"/>
    <w:rsid w:val="00650B42"/>
    <w:rsid w:val="00651416"/>
    <w:rsid w:val="006515DC"/>
    <w:rsid w:val="006516F5"/>
    <w:rsid w:val="006517B9"/>
    <w:rsid w:val="00651A40"/>
    <w:rsid w:val="00651E78"/>
    <w:rsid w:val="00651EA1"/>
    <w:rsid w:val="006525D3"/>
    <w:rsid w:val="00652B1F"/>
    <w:rsid w:val="00652BED"/>
    <w:rsid w:val="00652C51"/>
    <w:rsid w:val="0065312F"/>
    <w:rsid w:val="00653578"/>
    <w:rsid w:val="006536FE"/>
    <w:rsid w:val="00653879"/>
    <w:rsid w:val="00653B8F"/>
    <w:rsid w:val="00653BC3"/>
    <w:rsid w:val="00653F9B"/>
    <w:rsid w:val="00653FC3"/>
    <w:rsid w:val="00654038"/>
    <w:rsid w:val="0065428D"/>
    <w:rsid w:val="00654370"/>
    <w:rsid w:val="00654391"/>
    <w:rsid w:val="00654449"/>
    <w:rsid w:val="0065451A"/>
    <w:rsid w:val="006546E5"/>
    <w:rsid w:val="00654819"/>
    <w:rsid w:val="00654FB0"/>
    <w:rsid w:val="0065503B"/>
    <w:rsid w:val="00655129"/>
    <w:rsid w:val="00655871"/>
    <w:rsid w:val="006559B1"/>
    <w:rsid w:val="00655A81"/>
    <w:rsid w:val="00655B0D"/>
    <w:rsid w:val="00655C91"/>
    <w:rsid w:val="00655CA6"/>
    <w:rsid w:val="00655E1B"/>
    <w:rsid w:val="00655E33"/>
    <w:rsid w:val="00655F27"/>
    <w:rsid w:val="00656524"/>
    <w:rsid w:val="0065677C"/>
    <w:rsid w:val="00656B29"/>
    <w:rsid w:val="00656C0B"/>
    <w:rsid w:val="00656D1E"/>
    <w:rsid w:val="00656D5B"/>
    <w:rsid w:val="00656F16"/>
    <w:rsid w:val="0065700F"/>
    <w:rsid w:val="00657874"/>
    <w:rsid w:val="006578C8"/>
    <w:rsid w:val="00657D8D"/>
    <w:rsid w:val="006603EA"/>
    <w:rsid w:val="00660BB8"/>
    <w:rsid w:val="00660E86"/>
    <w:rsid w:val="00660EB0"/>
    <w:rsid w:val="00660FEC"/>
    <w:rsid w:val="0066143A"/>
    <w:rsid w:val="0066193D"/>
    <w:rsid w:val="006619AA"/>
    <w:rsid w:val="00661AE5"/>
    <w:rsid w:val="00661D88"/>
    <w:rsid w:val="006621BF"/>
    <w:rsid w:val="00662B36"/>
    <w:rsid w:val="00662C32"/>
    <w:rsid w:val="00662DBE"/>
    <w:rsid w:val="00662F71"/>
    <w:rsid w:val="00663194"/>
    <w:rsid w:val="0066356B"/>
    <w:rsid w:val="00663605"/>
    <w:rsid w:val="00663ECF"/>
    <w:rsid w:val="00664052"/>
    <w:rsid w:val="006645BA"/>
    <w:rsid w:val="0066499F"/>
    <w:rsid w:val="00664BB4"/>
    <w:rsid w:val="00664D05"/>
    <w:rsid w:val="00664E61"/>
    <w:rsid w:val="00665115"/>
    <w:rsid w:val="00665769"/>
    <w:rsid w:val="0066612C"/>
    <w:rsid w:val="00666132"/>
    <w:rsid w:val="00666373"/>
    <w:rsid w:val="0066649D"/>
    <w:rsid w:val="0066695C"/>
    <w:rsid w:val="00666F86"/>
    <w:rsid w:val="006671E7"/>
    <w:rsid w:val="00667364"/>
    <w:rsid w:val="00667737"/>
    <w:rsid w:val="0066792A"/>
    <w:rsid w:val="00667D30"/>
    <w:rsid w:val="00667EA5"/>
    <w:rsid w:val="00667F88"/>
    <w:rsid w:val="00670055"/>
    <w:rsid w:val="006700DE"/>
    <w:rsid w:val="00670390"/>
    <w:rsid w:val="0067091F"/>
    <w:rsid w:val="00670D67"/>
    <w:rsid w:val="00670F27"/>
    <w:rsid w:val="006710C0"/>
    <w:rsid w:val="006718CE"/>
    <w:rsid w:val="00671DDD"/>
    <w:rsid w:val="00671EBA"/>
    <w:rsid w:val="0067223D"/>
    <w:rsid w:val="006722D4"/>
    <w:rsid w:val="006724B0"/>
    <w:rsid w:val="0067260D"/>
    <w:rsid w:val="0067295E"/>
    <w:rsid w:val="00672D1C"/>
    <w:rsid w:val="00672D37"/>
    <w:rsid w:val="00672FCE"/>
    <w:rsid w:val="006731EE"/>
    <w:rsid w:val="00673644"/>
    <w:rsid w:val="00673906"/>
    <w:rsid w:val="006739A1"/>
    <w:rsid w:val="00673E82"/>
    <w:rsid w:val="00673EEB"/>
    <w:rsid w:val="00674AEC"/>
    <w:rsid w:val="006751C4"/>
    <w:rsid w:val="00675883"/>
    <w:rsid w:val="00675A73"/>
    <w:rsid w:val="00675C66"/>
    <w:rsid w:val="00675D52"/>
    <w:rsid w:val="00676207"/>
    <w:rsid w:val="006762AD"/>
    <w:rsid w:val="00676901"/>
    <w:rsid w:val="00676BC6"/>
    <w:rsid w:val="00677032"/>
    <w:rsid w:val="006770AF"/>
    <w:rsid w:val="00677239"/>
    <w:rsid w:val="00677294"/>
    <w:rsid w:val="006774E9"/>
    <w:rsid w:val="0067753D"/>
    <w:rsid w:val="00677619"/>
    <w:rsid w:val="006778ED"/>
    <w:rsid w:val="00677943"/>
    <w:rsid w:val="00680056"/>
    <w:rsid w:val="006807CD"/>
    <w:rsid w:val="00680997"/>
    <w:rsid w:val="00680D6A"/>
    <w:rsid w:val="00680E0F"/>
    <w:rsid w:val="00681274"/>
    <w:rsid w:val="00681413"/>
    <w:rsid w:val="00681EA3"/>
    <w:rsid w:val="00681EE1"/>
    <w:rsid w:val="006821D2"/>
    <w:rsid w:val="00682201"/>
    <w:rsid w:val="006829F9"/>
    <w:rsid w:val="00682BBA"/>
    <w:rsid w:val="00682D98"/>
    <w:rsid w:val="00682F17"/>
    <w:rsid w:val="006832EA"/>
    <w:rsid w:val="0068342F"/>
    <w:rsid w:val="0068386F"/>
    <w:rsid w:val="0068389E"/>
    <w:rsid w:val="00683A4E"/>
    <w:rsid w:val="00683AED"/>
    <w:rsid w:val="00683B3E"/>
    <w:rsid w:val="00683BE5"/>
    <w:rsid w:val="00683C4D"/>
    <w:rsid w:val="00683D53"/>
    <w:rsid w:val="00684090"/>
    <w:rsid w:val="00684344"/>
    <w:rsid w:val="006843D5"/>
    <w:rsid w:val="006844F7"/>
    <w:rsid w:val="00684880"/>
    <w:rsid w:val="00684B0D"/>
    <w:rsid w:val="00684BFF"/>
    <w:rsid w:val="00685011"/>
    <w:rsid w:val="00685055"/>
    <w:rsid w:val="006854C5"/>
    <w:rsid w:val="0068559F"/>
    <w:rsid w:val="00685718"/>
    <w:rsid w:val="00685A91"/>
    <w:rsid w:val="00685E07"/>
    <w:rsid w:val="00685EF4"/>
    <w:rsid w:val="006865BD"/>
    <w:rsid w:val="00686AA2"/>
    <w:rsid w:val="00686C58"/>
    <w:rsid w:val="00686CA7"/>
    <w:rsid w:val="00686FA9"/>
    <w:rsid w:val="00686FE3"/>
    <w:rsid w:val="00687011"/>
    <w:rsid w:val="006873F4"/>
    <w:rsid w:val="00687797"/>
    <w:rsid w:val="006878D6"/>
    <w:rsid w:val="00687CF7"/>
    <w:rsid w:val="00687E41"/>
    <w:rsid w:val="006900D0"/>
    <w:rsid w:val="0069066F"/>
    <w:rsid w:val="00691004"/>
    <w:rsid w:val="00691113"/>
    <w:rsid w:val="0069126B"/>
    <w:rsid w:val="00691617"/>
    <w:rsid w:val="00691664"/>
    <w:rsid w:val="00691B75"/>
    <w:rsid w:val="00691F60"/>
    <w:rsid w:val="0069226F"/>
    <w:rsid w:val="00692589"/>
    <w:rsid w:val="00692624"/>
    <w:rsid w:val="006928C3"/>
    <w:rsid w:val="00692A5F"/>
    <w:rsid w:val="00692B2F"/>
    <w:rsid w:val="00692C34"/>
    <w:rsid w:val="006930A7"/>
    <w:rsid w:val="006933F5"/>
    <w:rsid w:val="00693990"/>
    <w:rsid w:val="00693B1B"/>
    <w:rsid w:val="00693C81"/>
    <w:rsid w:val="00693CD1"/>
    <w:rsid w:val="00693DE7"/>
    <w:rsid w:val="006940EA"/>
    <w:rsid w:val="00694870"/>
    <w:rsid w:val="00694A32"/>
    <w:rsid w:val="00694F57"/>
    <w:rsid w:val="006953D0"/>
    <w:rsid w:val="006954B8"/>
    <w:rsid w:val="00695612"/>
    <w:rsid w:val="00695AB6"/>
    <w:rsid w:val="00695AEF"/>
    <w:rsid w:val="00695DC9"/>
    <w:rsid w:val="006961A0"/>
    <w:rsid w:val="006961FC"/>
    <w:rsid w:val="00696FF3"/>
    <w:rsid w:val="00697153"/>
    <w:rsid w:val="00697375"/>
    <w:rsid w:val="00697759"/>
    <w:rsid w:val="00697870"/>
    <w:rsid w:val="00697AD8"/>
    <w:rsid w:val="00697C25"/>
    <w:rsid w:val="00697D51"/>
    <w:rsid w:val="00697F95"/>
    <w:rsid w:val="00697FD8"/>
    <w:rsid w:val="006A0397"/>
    <w:rsid w:val="006A0522"/>
    <w:rsid w:val="006A077A"/>
    <w:rsid w:val="006A0B94"/>
    <w:rsid w:val="006A0BDE"/>
    <w:rsid w:val="006A0CF6"/>
    <w:rsid w:val="006A0D71"/>
    <w:rsid w:val="006A0F39"/>
    <w:rsid w:val="006A0F9B"/>
    <w:rsid w:val="006A128A"/>
    <w:rsid w:val="006A12F2"/>
    <w:rsid w:val="006A150D"/>
    <w:rsid w:val="006A19AC"/>
    <w:rsid w:val="006A231E"/>
    <w:rsid w:val="006A2A72"/>
    <w:rsid w:val="006A2C5A"/>
    <w:rsid w:val="006A3208"/>
    <w:rsid w:val="006A3414"/>
    <w:rsid w:val="006A35FE"/>
    <w:rsid w:val="006A363E"/>
    <w:rsid w:val="006A3950"/>
    <w:rsid w:val="006A3A6B"/>
    <w:rsid w:val="006A3B8E"/>
    <w:rsid w:val="006A403A"/>
    <w:rsid w:val="006A4268"/>
    <w:rsid w:val="006A437F"/>
    <w:rsid w:val="006A47E6"/>
    <w:rsid w:val="006A482C"/>
    <w:rsid w:val="006A4955"/>
    <w:rsid w:val="006A4E08"/>
    <w:rsid w:val="006A51B2"/>
    <w:rsid w:val="006A51D4"/>
    <w:rsid w:val="006A5549"/>
    <w:rsid w:val="006A5857"/>
    <w:rsid w:val="006A59DB"/>
    <w:rsid w:val="006A59EC"/>
    <w:rsid w:val="006A5A01"/>
    <w:rsid w:val="006A5D9A"/>
    <w:rsid w:val="006A5E14"/>
    <w:rsid w:val="006A609C"/>
    <w:rsid w:val="006A610D"/>
    <w:rsid w:val="006A62AF"/>
    <w:rsid w:val="006A6D0B"/>
    <w:rsid w:val="006A6D3F"/>
    <w:rsid w:val="006A6D80"/>
    <w:rsid w:val="006A6DFB"/>
    <w:rsid w:val="006A7095"/>
    <w:rsid w:val="006A74F4"/>
    <w:rsid w:val="006A7D59"/>
    <w:rsid w:val="006A7F55"/>
    <w:rsid w:val="006B0194"/>
    <w:rsid w:val="006B01EB"/>
    <w:rsid w:val="006B04C5"/>
    <w:rsid w:val="006B0D78"/>
    <w:rsid w:val="006B0EE1"/>
    <w:rsid w:val="006B0FAA"/>
    <w:rsid w:val="006B101E"/>
    <w:rsid w:val="006B1252"/>
    <w:rsid w:val="006B166C"/>
    <w:rsid w:val="006B16E3"/>
    <w:rsid w:val="006B193F"/>
    <w:rsid w:val="006B21F6"/>
    <w:rsid w:val="006B245D"/>
    <w:rsid w:val="006B2B64"/>
    <w:rsid w:val="006B31F3"/>
    <w:rsid w:val="006B33AB"/>
    <w:rsid w:val="006B3476"/>
    <w:rsid w:val="006B3493"/>
    <w:rsid w:val="006B35F1"/>
    <w:rsid w:val="006B36D8"/>
    <w:rsid w:val="006B3EB8"/>
    <w:rsid w:val="006B3F44"/>
    <w:rsid w:val="006B4006"/>
    <w:rsid w:val="006B4281"/>
    <w:rsid w:val="006B447B"/>
    <w:rsid w:val="006B45F8"/>
    <w:rsid w:val="006B4681"/>
    <w:rsid w:val="006B46D2"/>
    <w:rsid w:val="006B47A2"/>
    <w:rsid w:val="006B4B2E"/>
    <w:rsid w:val="006B5142"/>
    <w:rsid w:val="006B55F7"/>
    <w:rsid w:val="006B5640"/>
    <w:rsid w:val="006B5774"/>
    <w:rsid w:val="006B5A3C"/>
    <w:rsid w:val="006B5C10"/>
    <w:rsid w:val="006B5F21"/>
    <w:rsid w:val="006B60AE"/>
    <w:rsid w:val="006B62C1"/>
    <w:rsid w:val="006B6548"/>
    <w:rsid w:val="006B65B8"/>
    <w:rsid w:val="006B66CD"/>
    <w:rsid w:val="006B679A"/>
    <w:rsid w:val="006B6AE6"/>
    <w:rsid w:val="006B744B"/>
    <w:rsid w:val="006B7530"/>
    <w:rsid w:val="006B7B67"/>
    <w:rsid w:val="006B7B94"/>
    <w:rsid w:val="006C01A5"/>
    <w:rsid w:val="006C0898"/>
    <w:rsid w:val="006C08C1"/>
    <w:rsid w:val="006C08D0"/>
    <w:rsid w:val="006C0BC8"/>
    <w:rsid w:val="006C1008"/>
    <w:rsid w:val="006C100D"/>
    <w:rsid w:val="006C13FD"/>
    <w:rsid w:val="006C17CF"/>
    <w:rsid w:val="006C191A"/>
    <w:rsid w:val="006C2427"/>
    <w:rsid w:val="006C2545"/>
    <w:rsid w:val="006C26C1"/>
    <w:rsid w:val="006C2C61"/>
    <w:rsid w:val="006C3544"/>
    <w:rsid w:val="006C37C1"/>
    <w:rsid w:val="006C3CE1"/>
    <w:rsid w:val="006C3F22"/>
    <w:rsid w:val="006C3F24"/>
    <w:rsid w:val="006C44CC"/>
    <w:rsid w:val="006C4A48"/>
    <w:rsid w:val="006C4C74"/>
    <w:rsid w:val="006C4D05"/>
    <w:rsid w:val="006C534D"/>
    <w:rsid w:val="006C542B"/>
    <w:rsid w:val="006C55CF"/>
    <w:rsid w:val="006C589A"/>
    <w:rsid w:val="006C5A0E"/>
    <w:rsid w:val="006C5BF8"/>
    <w:rsid w:val="006C5E34"/>
    <w:rsid w:val="006C5E5A"/>
    <w:rsid w:val="006C5E86"/>
    <w:rsid w:val="006C605D"/>
    <w:rsid w:val="006C628A"/>
    <w:rsid w:val="006C678A"/>
    <w:rsid w:val="006C67FC"/>
    <w:rsid w:val="006C68CF"/>
    <w:rsid w:val="006C69A8"/>
    <w:rsid w:val="006C69CC"/>
    <w:rsid w:val="006C6B8F"/>
    <w:rsid w:val="006C6CB4"/>
    <w:rsid w:val="006C6EF4"/>
    <w:rsid w:val="006C7083"/>
    <w:rsid w:val="006C74E1"/>
    <w:rsid w:val="006C7B67"/>
    <w:rsid w:val="006D038D"/>
    <w:rsid w:val="006D0570"/>
    <w:rsid w:val="006D057A"/>
    <w:rsid w:val="006D08D5"/>
    <w:rsid w:val="006D0C7D"/>
    <w:rsid w:val="006D0D3E"/>
    <w:rsid w:val="006D0F6E"/>
    <w:rsid w:val="006D1261"/>
    <w:rsid w:val="006D2201"/>
    <w:rsid w:val="006D27C3"/>
    <w:rsid w:val="006D2C4F"/>
    <w:rsid w:val="006D2CA7"/>
    <w:rsid w:val="006D2D58"/>
    <w:rsid w:val="006D30B3"/>
    <w:rsid w:val="006D31B7"/>
    <w:rsid w:val="006D3364"/>
    <w:rsid w:val="006D3462"/>
    <w:rsid w:val="006D3602"/>
    <w:rsid w:val="006D3CDC"/>
    <w:rsid w:val="006D3D1D"/>
    <w:rsid w:val="006D3E90"/>
    <w:rsid w:val="006D3F7B"/>
    <w:rsid w:val="006D417A"/>
    <w:rsid w:val="006D4A3A"/>
    <w:rsid w:val="006D4AED"/>
    <w:rsid w:val="006D51FD"/>
    <w:rsid w:val="006D5369"/>
    <w:rsid w:val="006D538E"/>
    <w:rsid w:val="006D5557"/>
    <w:rsid w:val="006D5886"/>
    <w:rsid w:val="006D596E"/>
    <w:rsid w:val="006D5A65"/>
    <w:rsid w:val="006D5B7D"/>
    <w:rsid w:val="006D5CBC"/>
    <w:rsid w:val="006D5F6F"/>
    <w:rsid w:val="006D6105"/>
    <w:rsid w:val="006D6232"/>
    <w:rsid w:val="006D6476"/>
    <w:rsid w:val="006D6562"/>
    <w:rsid w:val="006D65E1"/>
    <w:rsid w:val="006D6BB3"/>
    <w:rsid w:val="006D6C1D"/>
    <w:rsid w:val="006D7136"/>
    <w:rsid w:val="006D73F2"/>
    <w:rsid w:val="006D75DD"/>
    <w:rsid w:val="006D767D"/>
    <w:rsid w:val="006D7A8A"/>
    <w:rsid w:val="006D7D38"/>
    <w:rsid w:val="006E011B"/>
    <w:rsid w:val="006E015B"/>
    <w:rsid w:val="006E04F8"/>
    <w:rsid w:val="006E0550"/>
    <w:rsid w:val="006E0622"/>
    <w:rsid w:val="006E0723"/>
    <w:rsid w:val="006E0B4E"/>
    <w:rsid w:val="006E0DF7"/>
    <w:rsid w:val="006E0EB6"/>
    <w:rsid w:val="006E118D"/>
    <w:rsid w:val="006E1520"/>
    <w:rsid w:val="006E173C"/>
    <w:rsid w:val="006E1948"/>
    <w:rsid w:val="006E1A32"/>
    <w:rsid w:val="006E1C0A"/>
    <w:rsid w:val="006E1CCA"/>
    <w:rsid w:val="006E20DA"/>
    <w:rsid w:val="006E2412"/>
    <w:rsid w:val="006E24AD"/>
    <w:rsid w:val="006E29A6"/>
    <w:rsid w:val="006E2DB5"/>
    <w:rsid w:val="006E2FA7"/>
    <w:rsid w:val="006E3614"/>
    <w:rsid w:val="006E3A60"/>
    <w:rsid w:val="006E3AD8"/>
    <w:rsid w:val="006E3BB6"/>
    <w:rsid w:val="006E3BFE"/>
    <w:rsid w:val="006E4048"/>
    <w:rsid w:val="006E4179"/>
    <w:rsid w:val="006E418F"/>
    <w:rsid w:val="006E4287"/>
    <w:rsid w:val="006E46AB"/>
    <w:rsid w:val="006E49D7"/>
    <w:rsid w:val="006E4C98"/>
    <w:rsid w:val="006E4DA5"/>
    <w:rsid w:val="006E5382"/>
    <w:rsid w:val="006E55AB"/>
    <w:rsid w:val="006E56ED"/>
    <w:rsid w:val="006E5940"/>
    <w:rsid w:val="006E5B44"/>
    <w:rsid w:val="006E5BF4"/>
    <w:rsid w:val="006E5E97"/>
    <w:rsid w:val="006E5EDD"/>
    <w:rsid w:val="006E6154"/>
    <w:rsid w:val="006E630D"/>
    <w:rsid w:val="006E64CE"/>
    <w:rsid w:val="006E6527"/>
    <w:rsid w:val="006E66C3"/>
    <w:rsid w:val="006E6817"/>
    <w:rsid w:val="006E68BB"/>
    <w:rsid w:val="006E6FA1"/>
    <w:rsid w:val="006E701F"/>
    <w:rsid w:val="006E70A2"/>
    <w:rsid w:val="006E798D"/>
    <w:rsid w:val="006E7AFB"/>
    <w:rsid w:val="006E7B3D"/>
    <w:rsid w:val="006E7E79"/>
    <w:rsid w:val="006F00C4"/>
    <w:rsid w:val="006F04E6"/>
    <w:rsid w:val="006F0729"/>
    <w:rsid w:val="006F10E9"/>
    <w:rsid w:val="006F1262"/>
    <w:rsid w:val="006F1415"/>
    <w:rsid w:val="006F1497"/>
    <w:rsid w:val="006F163F"/>
    <w:rsid w:val="006F196F"/>
    <w:rsid w:val="006F1F00"/>
    <w:rsid w:val="006F1F3C"/>
    <w:rsid w:val="006F20C0"/>
    <w:rsid w:val="006F2432"/>
    <w:rsid w:val="006F2457"/>
    <w:rsid w:val="006F28D7"/>
    <w:rsid w:val="006F2937"/>
    <w:rsid w:val="006F2C14"/>
    <w:rsid w:val="006F2FB6"/>
    <w:rsid w:val="006F3007"/>
    <w:rsid w:val="006F31BB"/>
    <w:rsid w:val="006F35CB"/>
    <w:rsid w:val="006F3B8D"/>
    <w:rsid w:val="006F3F15"/>
    <w:rsid w:val="006F40B8"/>
    <w:rsid w:val="006F4413"/>
    <w:rsid w:val="006F45D2"/>
    <w:rsid w:val="006F4668"/>
    <w:rsid w:val="006F4B46"/>
    <w:rsid w:val="006F4C88"/>
    <w:rsid w:val="006F4CF5"/>
    <w:rsid w:val="006F4D72"/>
    <w:rsid w:val="006F4FF0"/>
    <w:rsid w:val="006F5075"/>
    <w:rsid w:val="006F5168"/>
    <w:rsid w:val="006F575B"/>
    <w:rsid w:val="006F5A84"/>
    <w:rsid w:val="006F5AD7"/>
    <w:rsid w:val="006F5B86"/>
    <w:rsid w:val="006F5EF0"/>
    <w:rsid w:val="006F5FB6"/>
    <w:rsid w:val="006F6293"/>
    <w:rsid w:val="006F6A58"/>
    <w:rsid w:val="006F6EFF"/>
    <w:rsid w:val="006F7102"/>
    <w:rsid w:val="006F748D"/>
    <w:rsid w:val="006F750C"/>
    <w:rsid w:val="006F75DF"/>
    <w:rsid w:val="006F779A"/>
    <w:rsid w:val="006F77A4"/>
    <w:rsid w:val="006F7BEF"/>
    <w:rsid w:val="007007B2"/>
    <w:rsid w:val="0070098B"/>
    <w:rsid w:val="00700C62"/>
    <w:rsid w:val="00700C74"/>
    <w:rsid w:val="00700D08"/>
    <w:rsid w:val="00700D8B"/>
    <w:rsid w:val="007012AD"/>
    <w:rsid w:val="0070135A"/>
    <w:rsid w:val="007013B3"/>
    <w:rsid w:val="00701456"/>
    <w:rsid w:val="00701F1A"/>
    <w:rsid w:val="0070232A"/>
    <w:rsid w:val="0070262D"/>
    <w:rsid w:val="00702849"/>
    <w:rsid w:val="0070298E"/>
    <w:rsid w:val="007029AD"/>
    <w:rsid w:val="00702F42"/>
    <w:rsid w:val="007030AC"/>
    <w:rsid w:val="0070310F"/>
    <w:rsid w:val="0070329D"/>
    <w:rsid w:val="007032F4"/>
    <w:rsid w:val="007034E3"/>
    <w:rsid w:val="00703545"/>
    <w:rsid w:val="00703BCF"/>
    <w:rsid w:val="00703C80"/>
    <w:rsid w:val="007042E6"/>
    <w:rsid w:val="0070434E"/>
    <w:rsid w:val="00704998"/>
    <w:rsid w:val="007049D2"/>
    <w:rsid w:val="00704F66"/>
    <w:rsid w:val="00704FDD"/>
    <w:rsid w:val="00705136"/>
    <w:rsid w:val="00705566"/>
    <w:rsid w:val="007058D8"/>
    <w:rsid w:val="007059A8"/>
    <w:rsid w:val="00705C47"/>
    <w:rsid w:val="00705D9C"/>
    <w:rsid w:val="00705EE6"/>
    <w:rsid w:val="00705FE0"/>
    <w:rsid w:val="0070608C"/>
    <w:rsid w:val="00706217"/>
    <w:rsid w:val="007067AE"/>
    <w:rsid w:val="00706BBB"/>
    <w:rsid w:val="00706DE5"/>
    <w:rsid w:val="00706E91"/>
    <w:rsid w:val="007070DD"/>
    <w:rsid w:val="007073A3"/>
    <w:rsid w:val="007074C1"/>
    <w:rsid w:val="007075B3"/>
    <w:rsid w:val="00707C12"/>
    <w:rsid w:val="00707CEE"/>
    <w:rsid w:val="00707D7B"/>
    <w:rsid w:val="00707E1E"/>
    <w:rsid w:val="0071061F"/>
    <w:rsid w:val="007106B6"/>
    <w:rsid w:val="00710778"/>
    <w:rsid w:val="0071079C"/>
    <w:rsid w:val="0071112A"/>
    <w:rsid w:val="0071112F"/>
    <w:rsid w:val="00711530"/>
    <w:rsid w:val="00711658"/>
    <w:rsid w:val="00711A12"/>
    <w:rsid w:val="00711ACE"/>
    <w:rsid w:val="00711C2E"/>
    <w:rsid w:val="00711CDC"/>
    <w:rsid w:val="00711D31"/>
    <w:rsid w:val="00711DF9"/>
    <w:rsid w:val="00712346"/>
    <w:rsid w:val="007127F3"/>
    <w:rsid w:val="0071320A"/>
    <w:rsid w:val="007134CF"/>
    <w:rsid w:val="007134EC"/>
    <w:rsid w:val="00713A1C"/>
    <w:rsid w:val="00713B73"/>
    <w:rsid w:val="00713E39"/>
    <w:rsid w:val="007140DB"/>
    <w:rsid w:val="00714593"/>
    <w:rsid w:val="00714813"/>
    <w:rsid w:val="0071492A"/>
    <w:rsid w:val="007149E9"/>
    <w:rsid w:val="00714DA1"/>
    <w:rsid w:val="00714E6B"/>
    <w:rsid w:val="00715415"/>
    <w:rsid w:val="00715A59"/>
    <w:rsid w:val="00715A8C"/>
    <w:rsid w:val="00715ACA"/>
    <w:rsid w:val="00715D18"/>
    <w:rsid w:val="007165FC"/>
    <w:rsid w:val="00716BA0"/>
    <w:rsid w:val="00716E92"/>
    <w:rsid w:val="0071729F"/>
    <w:rsid w:val="00717598"/>
    <w:rsid w:val="00717632"/>
    <w:rsid w:val="0071793A"/>
    <w:rsid w:val="00717A7F"/>
    <w:rsid w:val="00717B24"/>
    <w:rsid w:val="00717EC6"/>
    <w:rsid w:val="00717EEC"/>
    <w:rsid w:val="0072009D"/>
    <w:rsid w:val="00720245"/>
    <w:rsid w:val="00720342"/>
    <w:rsid w:val="00720462"/>
    <w:rsid w:val="0072059B"/>
    <w:rsid w:val="00720621"/>
    <w:rsid w:val="007206EB"/>
    <w:rsid w:val="00720983"/>
    <w:rsid w:val="007209DF"/>
    <w:rsid w:val="00720A61"/>
    <w:rsid w:val="00720E79"/>
    <w:rsid w:val="00720F59"/>
    <w:rsid w:val="0072164E"/>
    <w:rsid w:val="007217EB"/>
    <w:rsid w:val="00721E19"/>
    <w:rsid w:val="00722330"/>
    <w:rsid w:val="007225A3"/>
    <w:rsid w:val="007226C6"/>
    <w:rsid w:val="00722A0B"/>
    <w:rsid w:val="00722A4E"/>
    <w:rsid w:val="007230A5"/>
    <w:rsid w:val="007231E0"/>
    <w:rsid w:val="00723988"/>
    <w:rsid w:val="00723B51"/>
    <w:rsid w:val="00723C9E"/>
    <w:rsid w:val="00723E60"/>
    <w:rsid w:val="007242D1"/>
    <w:rsid w:val="00725758"/>
    <w:rsid w:val="00725B7E"/>
    <w:rsid w:val="00725C55"/>
    <w:rsid w:val="00725FC9"/>
    <w:rsid w:val="00726513"/>
    <w:rsid w:val="0072690B"/>
    <w:rsid w:val="00726BD0"/>
    <w:rsid w:val="0072701F"/>
    <w:rsid w:val="0072714B"/>
    <w:rsid w:val="007271C3"/>
    <w:rsid w:val="00727647"/>
    <w:rsid w:val="0072780A"/>
    <w:rsid w:val="00727A75"/>
    <w:rsid w:val="00727AEB"/>
    <w:rsid w:val="00727B37"/>
    <w:rsid w:val="00727CBC"/>
    <w:rsid w:val="00727E37"/>
    <w:rsid w:val="00727F0C"/>
    <w:rsid w:val="007301D9"/>
    <w:rsid w:val="007307E6"/>
    <w:rsid w:val="0073088A"/>
    <w:rsid w:val="00730BFF"/>
    <w:rsid w:val="00730DFF"/>
    <w:rsid w:val="00730F60"/>
    <w:rsid w:val="0073110B"/>
    <w:rsid w:val="007311A4"/>
    <w:rsid w:val="007314EE"/>
    <w:rsid w:val="00731619"/>
    <w:rsid w:val="0073182F"/>
    <w:rsid w:val="00731E04"/>
    <w:rsid w:val="00731E34"/>
    <w:rsid w:val="0073200C"/>
    <w:rsid w:val="0073224F"/>
    <w:rsid w:val="00732617"/>
    <w:rsid w:val="00732679"/>
    <w:rsid w:val="00732693"/>
    <w:rsid w:val="00732BA9"/>
    <w:rsid w:val="00732F13"/>
    <w:rsid w:val="0073312D"/>
    <w:rsid w:val="00733401"/>
    <w:rsid w:val="0073370C"/>
    <w:rsid w:val="00733796"/>
    <w:rsid w:val="00733814"/>
    <w:rsid w:val="00733A14"/>
    <w:rsid w:val="00733C52"/>
    <w:rsid w:val="00733DB8"/>
    <w:rsid w:val="00733DDC"/>
    <w:rsid w:val="00734008"/>
    <w:rsid w:val="007340E4"/>
    <w:rsid w:val="0073425E"/>
    <w:rsid w:val="0073446A"/>
    <w:rsid w:val="007348A2"/>
    <w:rsid w:val="00734936"/>
    <w:rsid w:val="00734A59"/>
    <w:rsid w:val="007353D4"/>
    <w:rsid w:val="00735512"/>
    <w:rsid w:val="00735699"/>
    <w:rsid w:val="00735779"/>
    <w:rsid w:val="00735A27"/>
    <w:rsid w:val="00736517"/>
    <w:rsid w:val="00736997"/>
    <w:rsid w:val="00736A54"/>
    <w:rsid w:val="00736AC1"/>
    <w:rsid w:val="00736E14"/>
    <w:rsid w:val="00736E63"/>
    <w:rsid w:val="00737118"/>
    <w:rsid w:val="007372B1"/>
    <w:rsid w:val="0073790E"/>
    <w:rsid w:val="00737947"/>
    <w:rsid w:val="00737953"/>
    <w:rsid w:val="00737988"/>
    <w:rsid w:val="00737EE4"/>
    <w:rsid w:val="00737EF1"/>
    <w:rsid w:val="0074029F"/>
    <w:rsid w:val="007403A1"/>
    <w:rsid w:val="007405FA"/>
    <w:rsid w:val="007408F5"/>
    <w:rsid w:val="00740A8B"/>
    <w:rsid w:val="00740DA6"/>
    <w:rsid w:val="00740F26"/>
    <w:rsid w:val="00740FE6"/>
    <w:rsid w:val="00741313"/>
    <w:rsid w:val="007413F0"/>
    <w:rsid w:val="00741532"/>
    <w:rsid w:val="00741714"/>
    <w:rsid w:val="00741DFF"/>
    <w:rsid w:val="00741E8A"/>
    <w:rsid w:val="00742220"/>
    <w:rsid w:val="007428E4"/>
    <w:rsid w:val="00742BF2"/>
    <w:rsid w:val="00742EAE"/>
    <w:rsid w:val="00742F2B"/>
    <w:rsid w:val="00743210"/>
    <w:rsid w:val="0074328D"/>
    <w:rsid w:val="00743300"/>
    <w:rsid w:val="00743381"/>
    <w:rsid w:val="00743BB0"/>
    <w:rsid w:val="00743CFC"/>
    <w:rsid w:val="00743DDD"/>
    <w:rsid w:val="00743DE1"/>
    <w:rsid w:val="00743FD3"/>
    <w:rsid w:val="00744296"/>
    <w:rsid w:val="00744640"/>
    <w:rsid w:val="00744CA2"/>
    <w:rsid w:val="0074519B"/>
    <w:rsid w:val="007454C7"/>
    <w:rsid w:val="00745540"/>
    <w:rsid w:val="00745C65"/>
    <w:rsid w:val="00745E31"/>
    <w:rsid w:val="00745FB8"/>
    <w:rsid w:val="00746071"/>
    <w:rsid w:val="0074615F"/>
    <w:rsid w:val="00746209"/>
    <w:rsid w:val="00746219"/>
    <w:rsid w:val="007463AB"/>
    <w:rsid w:val="007465F0"/>
    <w:rsid w:val="00746960"/>
    <w:rsid w:val="00746DEB"/>
    <w:rsid w:val="00746EC9"/>
    <w:rsid w:val="00746F12"/>
    <w:rsid w:val="00746FF4"/>
    <w:rsid w:val="0074757A"/>
    <w:rsid w:val="00747606"/>
    <w:rsid w:val="00747647"/>
    <w:rsid w:val="0074794B"/>
    <w:rsid w:val="00747B80"/>
    <w:rsid w:val="00747BE8"/>
    <w:rsid w:val="00750A44"/>
    <w:rsid w:val="00750BE6"/>
    <w:rsid w:val="00750CB3"/>
    <w:rsid w:val="00750EB8"/>
    <w:rsid w:val="00751078"/>
    <w:rsid w:val="00751097"/>
    <w:rsid w:val="007510C9"/>
    <w:rsid w:val="00751246"/>
    <w:rsid w:val="007513BA"/>
    <w:rsid w:val="007513E9"/>
    <w:rsid w:val="00751646"/>
    <w:rsid w:val="00751918"/>
    <w:rsid w:val="00751C3C"/>
    <w:rsid w:val="00751CD7"/>
    <w:rsid w:val="007524A0"/>
    <w:rsid w:val="00752A79"/>
    <w:rsid w:val="00752A99"/>
    <w:rsid w:val="00753183"/>
    <w:rsid w:val="007531D9"/>
    <w:rsid w:val="00753318"/>
    <w:rsid w:val="00753829"/>
    <w:rsid w:val="007539DF"/>
    <w:rsid w:val="00753A96"/>
    <w:rsid w:val="00754482"/>
    <w:rsid w:val="0075453C"/>
    <w:rsid w:val="0075497F"/>
    <w:rsid w:val="00754FD1"/>
    <w:rsid w:val="007554BE"/>
    <w:rsid w:val="007555D4"/>
    <w:rsid w:val="00755647"/>
    <w:rsid w:val="00755708"/>
    <w:rsid w:val="00755897"/>
    <w:rsid w:val="00755C51"/>
    <w:rsid w:val="00755CD2"/>
    <w:rsid w:val="00755D10"/>
    <w:rsid w:val="00756152"/>
    <w:rsid w:val="00756833"/>
    <w:rsid w:val="00756924"/>
    <w:rsid w:val="00756CCA"/>
    <w:rsid w:val="00756CF9"/>
    <w:rsid w:val="00756DCC"/>
    <w:rsid w:val="007573FE"/>
    <w:rsid w:val="0075747C"/>
    <w:rsid w:val="00757531"/>
    <w:rsid w:val="007577A9"/>
    <w:rsid w:val="0075784B"/>
    <w:rsid w:val="00757856"/>
    <w:rsid w:val="00757A0C"/>
    <w:rsid w:val="00757B26"/>
    <w:rsid w:val="00757EF7"/>
    <w:rsid w:val="00760329"/>
    <w:rsid w:val="007603B1"/>
    <w:rsid w:val="0076083C"/>
    <w:rsid w:val="00760971"/>
    <w:rsid w:val="00760A77"/>
    <w:rsid w:val="00760B7B"/>
    <w:rsid w:val="00760D9B"/>
    <w:rsid w:val="00760F18"/>
    <w:rsid w:val="00761325"/>
    <w:rsid w:val="00761931"/>
    <w:rsid w:val="00761B9E"/>
    <w:rsid w:val="00761DD1"/>
    <w:rsid w:val="00761F7E"/>
    <w:rsid w:val="0076252C"/>
    <w:rsid w:val="007626CC"/>
    <w:rsid w:val="00762873"/>
    <w:rsid w:val="00762B0A"/>
    <w:rsid w:val="00762D73"/>
    <w:rsid w:val="00762ECD"/>
    <w:rsid w:val="00762FB4"/>
    <w:rsid w:val="007630B4"/>
    <w:rsid w:val="00763305"/>
    <w:rsid w:val="00763911"/>
    <w:rsid w:val="00763F75"/>
    <w:rsid w:val="0076428B"/>
    <w:rsid w:val="00764450"/>
    <w:rsid w:val="0076445A"/>
    <w:rsid w:val="0076458D"/>
    <w:rsid w:val="007645B8"/>
    <w:rsid w:val="00764706"/>
    <w:rsid w:val="0076476C"/>
    <w:rsid w:val="00764C50"/>
    <w:rsid w:val="00764DC3"/>
    <w:rsid w:val="007651BF"/>
    <w:rsid w:val="0076563F"/>
    <w:rsid w:val="00765665"/>
    <w:rsid w:val="007658B3"/>
    <w:rsid w:val="007659D7"/>
    <w:rsid w:val="00765D15"/>
    <w:rsid w:val="00766000"/>
    <w:rsid w:val="00766476"/>
    <w:rsid w:val="007664BC"/>
    <w:rsid w:val="007668F5"/>
    <w:rsid w:val="00766964"/>
    <w:rsid w:val="00766AF8"/>
    <w:rsid w:val="00766C93"/>
    <w:rsid w:val="00766DA6"/>
    <w:rsid w:val="007672A3"/>
    <w:rsid w:val="00767CB3"/>
    <w:rsid w:val="007701D7"/>
    <w:rsid w:val="0077054A"/>
    <w:rsid w:val="007706EB"/>
    <w:rsid w:val="00770C04"/>
    <w:rsid w:val="00770C29"/>
    <w:rsid w:val="00770CD3"/>
    <w:rsid w:val="00770FC2"/>
    <w:rsid w:val="0077113C"/>
    <w:rsid w:val="007712B1"/>
    <w:rsid w:val="0077138E"/>
    <w:rsid w:val="0077148E"/>
    <w:rsid w:val="0077173B"/>
    <w:rsid w:val="0077173D"/>
    <w:rsid w:val="00771873"/>
    <w:rsid w:val="007719F9"/>
    <w:rsid w:val="00771D85"/>
    <w:rsid w:val="00772013"/>
    <w:rsid w:val="00772096"/>
    <w:rsid w:val="007721D4"/>
    <w:rsid w:val="0077229E"/>
    <w:rsid w:val="00772F63"/>
    <w:rsid w:val="0077317F"/>
    <w:rsid w:val="00773A1F"/>
    <w:rsid w:val="00773C78"/>
    <w:rsid w:val="00773EFF"/>
    <w:rsid w:val="0077429C"/>
    <w:rsid w:val="007748C5"/>
    <w:rsid w:val="0077494B"/>
    <w:rsid w:val="00774C43"/>
    <w:rsid w:val="00774E0F"/>
    <w:rsid w:val="00774E79"/>
    <w:rsid w:val="00774EA6"/>
    <w:rsid w:val="00774EDA"/>
    <w:rsid w:val="00775504"/>
    <w:rsid w:val="00775746"/>
    <w:rsid w:val="00775B60"/>
    <w:rsid w:val="00775C37"/>
    <w:rsid w:val="00775DBB"/>
    <w:rsid w:val="0077603A"/>
    <w:rsid w:val="007761C6"/>
    <w:rsid w:val="007763C1"/>
    <w:rsid w:val="007769BA"/>
    <w:rsid w:val="00776B82"/>
    <w:rsid w:val="00776D1B"/>
    <w:rsid w:val="00776E6E"/>
    <w:rsid w:val="00776F81"/>
    <w:rsid w:val="00777159"/>
    <w:rsid w:val="00777851"/>
    <w:rsid w:val="00777F2B"/>
    <w:rsid w:val="00777FCA"/>
    <w:rsid w:val="00780263"/>
    <w:rsid w:val="00780326"/>
    <w:rsid w:val="0078041F"/>
    <w:rsid w:val="007805CD"/>
    <w:rsid w:val="007805F6"/>
    <w:rsid w:val="00780777"/>
    <w:rsid w:val="0078079F"/>
    <w:rsid w:val="007807E0"/>
    <w:rsid w:val="00780AB5"/>
    <w:rsid w:val="00780D91"/>
    <w:rsid w:val="00781167"/>
    <w:rsid w:val="00781270"/>
    <w:rsid w:val="0078130F"/>
    <w:rsid w:val="0078136F"/>
    <w:rsid w:val="007813B9"/>
    <w:rsid w:val="007815F7"/>
    <w:rsid w:val="00781837"/>
    <w:rsid w:val="00781A56"/>
    <w:rsid w:val="00781A74"/>
    <w:rsid w:val="007826E8"/>
    <w:rsid w:val="00782741"/>
    <w:rsid w:val="00782CBF"/>
    <w:rsid w:val="00782F32"/>
    <w:rsid w:val="0078349A"/>
    <w:rsid w:val="00783712"/>
    <w:rsid w:val="00783B6E"/>
    <w:rsid w:val="00783D14"/>
    <w:rsid w:val="00783DE1"/>
    <w:rsid w:val="00783E71"/>
    <w:rsid w:val="00783F8D"/>
    <w:rsid w:val="00784073"/>
    <w:rsid w:val="00784647"/>
    <w:rsid w:val="00784E41"/>
    <w:rsid w:val="00785664"/>
    <w:rsid w:val="00785C3C"/>
    <w:rsid w:val="00786242"/>
    <w:rsid w:val="00786625"/>
    <w:rsid w:val="007867C1"/>
    <w:rsid w:val="00786F72"/>
    <w:rsid w:val="007871EA"/>
    <w:rsid w:val="0078728E"/>
    <w:rsid w:val="007876BA"/>
    <w:rsid w:val="00787FAD"/>
    <w:rsid w:val="00787FFE"/>
    <w:rsid w:val="007905AE"/>
    <w:rsid w:val="00790B66"/>
    <w:rsid w:val="00790C31"/>
    <w:rsid w:val="00790E83"/>
    <w:rsid w:val="00791091"/>
    <w:rsid w:val="007915D8"/>
    <w:rsid w:val="007919DB"/>
    <w:rsid w:val="00791DCC"/>
    <w:rsid w:val="007921A8"/>
    <w:rsid w:val="00792428"/>
    <w:rsid w:val="00792467"/>
    <w:rsid w:val="007929C2"/>
    <w:rsid w:val="00792BB5"/>
    <w:rsid w:val="00792ED7"/>
    <w:rsid w:val="0079397B"/>
    <w:rsid w:val="00793A83"/>
    <w:rsid w:val="00793FAE"/>
    <w:rsid w:val="0079403F"/>
    <w:rsid w:val="00794092"/>
    <w:rsid w:val="007941BA"/>
    <w:rsid w:val="00794539"/>
    <w:rsid w:val="00794864"/>
    <w:rsid w:val="0079492B"/>
    <w:rsid w:val="00794B4E"/>
    <w:rsid w:val="00794BAF"/>
    <w:rsid w:val="00794CEB"/>
    <w:rsid w:val="0079538D"/>
    <w:rsid w:val="007956E2"/>
    <w:rsid w:val="00795D9A"/>
    <w:rsid w:val="00795F94"/>
    <w:rsid w:val="007960D6"/>
    <w:rsid w:val="007961F6"/>
    <w:rsid w:val="0079660F"/>
    <w:rsid w:val="0079683B"/>
    <w:rsid w:val="00796B8A"/>
    <w:rsid w:val="00796E56"/>
    <w:rsid w:val="00796F4F"/>
    <w:rsid w:val="00796F71"/>
    <w:rsid w:val="00796FB3"/>
    <w:rsid w:val="007970CF"/>
    <w:rsid w:val="00797143"/>
    <w:rsid w:val="00797590"/>
    <w:rsid w:val="00797909"/>
    <w:rsid w:val="007A0150"/>
    <w:rsid w:val="007A015A"/>
    <w:rsid w:val="007A0622"/>
    <w:rsid w:val="007A0664"/>
    <w:rsid w:val="007A086D"/>
    <w:rsid w:val="007A0BBB"/>
    <w:rsid w:val="007A0C60"/>
    <w:rsid w:val="007A0DD2"/>
    <w:rsid w:val="007A0E81"/>
    <w:rsid w:val="007A0E90"/>
    <w:rsid w:val="007A10B1"/>
    <w:rsid w:val="007A10D9"/>
    <w:rsid w:val="007A13BB"/>
    <w:rsid w:val="007A15A7"/>
    <w:rsid w:val="007A1CAE"/>
    <w:rsid w:val="007A1CB4"/>
    <w:rsid w:val="007A1D53"/>
    <w:rsid w:val="007A1FAB"/>
    <w:rsid w:val="007A1FD5"/>
    <w:rsid w:val="007A2057"/>
    <w:rsid w:val="007A2106"/>
    <w:rsid w:val="007A2871"/>
    <w:rsid w:val="007A28DD"/>
    <w:rsid w:val="007A3454"/>
    <w:rsid w:val="007A3650"/>
    <w:rsid w:val="007A3725"/>
    <w:rsid w:val="007A3E4E"/>
    <w:rsid w:val="007A4179"/>
    <w:rsid w:val="007A4356"/>
    <w:rsid w:val="007A456E"/>
    <w:rsid w:val="007A4BFF"/>
    <w:rsid w:val="007A4E87"/>
    <w:rsid w:val="007A4F1C"/>
    <w:rsid w:val="007A50AE"/>
    <w:rsid w:val="007A52FE"/>
    <w:rsid w:val="007A54C1"/>
    <w:rsid w:val="007A5A1D"/>
    <w:rsid w:val="007A5D23"/>
    <w:rsid w:val="007A5FFF"/>
    <w:rsid w:val="007A6303"/>
    <w:rsid w:val="007A6332"/>
    <w:rsid w:val="007A634D"/>
    <w:rsid w:val="007A6386"/>
    <w:rsid w:val="007A6481"/>
    <w:rsid w:val="007A684B"/>
    <w:rsid w:val="007A6F38"/>
    <w:rsid w:val="007A7437"/>
    <w:rsid w:val="007A7889"/>
    <w:rsid w:val="007A7956"/>
    <w:rsid w:val="007A7A79"/>
    <w:rsid w:val="007A7F7A"/>
    <w:rsid w:val="007B0376"/>
    <w:rsid w:val="007B076B"/>
    <w:rsid w:val="007B0AB0"/>
    <w:rsid w:val="007B0C1D"/>
    <w:rsid w:val="007B0C4D"/>
    <w:rsid w:val="007B1202"/>
    <w:rsid w:val="007B154E"/>
    <w:rsid w:val="007B16CF"/>
    <w:rsid w:val="007B16D8"/>
    <w:rsid w:val="007B1892"/>
    <w:rsid w:val="007B1BCB"/>
    <w:rsid w:val="007B1CFC"/>
    <w:rsid w:val="007B1E6F"/>
    <w:rsid w:val="007B1E85"/>
    <w:rsid w:val="007B2078"/>
    <w:rsid w:val="007B2107"/>
    <w:rsid w:val="007B21A8"/>
    <w:rsid w:val="007B2655"/>
    <w:rsid w:val="007B2784"/>
    <w:rsid w:val="007B282F"/>
    <w:rsid w:val="007B289D"/>
    <w:rsid w:val="007B29CA"/>
    <w:rsid w:val="007B3013"/>
    <w:rsid w:val="007B3077"/>
    <w:rsid w:val="007B3717"/>
    <w:rsid w:val="007B39BF"/>
    <w:rsid w:val="007B3D75"/>
    <w:rsid w:val="007B428B"/>
    <w:rsid w:val="007B4318"/>
    <w:rsid w:val="007B4A69"/>
    <w:rsid w:val="007B4E0C"/>
    <w:rsid w:val="007B5061"/>
    <w:rsid w:val="007B57F8"/>
    <w:rsid w:val="007B5901"/>
    <w:rsid w:val="007B590D"/>
    <w:rsid w:val="007B5F94"/>
    <w:rsid w:val="007B64C5"/>
    <w:rsid w:val="007B65D9"/>
    <w:rsid w:val="007B6711"/>
    <w:rsid w:val="007B695B"/>
    <w:rsid w:val="007B6A57"/>
    <w:rsid w:val="007B6E65"/>
    <w:rsid w:val="007B72E7"/>
    <w:rsid w:val="007B75A4"/>
    <w:rsid w:val="007B763E"/>
    <w:rsid w:val="007B76F3"/>
    <w:rsid w:val="007B779A"/>
    <w:rsid w:val="007B784A"/>
    <w:rsid w:val="007B7890"/>
    <w:rsid w:val="007B78E5"/>
    <w:rsid w:val="007B7959"/>
    <w:rsid w:val="007B79DD"/>
    <w:rsid w:val="007B7A10"/>
    <w:rsid w:val="007B7BC0"/>
    <w:rsid w:val="007B7CE5"/>
    <w:rsid w:val="007C0067"/>
    <w:rsid w:val="007C019A"/>
    <w:rsid w:val="007C0276"/>
    <w:rsid w:val="007C04A1"/>
    <w:rsid w:val="007C04BC"/>
    <w:rsid w:val="007C0B05"/>
    <w:rsid w:val="007C0C63"/>
    <w:rsid w:val="007C0E6A"/>
    <w:rsid w:val="007C1108"/>
    <w:rsid w:val="007C1138"/>
    <w:rsid w:val="007C1208"/>
    <w:rsid w:val="007C12AB"/>
    <w:rsid w:val="007C12B9"/>
    <w:rsid w:val="007C138A"/>
    <w:rsid w:val="007C172B"/>
    <w:rsid w:val="007C17F4"/>
    <w:rsid w:val="007C2093"/>
    <w:rsid w:val="007C2478"/>
    <w:rsid w:val="007C27C6"/>
    <w:rsid w:val="007C291B"/>
    <w:rsid w:val="007C2A59"/>
    <w:rsid w:val="007C2B8A"/>
    <w:rsid w:val="007C2EFF"/>
    <w:rsid w:val="007C2F4F"/>
    <w:rsid w:val="007C30CB"/>
    <w:rsid w:val="007C320B"/>
    <w:rsid w:val="007C3305"/>
    <w:rsid w:val="007C3325"/>
    <w:rsid w:val="007C3481"/>
    <w:rsid w:val="007C371E"/>
    <w:rsid w:val="007C37D6"/>
    <w:rsid w:val="007C3C40"/>
    <w:rsid w:val="007C3D57"/>
    <w:rsid w:val="007C3D5E"/>
    <w:rsid w:val="007C3EAF"/>
    <w:rsid w:val="007C41AC"/>
    <w:rsid w:val="007C41E3"/>
    <w:rsid w:val="007C42E1"/>
    <w:rsid w:val="007C43FF"/>
    <w:rsid w:val="007C44DF"/>
    <w:rsid w:val="007C53C0"/>
    <w:rsid w:val="007C54B1"/>
    <w:rsid w:val="007C595D"/>
    <w:rsid w:val="007C5D1B"/>
    <w:rsid w:val="007C5ECC"/>
    <w:rsid w:val="007C62B4"/>
    <w:rsid w:val="007C6B3B"/>
    <w:rsid w:val="007C6BB7"/>
    <w:rsid w:val="007C70FC"/>
    <w:rsid w:val="007C757B"/>
    <w:rsid w:val="007C76EB"/>
    <w:rsid w:val="007C77CA"/>
    <w:rsid w:val="007C7BC0"/>
    <w:rsid w:val="007C7BC3"/>
    <w:rsid w:val="007C7DC8"/>
    <w:rsid w:val="007C7E78"/>
    <w:rsid w:val="007D0DF0"/>
    <w:rsid w:val="007D10B5"/>
    <w:rsid w:val="007D10C2"/>
    <w:rsid w:val="007D13B1"/>
    <w:rsid w:val="007D146F"/>
    <w:rsid w:val="007D14BB"/>
    <w:rsid w:val="007D15B5"/>
    <w:rsid w:val="007D1643"/>
    <w:rsid w:val="007D1B05"/>
    <w:rsid w:val="007D1BAB"/>
    <w:rsid w:val="007D2367"/>
    <w:rsid w:val="007D2403"/>
    <w:rsid w:val="007D2455"/>
    <w:rsid w:val="007D2557"/>
    <w:rsid w:val="007D26D1"/>
    <w:rsid w:val="007D281D"/>
    <w:rsid w:val="007D2A3D"/>
    <w:rsid w:val="007D2BF6"/>
    <w:rsid w:val="007D300F"/>
    <w:rsid w:val="007D3141"/>
    <w:rsid w:val="007D33E6"/>
    <w:rsid w:val="007D3560"/>
    <w:rsid w:val="007D36E5"/>
    <w:rsid w:val="007D376A"/>
    <w:rsid w:val="007D37BA"/>
    <w:rsid w:val="007D38B1"/>
    <w:rsid w:val="007D3BD2"/>
    <w:rsid w:val="007D4158"/>
    <w:rsid w:val="007D41B4"/>
    <w:rsid w:val="007D41C5"/>
    <w:rsid w:val="007D4493"/>
    <w:rsid w:val="007D481C"/>
    <w:rsid w:val="007D4DC1"/>
    <w:rsid w:val="007D5010"/>
    <w:rsid w:val="007D50E5"/>
    <w:rsid w:val="007D5240"/>
    <w:rsid w:val="007D5386"/>
    <w:rsid w:val="007D5498"/>
    <w:rsid w:val="007D55F3"/>
    <w:rsid w:val="007D578B"/>
    <w:rsid w:val="007D59FE"/>
    <w:rsid w:val="007D5C5E"/>
    <w:rsid w:val="007D601C"/>
    <w:rsid w:val="007D61D9"/>
    <w:rsid w:val="007D6997"/>
    <w:rsid w:val="007D6D72"/>
    <w:rsid w:val="007D7066"/>
    <w:rsid w:val="007D7075"/>
    <w:rsid w:val="007D71C1"/>
    <w:rsid w:val="007D78A1"/>
    <w:rsid w:val="007D79D7"/>
    <w:rsid w:val="007D7D9F"/>
    <w:rsid w:val="007E0072"/>
    <w:rsid w:val="007E0461"/>
    <w:rsid w:val="007E0559"/>
    <w:rsid w:val="007E062B"/>
    <w:rsid w:val="007E0A22"/>
    <w:rsid w:val="007E1062"/>
    <w:rsid w:val="007E1072"/>
    <w:rsid w:val="007E10A4"/>
    <w:rsid w:val="007E11C6"/>
    <w:rsid w:val="007E1506"/>
    <w:rsid w:val="007E19BB"/>
    <w:rsid w:val="007E1CE4"/>
    <w:rsid w:val="007E26AA"/>
    <w:rsid w:val="007E295F"/>
    <w:rsid w:val="007E2E2A"/>
    <w:rsid w:val="007E2E54"/>
    <w:rsid w:val="007E2F9C"/>
    <w:rsid w:val="007E3161"/>
    <w:rsid w:val="007E31E4"/>
    <w:rsid w:val="007E3419"/>
    <w:rsid w:val="007E3E18"/>
    <w:rsid w:val="007E3F40"/>
    <w:rsid w:val="007E4055"/>
    <w:rsid w:val="007E4694"/>
    <w:rsid w:val="007E4731"/>
    <w:rsid w:val="007E4B3E"/>
    <w:rsid w:val="007E520F"/>
    <w:rsid w:val="007E524E"/>
    <w:rsid w:val="007E5255"/>
    <w:rsid w:val="007E5327"/>
    <w:rsid w:val="007E5341"/>
    <w:rsid w:val="007E5650"/>
    <w:rsid w:val="007E56CC"/>
    <w:rsid w:val="007E5F1C"/>
    <w:rsid w:val="007E60D5"/>
    <w:rsid w:val="007E6216"/>
    <w:rsid w:val="007E6245"/>
    <w:rsid w:val="007E6A53"/>
    <w:rsid w:val="007E71AA"/>
    <w:rsid w:val="007E71E2"/>
    <w:rsid w:val="007E7293"/>
    <w:rsid w:val="007E78FC"/>
    <w:rsid w:val="007E7B13"/>
    <w:rsid w:val="007E7B71"/>
    <w:rsid w:val="007E7D2C"/>
    <w:rsid w:val="007E7D9B"/>
    <w:rsid w:val="007F0094"/>
    <w:rsid w:val="007F0176"/>
    <w:rsid w:val="007F031A"/>
    <w:rsid w:val="007F0385"/>
    <w:rsid w:val="007F0866"/>
    <w:rsid w:val="007F094F"/>
    <w:rsid w:val="007F0AAE"/>
    <w:rsid w:val="007F134A"/>
    <w:rsid w:val="007F17DD"/>
    <w:rsid w:val="007F1B26"/>
    <w:rsid w:val="007F1DAB"/>
    <w:rsid w:val="007F1FF4"/>
    <w:rsid w:val="007F2740"/>
    <w:rsid w:val="007F27AD"/>
    <w:rsid w:val="007F280D"/>
    <w:rsid w:val="007F28A3"/>
    <w:rsid w:val="007F2B8E"/>
    <w:rsid w:val="007F326D"/>
    <w:rsid w:val="007F34D3"/>
    <w:rsid w:val="007F35E8"/>
    <w:rsid w:val="007F3F71"/>
    <w:rsid w:val="007F3FC4"/>
    <w:rsid w:val="007F4040"/>
    <w:rsid w:val="007F439C"/>
    <w:rsid w:val="007F43BE"/>
    <w:rsid w:val="007F474A"/>
    <w:rsid w:val="007F481C"/>
    <w:rsid w:val="007F4902"/>
    <w:rsid w:val="007F4B2E"/>
    <w:rsid w:val="007F4F09"/>
    <w:rsid w:val="007F52B2"/>
    <w:rsid w:val="007F52F5"/>
    <w:rsid w:val="007F54E6"/>
    <w:rsid w:val="007F570C"/>
    <w:rsid w:val="007F58A1"/>
    <w:rsid w:val="007F5AB1"/>
    <w:rsid w:val="007F5AD3"/>
    <w:rsid w:val="007F5CBF"/>
    <w:rsid w:val="007F5D38"/>
    <w:rsid w:val="007F61C3"/>
    <w:rsid w:val="007F6358"/>
    <w:rsid w:val="007F6371"/>
    <w:rsid w:val="007F6408"/>
    <w:rsid w:val="007F648C"/>
    <w:rsid w:val="007F6C53"/>
    <w:rsid w:val="007F6F6E"/>
    <w:rsid w:val="007F708E"/>
    <w:rsid w:val="007F721F"/>
    <w:rsid w:val="007F799B"/>
    <w:rsid w:val="007F7C6B"/>
    <w:rsid w:val="0080008F"/>
    <w:rsid w:val="00800252"/>
    <w:rsid w:val="0080048C"/>
    <w:rsid w:val="0080071C"/>
    <w:rsid w:val="00800897"/>
    <w:rsid w:val="00800B3D"/>
    <w:rsid w:val="00800B3F"/>
    <w:rsid w:val="00800B57"/>
    <w:rsid w:val="00800E94"/>
    <w:rsid w:val="00800FEB"/>
    <w:rsid w:val="00801066"/>
    <w:rsid w:val="008015DD"/>
    <w:rsid w:val="00801F5B"/>
    <w:rsid w:val="0080230A"/>
    <w:rsid w:val="0080237B"/>
    <w:rsid w:val="00802394"/>
    <w:rsid w:val="008029FA"/>
    <w:rsid w:val="008032C6"/>
    <w:rsid w:val="00803398"/>
    <w:rsid w:val="0080349D"/>
    <w:rsid w:val="00803507"/>
    <w:rsid w:val="00803592"/>
    <w:rsid w:val="008037F7"/>
    <w:rsid w:val="008038AB"/>
    <w:rsid w:val="00803BCB"/>
    <w:rsid w:val="00803E8B"/>
    <w:rsid w:val="008040C5"/>
    <w:rsid w:val="00804416"/>
    <w:rsid w:val="00804534"/>
    <w:rsid w:val="008045E0"/>
    <w:rsid w:val="0080482C"/>
    <w:rsid w:val="00804AC2"/>
    <w:rsid w:val="00804AD9"/>
    <w:rsid w:val="00804CD4"/>
    <w:rsid w:val="00804E06"/>
    <w:rsid w:val="008050BD"/>
    <w:rsid w:val="008059F6"/>
    <w:rsid w:val="00805FF4"/>
    <w:rsid w:val="008065FA"/>
    <w:rsid w:val="00806C5C"/>
    <w:rsid w:val="00806E3F"/>
    <w:rsid w:val="00807602"/>
    <w:rsid w:val="00807620"/>
    <w:rsid w:val="00807639"/>
    <w:rsid w:val="00807A73"/>
    <w:rsid w:val="00807B6C"/>
    <w:rsid w:val="00807CDD"/>
    <w:rsid w:val="00807D94"/>
    <w:rsid w:val="0081016D"/>
    <w:rsid w:val="008102C1"/>
    <w:rsid w:val="008103E2"/>
    <w:rsid w:val="008107AA"/>
    <w:rsid w:val="00810CF2"/>
    <w:rsid w:val="008112BF"/>
    <w:rsid w:val="0081177E"/>
    <w:rsid w:val="008120FD"/>
    <w:rsid w:val="008122A8"/>
    <w:rsid w:val="0081305B"/>
    <w:rsid w:val="0081385F"/>
    <w:rsid w:val="00814058"/>
    <w:rsid w:val="008143BC"/>
    <w:rsid w:val="00814672"/>
    <w:rsid w:val="00814B70"/>
    <w:rsid w:val="008151CA"/>
    <w:rsid w:val="008153AF"/>
    <w:rsid w:val="008158C9"/>
    <w:rsid w:val="008167AC"/>
    <w:rsid w:val="008168A8"/>
    <w:rsid w:val="00816C3F"/>
    <w:rsid w:val="00816D82"/>
    <w:rsid w:val="00817938"/>
    <w:rsid w:val="008200C5"/>
    <w:rsid w:val="008200C7"/>
    <w:rsid w:val="0082021D"/>
    <w:rsid w:val="00820283"/>
    <w:rsid w:val="0082037F"/>
    <w:rsid w:val="008204C3"/>
    <w:rsid w:val="00820691"/>
    <w:rsid w:val="00820CD0"/>
    <w:rsid w:val="008213E6"/>
    <w:rsid w:val="008215A7"/>
    <w:rsid w:val="00821616"/>
    <w:rsid w:val="008219E4"/>
    <w:rsid w:val="00821C7A"/>
    <w:rsid w:val="00821D5E"/>
    <w:rsid w:val="00821E85"/>
    <w:rsid w:val="00822398"/>
    <w:rsid w:val="00822546"/>
    <w:rsid w:val="00822C1D"/>
    <w:rsid w:val="00822DE2"/>
    <w:rsid w:val="0082316A"/>
    <w:rsid w:val="008234CF"/>
    <w:rsid w:val="008234D6"/>
    <w:rsid w:val="008234F8"/>
    <w:rsid w:val="008236C9"/>
    <w:rsid w:val="0082378C"/>
    <w:rsid w:val="008239E1"/>
    <w:rsid w:val="00823E8B"/>
    <w:rsid w:val="008243B3"/>
    <w:rsid w:val="008247EE"/>
    <w:rsid w:val="00824821"/>
    <w:rsid w:val="0082493B"/>
    <w:rsid w:val="00824AD0"/>
    <w:rsid w:val="00824C85"/>
    <w:rsid w:val="00824D7A"/>
    <w:rsid w:val="00824EB7"/>
    <w:rsid w:val="00825737"/>
    <w:rsid w:val="00825E0C"/>
    <w:rsid w:val="00826001"/>
    <w:rsid w:val="00826253"/>
    <w:rsid w:val="008262AA"/>
    <w:rsid w:val="008262C1"/>
    <w:rsid w:val="00826317"/>
    <w:rsid w:val="00826D8E"/>
    <w:rsid w:val="00826EFB"/>
    <w:rsid w:val="008270C1"/>
    <w:rsid w:val="0082756E"/>
    <w:rsid w:val="00827C16"/>
    <w:rsid w:val="00827C53"/>
    <w:rsid w:val="00827E65"/>
    <w:rsid w:val="00827F0A"/>
    <w:rsid w:val="00827F10"/>
    <w:rsid w:val="00830191"/>
    <w:rsid w:val="008305D3"/>
    <w:rsid w:val="008307FD"/>
    <w:rsid w:val="0083115F"/>
    <w:rsid w:val="008312EB"/>
    <w:rsid w:val="008314BE"/>
    <w:rsid w:val="00831519"/>
    <w:rsid w:val="0083157D"/>
    <w:rsid w:val="00831F08"/>
    <w:rsid w:val="0083210C"/>
    <w:rsid w:val="008321E2"/>
    <w:rsid w:val="008324EF"/>
    <w:rsid w:val="008326BB"/>
    <w:rsid w:val="0083270E"/>
    <w:rsid w:val="00832879"/>
    <w:rsid w:val="008328B7"/>
    <w:rsid w:val="008328E1"/>
    <w:rsid w:val="00832CED"/>
    <w:rsid w:val="008332F9"/>
    <w:rsid w:val="00833C7F"/>
    <w:rsid w:val="00834004"/>
    <w:rsid w:val="008345C3"/>
    <w:rsid w:val="0083461E"/>
    <w:rsid w:val="0083477F"/>
    <w:rsid w:val="00834780"/>
    <w:rsid w:val="008348BF"/>
    <w:rsid w:val="00834982"/>
    <w:rsid w:val="0083499E"/>
    <w:rsid w:val="00834B33"/>
    <w:rsid w:val="00834BB4"/>
    <w:rsid w:val="00834D9B"/>
    <w:rsid w:val="00834E6A"/>
    <w:rsid w:val="00835020"/>
    <w:rsid w:val="008351C9"/>
    <w:rsid w:val="0083568B"/>
    <w:rsid w:val="00835C1D"/>
    <w:rsid w:val="0083625D"/>
    <w:rsid w:val="0083626B"/>
    <w:rsid w:val="008362D7"/>
    <w:rsid w:val="00836568"/>
    <w:rsid w:val="00836718"/>
    <w:rsid w:val="00836A80"/>
    <w:rsid w:val="00836BB3"/>
    <w:rsid w:val="00836BCD"/>
    <w:rsid w:val="00836CFE"/>
    <w:rsid w:val="00836D3C"/>
    <w:rsid w:val="00837620"/>
    <w:rsid w:val="008377A9"/>
    <w:rsid w:val="008379BF"/>
    <w:rsid w:val="00837B11"/>
    <w:rsid w:val="00840DFA"/>
    <w:rsid w:val="00841070"/>
    <w:rsid w:val="0084117F"/>
    <w:rsid w:val="008411C9"/>
    <w:rsid w:val="00841206"/>
    <w:rsid w:val="00841301"/>
    <w:rsid w:val="0084142D"/>
    <w:rsid w:val="0084150E"/>
    <w:rsid w:val="00841745"/>
    <w:rsid w:val="0084178C"/>
    <w:rsid w:val="00841AEF"/>
    <w:rsid w:val="00841D70"/>
    <w:rsid w:val="00841DC5"/>
    <w:rsid w:val="00841ECE"/>
    <w:rsid w:val="008420AB"/>
    <w:rsid w:val="00842239"/>
    <w:rsid w:val="0084229F"/>
    <w:rsid w:val="008428DE"/>
    <w:rsid w:val="00842EEE"/>
    <w:rsid w:val="008438B6"/>
    <w:rsid w:val="00843AE5"/>
    <w:rsid w:val="00844289"/>
    <w:rsid w:val="0084435F"/>
    <w:rsid w:val="008444C0"/>
    <w:rsid w:val="00844624"/>
    <w:rsid w:val="008446C9"/>
    <w:rsid w:val="00844A77"/>
    <w:rsid w:val="00844B77"/>
    <w:rsid w:val="00844C4A"/>
    <w:rsid w:val="00845018"/>
    <w:rsid w:val="00845061"/>
    <w:rsid w:val="00845590"/>
    <w:rsid w:val="00845656"/>
    <w:rsid w:val="0084598C"/>
    <w:rsid w:val="00846081"/>
    <w:rsid w:val="00846374"/>
    <w:rsid w:val="0084667F"/>
    <w:rsid w:val="0084675A"/>
    <w:rsid w:val="008468B2"/>
    <w:rsid w:val="00846E0F"/>
    <w:rsid w:val="00846F97"/>
    <w:rsid w:val="00847154"/>
    <w:rsid w:val="00847451"/>
    <w:rsid w:val="008478E0"/>
    <w:rsid w:val="00847E0B"/>
    <w:rsid w:val="00850070"/>
    <w:rsid w:val="008500B6"/>
    <w:rsid w:val="00850179"/>
    <w:rsid w:val="00850379"/>
    <w:rsid w:val="008503AF"/>
    <w:rsid w:val="00850491"/>
    <w:rsid w:val="0085063F"/>
    <w:rsid w:val="00850A9C"/>
    <w:rsid w:val="008518C8"/>
    <w:rsid w:val="00851AC0"/>
    <w:rsid w:val="00851E13"/>
    <w:rsid w:val="008520BC"/>
    <w:rsid w:val="008520DD"/>
    <w:rsid w:val="00852593"/>
    <w:rsid w:val="00852761"/>
    <w:rsid w:val="00852793"/>
    <w:rsid w:val="0085279A"/>
    <w:rsid w:val="00852A9C"/>
    <w:rsid w:val="00853179"/>
    <w:rsid w:val="008531DC"/>
    <w:rsid w:val="0085459B"/>
    <w:rsid w:val="0085461F"/>
    <w:rsid w:val="00854AA1"/>
    <w:rsid w:val="00854D1A"/>
    <w:rsid w:val="00855244"/>
    <w:rsid w:val="008554AF"/>
    <w:rsid w:val="0085565B"/>
    <w:rsid w:val="00855708"/>
    <w:rsid w:val="0085573F"/>
    <w:rsid w:val="00855A1D"/>
    <w:rsid w:val="00855A3B"/>
    <w:rsid w:val="00855F21"/>
    <w:rsid w:val="008560D8"/>
    <w:rsid w:val="0085611B"/>
    <w:rsid w:val="00856335"/>
    <w:rsid w:val="0085635A"/>
    <w:rsid w:val="008568AB"/>
    <w:rsid w:val="00856A74"/>
    <w:rsid w:val="00856C71"/>
    <w:rsid w:val="00856C89"/>
    <w:rsid w:val="008570B8"/>
    <w:rsid w:val="0085717C"/>
    <w:rsid w:val="0085735E"/>
    <w:rsid w:val="00857496"/>
    <w:rsid w:val="00857D36"/>
    <w:rsid w:val="0086005C"/>
    <w:rsid w:val="0086045D"/>
    <w:rsid w:val="00860594"/>
    <w:rsid w:val="00860639"/>
    <w:rsid w:val="0086067C"/>
    <w:rsid w:val="008607A6"/>
    <w:rsid w:val="00860862"/>
    <w:rsid w:val="00860FFD"/>
    <w:rsid w:val="00861227"/>
    <w:rsid w:val="00861373"/>
    <w:rsid w:val="00861818"/>
    <w:rsid w:val="00861953"/>
    <w:rsid w:val="008619D9"/>
    <w:rsid w:val="00861BEA"/>
    <w:rsid w:val="00861C00"/>
    <w:rsid w:val="008621BC"/>
    <w:rsid w:val="0086247C"/>
    <w:rsid w:val="00862760"/>
    <w:rsid w:val="008627D4"/>
    <w:rsid w:val="00862F3E"/>
    <w:rsid w:val="00862FF9"/>
    <w:rsid w:val="0086360F"/>
    <w:rsid w:val="00863A91"/>
    <w:rsid w:val="00863BD0"/>
    <w:rsid w:val="00863C85"/>
    <w:rsid w:val="00863CD1"/>
    <w:rsid w:val="00864106"/>
    <w:rsid w:val="00864361"/>
    <w:rsid w:val="00864397"/>
    <w:rsid w:val="008647CE"/>
    <w:rsid w:val="00864DDB"/>
    <w:rsid w:val="008653CC"/>
    <w:rsid w:val="00865677"/>
    <w:rsid w:val="0086571C"/>
    <w:rsid w:val="00865726"/>
    <w:rsid w:val="008663A8"/>
    <w:rsid w:val="008668B0"/>
    <w:rsid w:val="008669BF"/>
    <w:rsid w:val="00866F03"/>
    <w:rsid w:val="00866F22"/>
    <w:rsid w:val="00867181"/>
    <w:rsid w:val="00867574"/>
    <w:rsid w:val="00867BAC"/>
    <w:rsid w:val="00870B44"/>
    <w:rsid w:val="00870E75"/>
    <w:rsid w:val="0087102A"/>
    <w:rsid w:val="00871286"/>
    <w:rsid w:val="008712D5"/>
    <w:rsid w:val="00871956"/>
    <w:rsid w:val="00871969"/>
    <w:rsid w:val="00871A57"/>
    <w:rsid w:val="00871A74"/>
    <w:rsid w:val="00871D1D"/>
    <w:rsid w:val="00871E22"/>
    <w:rsid w:val="00871E75"/>
    <w:rsid w:val="0087206D"/>
    <w:rsid w:val="008720F4"/>
    <w:rsid w:val="008721C4"/>
    <w:rsid w:val="00872495"/>
    <w:rsid w:val="00872891"/>
    <w:rsid w:val="00872B0F"/>
    <w:rsid w:val="00872C4D"/>
    <w:rsid w:val="00872D86"/>
    <w:rsid w:val="00872DD7"/>
    <w:rsid w:val="00873091"/>
    <w:rsid w:val="0087347A"/>
    <w:rsid w:val="008734C7"/>
    <w:rsid w:val="008737C9"/>
    <w:rsid w:val="008738B9"/>
    <w:rsid w:val="00873B53"/>
    <w:rsid w:val="00873EDB"/>
    <w:rsid w:val="00873F53"/>
    <w:rsid w:val="0087416B"/>
    <w:rsid w:val="00874411"/>
    <w:rsid w:val="00874478"/>
    <w:rsid w:val="00874598"/>
    <w:rsid w:val="00874CA1"/>
    <w:rsid w:val="00875E33"/>
    <w:rsid w:val="0087626B"/>
    <w:rsid w:val="00876894"/>
    <w:rsid w:val="00876930"/>
    <w:rsid w:val="00876B75"/>
    <w:rsid w:val="008771D5"/>
    <w:rsid w:val="00877418"/>
    <w:rsid w:val="0087746C"/>
    <w:rsid w:val="008774AC"/>
    <w:rsid w:val="00877B5E"/>
    <w:rsid w:val="00877BC2"/>
    <w:rsid w:val="00877CEE"/>
    <w:rsid w:val="00877E0A"/>
    <w:rsid w:val="00880844"/>
    <w:rsid w:val="00880E51"/>
    <w:rsid w:val="00881062"/>
    <w:rsid w:val="00881195"/>
    <w:rsid w:val="008814E9"/>
    <w:rsid w:val="00881521"/>
    <w:rsid w:val="0088166A"/>
    <w:rsid w:val="0088170B"/>
    <w:rsid w:val="00881CE1"/>
    <w:rsid w:val="00881E49"/>
    <w:rsid w:val="00881FA9"/>
    <w:rsid w:val="008827E8"/>
    <w:rsid w:val="0088281A"/>
    <w:rsid w:val="00882887"/>
    <w:rsid w:val="00882EA2"/>
    <w:rsid w:val="00883009"/>
    <w:rsid w:val="008833CC"/>
    <w:rsid w:val="00883ADA"/>
    <w:rsid w:val="00883EC8"/>
    <w:rsid w:val="00884654"/>
    <w:rsid w:val="00884C08"/>
    <w:rsid w:val="00884E36"/>
    <w:rsid w:val="008853A7"/>
    <w:rsid w:val="008856DB"/>
    <w:rsid w:val="00885D9E"/>
    <w:rsid w:val="00885F95"/>
    <w:rsid w:val="00885FCC"/>
    <w:rsid w:val="008863D0"/>
    <w:rsid w:val="00886991"/>
    <w:rsid w:val="00886A5C"/>
    <w:rsid w:val="00886C4B"/>
    <w:rsid w:val="00886DA9"/>
    <w:rsid w:val="00886FFD"/>
    <w:rsid w:val="00887167"/>
    <w:rsid w:val="008876E2"/>
    <w:rsid w:val="008877C1"/>
    <w:rsid w:val="0088782C"/>
    <w:rsid w:val="0088787F"/>
    <w:rsid w:val="00887A14"/>
    <w:rsid w:val="00887D3F"/>
    <w:rsid w:val="00887E62"/>
    <w:rsid w:val="00887EF4"/>
    <w:rsid w:val="00887FC8"/>
    <w:rsid w:val="00890012"/>
    <w:rsid w:val="008901B5"/>
    <w:rsid w:val="008901EB"/>
    <w:rsid w:val="00890273"/>
    <w:rsid w:val="00890283"/>
    <w:rsid w:val="0089051B"/>
    <w:rsid w:val="008908CF"/>
    <w:rsid w:val="00890AC6"/>
    <w:rsid w:val="00890EBF"/>
    <w:rsid w:val="00890ED9"/>
    <w:rsid w:val="00890F4C"/>
    <w:rsid w:val="008911DA"/>
    <w:rsid w:val="00891312"/>
    <w:rsid w:val="00891363"/>
    <w:rsid w:val="00891375"/>
    <w:rsid w:val="00891421"/>
    <w:rsid w:val="0089148F"/>
    <w:rsid w:val="0089155E"/>
    <w:rsid w:val="008917C3"/>
    <w:rsid w:val="00891C7D"/>
    <w:rsid w:val="00891D76"/>
    <w:rsid w:val="00891DC1"/>
    <w:rsid w:val="00891FB1"/>
    <w:rsid w:val="008921A8"/>
    <w:rsid w:val="00892230"/>
    <w:rsid w:val="00892342"/>
    <w:rsid w:val="0089238F"/>
    <w:rsid w:val="008923C9"/>
    <w:rsid w:val="008927A7"/>
    <w:rsid w:val="0089293A"/>
    <w:rsid w:val="008929F0"/>
    <w:rsid w:val="00892C4B"/>
    <w:rsid w:val="00892CA8"/>
    <w:rsid w:val="00892D87"/>
    <w:rsid w:val="0089313E"/>
    <w:rsid w:val="0089317D"/>
    <w:rsid w:val="008931C5"/>
    <w:rsid w:val="008932A7"/>
    <w:rsid w:val="00893388"/>
    <w:rsid w:val="008934CB"/>
    <w:rsid w:val="00893649"/>
    <w:rsid w:val="008938AE"/>
    <w:rsid w:val="00893B93"/>
    <w:rsid w:val="00893D25"/>
    <w:rsid w:val="008940A6"/>
    <w:rsid w:val="0089415B"/>
    <w:rsid w:val="00894303"/>
    <w:rsid w:val="008946AD"/>
    <w:rsid w:val="00894A0F"/>
    <w:rsid w:val="00894FA5"/>
    <w:rsid w:val="00895077"/>
    <w:rsid w:val="008950D6"/>
    <w:rsid w:val="0089510F"/>
    <w:rsid w:val="00895661"/>
    <w:rsid w:val="008956BE"/>
    <w:rsid w:val="00895D23"/>
    <w:rsid w:val="00895F3B"/>
    <w:rsid w:val="008963CC"/>
    <w:rsid w:val="008964C5"/>
    <w:rsid w:val="008965B7"/>
    <w:rsid w:val="008968F5"/>
    <w:rsid w:val="00896D56"/>
    <w:rsid w:val="00897179"/>
    <w:rsid w:val="0089732D"/>
    <w:rsid w:val="008973BA"/>
    <w:rsid w:val="00897660"/>
    <w:rsid w:val="008979C3"/>
    <w:rsid w:val="00897CBD"/>
    <w:rsid w:val="00897CC0"/>
    <w:rsid w:val="00897D0D"/>
    <w:rsid w:val="00897D6B"/>
    <w:rsid w:val="008A003C"/>
    <w:rsid w:val="008A0114"/>
    <w:rsid w:val="008A0410"/>
    <w:rsid w:val="008A0449"/>
    <w:rsid w:val="008A06C4"/>
    <w:rsid w:val="008A0949"/>
    <w:rsid w:val="008A0DF5"/>
    <w:rsid w:val="008A0E83"/>
    <w:rsid w:val="008A0EAF"/>
    <w:rsid w:val="008A11B4"/>
    <w:rsid w:val="008A1267"/>
    <w:rsid w:val="008A1509"/>
    <w:rsid w:val="008A19B7"/>
    <w:rsid w:val="008A230C"/>
    <w:rsid w:val="008A231E"/>
    <w:rsid w:val="008A25C8"/>
    <w:rsid w:val="008A2629"/>
    <w:rsid w:val="008A2720"/>
    <w:rsid w:val="008A27D0"/>
    <w:rsid w:val="008A2AB7"/>
    <w:rsid w:val="008A2ABE"/>
    <w:rsid w:val="008A307D"/>
    <w:rsid w:val="008A30F3"/>
    <w:rsid w:val="008A3270"/>
    <w:rsid w:val="008A32B9"/>
    <w:rsid w:val="008A33EE"/>
    <w:rsid w:val="008A35E0"/>
    <w:rsid w:val="008A36B8"/>
    <w:rsid w:val="008A3840"/>
    <w:rsid w:val="008A38AC"/>
    <w:rsid w:val="008A391C"/>
    <w:rsid w:val="008A3F5B"/>
    <w:rsid w:val="008A3F65"/>
    <w:rsid w:val="008A3F9E"/>
    <w:rsid w:val="008A3FC3"/>
    <w:rsid w:val="008A4423"/>
    <w:rsid w:val="008A4848"/>
    <w:rsid w:val="008A4A2A"/>
    <w:rsid w:val="008A4A3E"/>
    <w:rsid w:val="008A4B2D"/>
    <w:rsid w:val="008A4B3C"/>
    <w:rsid w:val="008A4BDF"/>
    <w:rsid w:val="008A5156"/>
    <w:rsid w:val="008A57DE"/>
    <w:rsid w:val="008A58E3"/>
    <w:rsid w:val="008A5A34"/>
    <w:rsid w:val="008A5A84"/>
    <w:rsid w:val="008A5B87"/>
    <w:rsid w:val="008A5DFA"/>
    <w:rsid w:val="008A7067"/>
    <w:rsid w:val="008A7070"/>
    <w:rsid w:val="008A71DD"/>
    <w:rsid w:val="008A7388"/>
    <w:rsid w:val="008A7495"/>
    <w:rsid w:val="008A77B5"/>
    <w:rsid w:val="008A7989"/>
    <w:rsid w:val="008A7C6B"/>
    <w:rsid w:val="008A7C6E"/>
    <w:rsid w:val="008B0849"/>
    <w:rsid w:val="008B0928"/>
    <w:rsid w:val="008B0944"/>
    <w:rsid w:val="008B0B58"/>
    <w:rsid w:val="008B0BEC"/>
    <w:rsid w:val="008B102D"/>
    <w:rsid w:val="008B1253"/>
    <w:rsid w:val="008B17A0"/>
    <w:rsid w:val="008B1813"/>
    <w:rsid w:val="008B1AF0"/>
    <w:rsid w:val="008B1BEC"/>
    <w:rsid w:val="008B1E4F"/>
    <w:rsid w:val="008B1EE8"/>
    <w:rsid w:val="008B2263"/>
    <w:rsid w:val="008B2493"/>
    <w:rsid w:val="008B25C6"/>
    <w:rsid w:val="008B26F6"/>
    <w:rsid w:val="008B2A6A"/>
    <w:rsid w:val="008B2B4E"/>
    <w:rsid w:val="008B2DB7"/>
    <w:rsid w:val="008B3067"/>
    <w:rsid w:val="008B37A1"/>
    <w:rsid w:val="008B3874"/>
    <w:rsid w:val="008B40E1"/>
    <w:rsid w:val="008B4401"/>
    <w:rsid w:val="008B4477"/>
    <w:rsid w:val="008B4482"/>
    <w:rsid w:val="008B4519"/>
    <w:rsid w:val="008B452B"/>
    <w:rsid w:val="008B463A"/>
    <w:rsid w:val="008B482D"/>
    <w:rsid w:val="008B49DF"/>
    <w:rsid w:val="008B4FC1"/>
    <w:rsid w:val="008B536B"/>
    <w:rsid w:val="008B65FD"/>
    <w:rsid w:val="008B6818"/>
    <w:rsid w:val="008B6A15"/>
    <w:rsid w:val="008B6CCA"/>
    <w:rsid w:val="008B70A1"/>
    <w:rsid w:val="008B70E8"/>
    <w:rsid w:val="008B7177"/>
    <w:rsid w:val="008B7324"/>
    <w:rsid w:val="008B780E"/>
    <w:rsid w:val="008B7908"/>
    <w:rsid w:val="008B7C31"/>
    <w:rsid w:val="008B7C99"/>
    <w:rsid w:val="008B7D27"/>
    <w:rsid w:val="008B7D5D"/>
    <w:rsid w:val="008C03BE"/>
    <w:rsid w:val="008C0725"/>
    <w:rsid w:val="008C0C9F"/>
    <w:rsid w:val="008C0CA3"/>
    <w:rsid w:val="008C102B"/>
    <w:rsid w:val="008C10D9"/>
    <w:rsid w:val="008C199F"/>
    <w:rsid w:val="008C1E50"/>
    <w:rsid w:val="008C21A5"/>
    <w:rsid w:val="008C231E"/>
    <w:rsid w:val="008C24EC"/>
    <w:rsid w:val="008C2547"/>
    <w:rsid w:val="008C25F0"/>
    <w:rsid w:val="008C2E8C"/>
    <w:rsid w:val="008C2FB0"/>
    <w:rsid w:val="008C2FB1"/>
    <w:rsid w:val="008C34BD"/>
    <w:rsid w:val="008C3505"/>
    <w:rsid w:val="008C3E9D"/>
    <w:rsid w:val="008C3F4D"/>
    <w:rsid w:val="008C4030"/>
    <w:rsid w:val="008C42BA"/>
    <w:rsid w:val="008C444F"/>
    <w:rsid w:val="008C4463"/>
    <w:rsid w:val="008C44A3"/>
    <w:rsid w:val="008C44EF"/>
    <w:rsid w:val="008C48CB"/>
    <w:rsid w:val="008C4B16"/>
    <w:rsid w:val="008C51DE"/>
    <w:rsid w:val="008C51FC"/>
    <w:rsid w:val="008C572C"/>
    <w:rsid w:val="008C59DD"/>
    <w:rsid w:val="008C59E4"/>
    <w:rsid w:val="008C5AF0"/>
    <w:rsid w:val="008C5AF3"/>
    <w:rsid w:val="008C6166"/>
    <w:rsid w:val="008C6195"/>
    <w:rsid w:val="008C638F"/>
    <w:rsid w:val="008C6600"/>
    <w:rsid w:val="008C677B"/>
    <w:rsid w:val="008C6B2B"/>
    <w:rsid w:val="008C6B41"/>
    <w:rsid w:val="008C6D4F"/>
    <w:rsid w:val="008C6E10"/>
    <w:rsid w:val="008C73B1"/>
    <w:rsid w:val="008C73C7"/>
    <w:rsid w:val="008C763A"/>
    <w:rsid w:val="008C7D51"/>
    <w:rsid w:val="008D0254"/>
    <w:rsid w:val="008D04C1"/>
    <w:rsid w:val="008D0F38"/>
    <w:rsid w:val="008D170C"/>
    <w:rsid w:val="008D187F"/>
    <w:rsid w:val="008D1954"/>
    <w:rsid w:val="008D19C7"/>
    <w:rsid w:val="008D1A08"/>
    <w:rsid w:val="008D1A15"/>
    <w:rsid w:val="008D1A36"/>
    <w:rsid w:val="008D1ECE"/>
    <w:rsid w:val="008D1F63"/>
    <w:rsid w:val="008D2086"/>
    <w:rsid w:val="008D20B2"/>
    <w:rsid w:val="008D28F9"/>
    <w:rsid w:val="008D304A"/>
    <w:rsid w:val="008D30CD"/>
    <w:rsid w:val="008D30FB"/>
    <w:rsid w:val="008D32DC"/>
    <w:rsid w:val="008D331B"/>
    <w:rsid w:val="008D3407"/>
    <w:rsid w:val="008D3728"/>
    <w:rsid w:val="008D3763"/>
    <w:rsid w:val="008D3BC0"/>
    <w:rsid w:val="008D3C41"/>
    <w:rsid w:val="008D3E0B"/>
    <w:rsid w:val="008D419E"/>
    <w:rsid w:val="008D422D"/>
    <w:rsid w:val="008D466D"/>
    <w:rsid w:val="008D4721"/>
    <w:rsid w:val="008D47B2"/>
    <w:rsid w:val="008D4958"/>
    <w:rsid w:val="008D4EE3"/>
    <w:rsid w:val="008D4EEF"/>
    <w:rsid w:val="008D5274"/>
    <w:rsid w:val="008D5591"/>
    <w:rsid w:val="008D5CDF"/>
    <w:rsid w:val="008D6153"/>
    <w:rsid w:val="008D62E2"/>
    <w:rsid w:val="008D632A"/>
    <w:rsid w:val="008D6802"/>
    <w:rsid w:val="008D6C41"/>
    <w:rsid w:val="008D6EC4"/>
    <w:rsid w:val="008D71C1"/>
    <w:rsid w:val="008D71E0"/>
    <w:rsid w:val="008D7333"/>
    <w:rsid w:val="008D765A"/>
    <w:rsid w:val="008D7709"/>
    <w:rsid w:val="008D7741"/>
    <w:rsid w:val="008E0359"/>
    <w:rsid w:val="008E038B"/>
    <w:rsid w:val="008E0795"/>
    <w:rsid w:val="008E0821"/>
    <w:rsid w:val="008E0999"/>
    <w:rsid w:val="008E0B68"/>
    <w:rsid w:val="008E0CF5"/>
    <w:rsid w:val="008E0D75"/>
    <w:rsid w:val="008E0D7E"/>
    <w:rsid w:val="008E0E74"/>
    <w:rsid w:val="008E19C0"/>
    <w:rsid w:val="008E1B8A"/>
    <w:rsid w:val="008E1DE8"/>
    <w:rsid w:val="008E1FD9"/>
    <w:rsid w:val="008E20F5"/>
    <w:rsid w:val="008E222D"/>
    <w:rsid w:val="008E26AE"/>
    <w:rsid w:val="008E2865"/>
    <w:rsid w:val="008E29AA"/>
    <w:rsid w:val="008E2A45"/>
    <w:rsid w:val="008E30AC"/>
    <w:rsid w:val="008E31C9"/>
    <w:rsid w:val="008E33AA"/>
    <w:rsid w:val="008E34FC"/>
    <w:rsid w:val="008E388F"/>
    <w:rsid w:val="008E3930"/>
    <w:rsid w:val="008E3CAE"/>
    <w:rsid w:val="008E43DB"/>
    <w:rsid w:val="008E4410"/>
    <w:rsid w:val="008E4723"/>
    <w:rsid w:val="008E47B3"/>
    <w:rsid w:val="008E49FB"/>
    <w:rsid w:val="008E4CA7"/>
    <w:rsid w:val="008E4CAB"/>
    <w:rsid w:val="008E4CE6"/>
    <w:rsid w:val="008E5078"/>
    <w:rsid w:val="008E5625"/>
    <w:rsid w:val="008E598C"/>
    <w:rsid w:val="008E5C4E"/>
    <w:rsid w:val="008E5CE5"/>
    <w:rsid w:val="008E5DF1"/>
    <w:rsid w:val="008E6083"/>
    <w:rsid w:val="008E61C3"/>
    <w:rsid w:val="008E6603"/>
    <w:rsid w:val="008E68FE"/>
    <w:rsid w:val="008E6AC3"/>
    <w:rsid w:val="008E6DAE"/>
    <w:rsid w:val="008E70C1"/>
    <w:rsid w:val="008E73C1"/>
    <w:rsid w:val="008E7983"/>
    <w:rsid w:val="008E7E84"/>
    <w:rsid w:val="008E7FCB"/>
    <w:rsid w:val="008F0012"/>
    <w:rsid w:val="008F008A"/>
    <w:rsid w:val="008F02B3"/>
    <w:rsid w:val="008F02F1"/>
    <w:rsid w:val="008F03E6"/>
    <w:rsid w:val="008F045C"/>
    <w:rsid w:val="008F0964"/>
    <w:rsid w:val="008F0C5C"/>
    <w:rsid w:val="008F0D40"/>
    <w:rsid w:val="008F105E"/>
    <w:rsid w:val="008F10E6"/>
    <w:rsid w:val="008F12D3"/>
    <w:rsid w:val="008F15A2"/>
    <w:rsid w:val="008F15AA"/>
    <w:rsid w:val="008F17F4"/>
    <w:rsid w:val="008F1933"/>
    <w:rsid w:val="008F1F2F"/>
    <w:rsid w:val="008F1F87"/>
    <w:rsid w:val="008F238E"/>
    <w:rsid w:val="008F2468"/>
    <w:rsid w:val="008F255C"/>
    <w:rsid w:val="008F2804"/>
    <w:rsid w:val="008F295D"/>
    <w:rsid w:val="008F2C93"/>
    <w:rsid w:val="008F31F2"/>
    <w:rsid w:val="008F3248"/>
    <w:rsid w:val="008F326A"/>
    <w:rsid w:val="008F34AE"/>
    <w:rsid w:val="008F3616"/>
    <w:rsid w:val="008F387C"/>
    <w:rsid w:val="008F397A"/>
    <w:rsid w:val="008F3F33"/>
    <w:rsid w:val="008F401E"/>
    <w:rsid w:val="008F4558"/>
    <w:rsid w:val="008F48E1"/>
    <w:rsid w:val="008F499E"/>
    <w:rsid w:val="008F4A03"/>
    <w:rsid w:val="008F4BF7"/>
    <w:rsid w:val="008F4D6A"/>
    <w:rsid w:val="008F4E10"/>
    <w:rsid w:val="008F4FCB"/>
    <w:rsid w:val="008F50C2"/>
    <w:rsid w:val="008F51AC"/>
    <w:rsid w:val="008F585C"/>
    <w:rsid w:val="008F59D0"/>
    <w:rsid w:val="008F5B5C"/>
    <w:rsid w:val="008F5BD0"/>
    <w:rsid w:val="008F5BDE"/>
    <w:rsid w:val="008F5E9D"/>
    <w:rsid w:val="008F6122"/>
    <w:rsid w:val="008F63CA"/>
    <w:rsid w:val="008F63E5"/>
    <w:rsid w:val="008F6568"/>
    <w:rsid w:val="008F66E4"/>
    <w:rsid w:val="008F6AF9"/>
    <w:rsid w:val="008F6B38"/>
    <w:rsid w:val="008F6FF7"/>
    <w:rsid w:val="008F70E1"/>
    <w:rsid w:val="008F717E"/>
    <w:rsid w:val="008F7934"/>
    <w:rsid w:val="008F7BAC"/>
    <w:rsid w:val="0090036A"/>
    <w:rsid w:val="009003BC"/>
    <w:rsid w:val="0090049C"/>
    <w:rsid w:val="00900AB5"/>
    <w:rsid w:val="00900C15"/>
    <w:rsid w:val="00900DAE"/>
    <w:rsid w:val="009010B3"/>
    <w:rsid w:val="00901180"/>
    <w:rsid w:val="00901421"/>
    <w:rsid w:val="00901A3D"/>
    <w:rsid w:val="00901A53"/>
    <w:rsid w:val="0090205D"/>
    <w:rsid w:val="009020D0"/>
    <w:rsid w:val="0090233D"/>
    <w:rsid w:val="00902596"/>
    <w:rsid w:val="009029BB"/>
    <w:rsid w:val="00902AF0"/>
    <w:rsid w:val="0090319C"/>
    <w:rsid w:val="00903213"/>
    <w:rsid w:val="00903247"/>
    <w:rsid w:val="00903686"/>
    <w:rsid w:val="00903817"/>
    <w:rsid w:val="00903E97"/>
    <w:rsid w:val="00904285"/>
    <w:rsid w:val="009042D5"/>
    <w:rsid w:val="009046AF"/>
    <w:rsid w:val="00904714"/>
    <w:rsid w:val="00904BDB"/>
    <w:rsid w:val="00904E1E"/>
    <w:rsid w:val="00904E73"/>
    <w:rsid w:val="00905072"/>
    <w:rsid w:val="009053B1"/>
    <w:rsid w:val="00905A31"/>
    <w:rsid w:val="00905FB6"/>
    <w:rsid w:val="009060E3"/>
    <w:rsid w:val="00906315"/>
    <w:rsid w:val="009064C0"/>
    <w:rsid w:val="00906703"/>
    <w:rsid w:val="00906C01"/>
    <w:rsid w:val="00907205"/>
    <w:rsid w:val="009072DE"/>
    <w:rsid w:val="009075CB"/>
    <w:rsid w:val="00907756"/>
    <w:rsid w:val="0090784B"/>
    <w:rsid w:val="009078CB"/>
    <w:rsid w:val="00907FD6"/>
    <w:rsid w:val="0091066B"/>
    <w:rsid w:val="009108C8"/>
    <w:rsid w:val="00910981"/>
    <w:rsid w:val="00910B91"/>
    <w:rsid w:val="00910C55"/>
    <w:rsid w:val="00910D4B"/>
    <w:rsid w:val="00910E4E"/>
    <w:rsid w:val="00910F31"/>
    <w:rsid w:val="00911DE4"/>
    <w:rsid w:val="009121E7"/>
    <w:rsid w:val="0091221C"/>
    <w:rsid w:val="00912244"/>
    <w:rsid w:val="00912A1E"/>
    <w:rsid w:val="00913137"/>
    <w:rsid w:val="00913198"/>
    <w:rsid w:val="0091321A"/>
    <w:rsid w:val="009134F3"/>
    <w:rsid w:val="00913821"/>
    <w:rsid w:val="00913863"/>
    <w:rsid w:val="00913C66"/>
    <w:rsid w:val="00913EF1"/>
    <w:rsid w:val="00913F45"/>
    <w:rsid w:val="00914005"/>
    <w:rsid w:val="009142BE"/>
    <w:rsid w:val="009143BF"/>
    <w:rsid w:val="0091462C"/>
    <w:rsid w:val="00914784"/>
    <w:rsid w:val="0091495F"/>
    <w:rsid w:val="00914F18"/>
    <w:rsid w:val="00914FD4"/>
    <w:rsid w:val="00914FD5"/>
    <w:rsid w:val="009150EE"/>
    <w:rsid w:val="00915393"/>
    <w:rsid w:val="00915474"/>
    <w:rsid w:val="00915766"/>
    <w:rsid w:val="00915C9D"/>
    <w:rsid w:val="009161F8"/>
    <w:rsid w:val="009164A5"/>
    <w:rsid w:val="009169A3"/>
    <w:rsid w:val="00916A85"/>
    <w:rsid w:val="00916FC2"/>
    <w:rsid w:val="009175ED"/>
    <w:rsid w:val="00917BE3"/>
    <w:rsid w:val="00920059"/>
    <w:rsid w:val="009200D0"/>
    <w:rsid w:val="00920107"/>
    <w:rsid w:val="009202D0"/>
    <w:rsid w:val="009203BD"/>
    <w:rsid w:val="0092042D"/>
    <w:rsid w:val="00920511"/>
    <w:rsid w:val="009205FD"/>
    <w:rsid w:val="009208A2"/>
    <w:rsid w:val="00920935"/>
    <w:rsid w:val="00920B74"/>
    <w:rsid w:val="00920CC4"/>
    <w:rsid w:val="00920FDC"/>
    <w:rsid w:val="00921839"/>
    <w:rsid w:val="0092184D"/>
    <w:rsid w:val="0092186D"/>
    <w:rsid w:val="009218E7"/>
    <w:rsid w:val="00921A12"/>
    <w:rsid w:val="00921B93"/>
    <w:rsid w:val="00921C21"/>
    <w:rsid w:val="00921FDA"/>
    <w:rsid w:val="0092202D"/>
    <w:rsid w:val="00922169"/>
    <w:rsid w:val="009221F3"/>
    <w:rsid w:val="009225DD"/>
    <w:rsid w:val="00922C16"/>
    <w:rsid w:val="00922C35"/>
    <w:rsid w:val="00922E88"/>
    <w:rsid w:val="00923427"/>
    <w:rsid w:val="00923DF6"/>
    <w:rsid w:val="00924164"/>
    <w:rsid w:val="009242D4"/>
    <w:rsid w:val="00924321"/>
    <w:rsid w:val="009243E0"/>
    <w:rsid w:val="00924853"/>
    <w:rsid w:val="009248EE"/>
    <w:rsid w:val="00924AC6"/>
    <w:rsid w:val="00924D14"/>
    <w:rsid w:val="00924D99"/>
    <w:rsid w:val="00925061"/>
    <w:rsid w:val="009253F1"/>
    <w:rsid w:val="00925721"/>
    <w:rsid w:val="0092588E"/>
    <w:rsid w:val="00925898"/>
    <w:rsid w:val="00925910"/>
    <w:rsid w:val="00925FDC"/>
    <w:rsid w:val="0092617F"/>
    <w:rsid w:val="00926DE4"/>
    <w:rsid w:val="00926FE2"/>
    <w:rsid w:val="009271CC"/>
    <w:rsid w:val="009274B5"/>
    <w:rsid w:val="009274E9"/>
    <w:rsid w:val="009300C0"/>
    <w:rsid w:val="009304C1"/>
    <w:rsid w:val="0093091E"/>
    <w:rsid w:val="00930933"/>
    <w:rsid w:val="00930D2B"/>
    <w:rsid w:val="0093103D"/>
    <w:rsid w:val="009312CE"/>
    <w:rsid w:val="0093144A"/>
    <w:rsid w:val="00931959"/>
    <w:rsid w:val="00931B2B"/>
    <w:rsid w:val="00931BFB"/>
    <w:rsid w:val="00931CD6"/>
    <w:rsid w:val="00931CFF"/>
    <w:rsid w:val="00932187"/>
    <w:rsid w:val="00932291"/>
    <w:rsid w:val="00932371"/>
    <w:rsid w:val="00932466"/>
    <w:rsid w:val="0093277D"/>
    <w:rsid w:val="00932922"/>
    <w:rsid w:val="00932E3F"/>
    <w:rsid w:val="00932FA8"/>
    <w:rsid w:val="009334CA"/>
    <w:rsid w:val="00933536"/>
    <w:rsid w:val="009335D1"/>
    <w:rsid w:val="00933613"/>
    <w:rsid w:val="00933AF3"/>
    <w:rsid w:val="00933CB2"/>
    <w:rsid w:val="00933EE8"/>
    <w:rsid w:val="0093405D"/>
    <w:rsid w:val="009344BD"/>
    <w:rsid w:val="009345EB"/>
    <w:rsid w:val="00934CE9"/>
    <w:rsid w:val="009351B9"/>
    <w:rsid w:val="00935321"/>
    <w:rsid w:val="00935337"/>
    <w:rsid w:val="009353D5"/>
    <w:rsid w:val="009353E2"/>
    <w:rsid w:val="0093547B"/>
    <w:rsid w:val="00935B0E"/>
    <w:rsid w:val="00935D92"/>
    <w:rsid w:val="0093613C"/>
    <w:rsid w:val="00936208"/>
    <w:rsid w:val="00936364"/>
    <w:rsid w:val="009369B0"/>
    <w:rsid w:val="00937086"/>
    <w:rsid w:val="00937F45"/>
    <w:rsid w:val="00937F46"/>
    <w:rsid w:val="00940188"/>
    <w:rsid w:val="0094023F"/>
    <w:rsid w:val="00940306"/>
    <w:rsid w:val="00940337"/>
    <w:rsid w:val="00940412"/>
    <w:rsid w:val="009408DF"/>
    <w:rsid w:val="00940914"/>
    <w:rsid w:val="009409BE"/>
    <w:rsid w:val="00940C88"/>
    <w:rsid w:val="00940CF8"/>
    <w:rsid w:val="00940FA7"/>
    <w:rsid w:val="00941090"/>
    <w:rsid w:val="00941103"/>
    <w:rsid w:val="009418E0"/>
    <w:rsid w:val="009419A9"/>
    <w:rsid w:val="00941A95"/>
    <w:rsid w:val="00941D88"/>
    <w:rsid w:val="00941F1C"/>
    <w:rsid w:val="00941F2D"/>
    <w:rsid w:val="009424E4"/>
    <w:rsid w:val="009427AA"/>
    <w:rsid w:val="009427B9"/>
    <w:rsid w:val="00942C20"/>
    <w:rsid w:val="00942F79"/>
    <w:rsid w:val="00942FE4"/>
    <w:rsid w:val="00943148"/>
    <w:rsid w:val="009431E3"/>
    <w:rsid w:val="0094321B"/>
    <w:rsid w:val="00943792"/>
    <w:rsid w:val="00943B31"/>
    <w:rsid w:val="00944076"/>
    <w:rsid w:val="009441C1"/>
    <w:rsid w:val="009442A3"/>
    <w:rsid w:val="0094441E"/>
    <w:rsid w:val="00944474"/>
    <w:rsid w:val="009446FB"/>
    <w:rsid w:val="00944BCB"/>
    <w:rsid w:val="00944E44"/>
    <w:rsid w:val="009452FA"/>
    <w:rsid w:val="009455A2"/>
    <w:rsid w:val="0094581F"/>
    <w:rsid w:val="0094597D"/>
    <w:rsid w:val="009459AA"/>
    <w:rsid w:val="009461B9"/>
    <w:rsid w:val="00946482"/>
    <w:rsid w:val="009469C5"/>
    <w:rsid w:val="00946D23"/>
    <w:rsid w:val="00946F2F"/>
    <w:rsid w:val="00946FB8"/>
    <w:rsid w:val="00947032"/>
    <w:rsid w:val="00947423"/>
    <w:rsid w:val="00947524"/>
    <w:rsid w:val="00947678"/>
    <w:rsid w:val="009476EF"/>
    <w:rsid w:val="00947CC6"/>
    <w:rsid w:val="00947D5C"/>
    <w:rsid w:val="00947FEF"/>
    <w:rsid w:val="00950265"/>
    <w:rsid w:val="009506B0"/>
    <w:rsid w:val="0095080E"/>
    <w:rsid w:val="00950B35"/>
    <w:rsid w:val="00950B47"/>
    <w:rsid w:val="00950C56"/>
    <w:rsid w:val="00950CC7"/>
    <w:rsid w:val="00950E6D"/>
    <w:rsid w:val="009511EB"/>
    <w:rsid w:val="00951398"/>
    <w:rsid w:val="009513F9"/>
    <w:rsid w:val="0095178E"/>
    <w:rsid w:val="00951966"/>
    <w:rsid w:val="00951E08"/>
    <w:rsid w:val="00951F53"/>
    <w:rsid w:val="009524D2"/>
    <w:rsid w:val="00952742"/>
    <w:rsid w:val="00952C94"/>
    <w:rsid w:val="00952D89"/>
    <w:rsid w:val="00952E0D"/>
    <w:rsid w:val="00952FD7"/>
    <w:rsid w:val="0095345E"/>
    <w:rsid w:val="00953534"/>
    <w:rsid w:val="0095363C"/>
    <w:rsid w:val="00953EFB"/>
    <w:rsid w:val="00953F41"/>
    <w:rsid w:val="00954046"/>
    <w:rsid w:val="00954177"/>
    <w:rsid w:val="00954396"/>
    <w:rsid w:val="0095490E"/>
    <w:rsid w:val="00954B01"/>
    <w:rsid w:val="0095517B"/>
    <w:rsid w:val="00955241"/>
    <w:rsid w:val="0095527C"/>
    <w:rsid w:val="009554EC"/>
    <w:rsid w:val="00955772"/>
    <w:rsid w:val="00956191"/>
    <w:rsid w:val="00956484"/>
    <w:rsid w:val="00956571"/>
    <w:rsid w:val="00956725"/>
    <w:rsid w:val="00956821"/>
    <w:rsid w:val="00956D8C"/>
    <w:rsid w:val="009570B8"/>
    <w:rsid w:val="0095731F"/>
    <w:rsid w:val="009573EA"/>
    <w:rsid w:val="009573EF"/>
    <w:rsid w:val="00957623"/>
    <w:rsid w:val="009577C6"/>
    <w:rsid w:val="0095785D"/>
    <w:rsid w:val="00957C24"/>
    <w:rsid w:val="00957CDE"/>
    <w:rsid w:val="00957E4F"/>
    <w:rsid w:val="009600B6"/>
    <w:rsid w:val="009607EF"/>
    <w:rsid w:val="00960BA2"/>
    <w:rsid w:val="00960BBC"/>
    <w:rsid w:val="00960BC6"/>
    <w:rsid w:val="00961295"/>
    <w:rsid w:val="00961516"/>
    <w:rsid w:val="009615E7"/>
    <w:rsid w:val="00961ACE"/>
    <w:rsid w:val="00961B72"/>
    <w:rsid w:val="00961D4F"/>
    <w:rsid w:val="0096214B"/>
    <w:rsid w:val="009625E0"/>
    <w:rsid w:val="00962723"/>
    <w:rsid w:val="009629E5"/>
    <w:rsid w:val="00962B29"/>
    <w:rsid w:val="00962D6F"/>
    <w:rsid w:val="00963054"/>
    <w:rsid w:val="00963082"/>
    <w:rsid w:val="00963806"/>
    <w:rsid w:val="00963D13"/>
    <w:rsid w:val="00963E9B"/>
    <w:rsid w:val="00964342"/>
    <w:rsid w:val="0096442B"/>
    <w:rsid w:val="009647D0"/>
    <w:rsid w:val="00964A17"/>
    <w:rsid w:val="00964A4D"/>
    <w:rsid w:val="00964C79"/>
    <w:rsid w:val="00964E90"/>
    <w:rsid w:val="00964EA4"/>
    <w:rsid w:val="00965083"/>
    <w:rsid w:val="00965392"/>
    <w:rsid w:val="009653B3"/>
    <w:rsid w:val="00965576"/>
    <w:rsid w:val="00965618"/>
    <w:rsid w:val="009656AC"/>
    <w:rsid w:val="009656BF"/>
    <w:rsid w:val="00965860"/>
    <w:rsid w:val="009659C8"/>
    <w:rsid w:val="00965BA2"/>
    <w:rsid w:val="00965D52"/>
    <w:rsid w:val="009660B5"/>
    <w:rsid w:val="00966324"/>
    <w:rsid w:val="00966D09"/>
    <w:rsid w:val="00966EF5"/>
    <w:rsid w:val="0096701D"/>
    <w:rsid w:val="0096711D"/>
    <w:rsid w:val="00967686"/>
    <w:rsid w:val="009676D3"/>
    <w:rsid w:val="009679B0"/>
    <w:rsid w:val="00967FDF"/>
    <w:rsid w:val="00970186"/>
    <w:rsid w:val="00970304"/>
    <w:rsid w:val="00970393"/>
    <w:rsid w:val="00970EF7"/>
    <w:rsid w:val="0097102F"/>
    <w:rsid w:val="009716DA"/>
    <w:rsid w:val="00971749"/>
    <w:rsid w:val="00971966"/>
    <w:rsid w:val="009719B1"/>
    <w:rsid w:val="00971DB5"/>
    <w:rsid w:val="00971E26"/>
    <w:rsid w:val="00972197"/>
    <w:rsid w:val="009722D4"/>
    <w:rsid w:val="00972EF9"/>
    <w:rsid w:val="00972F3C"/>
    <w:rsid w:val="00973549"/>
    <w:rsid w:val="009735E7"/>
    <w:rsid w:val="00973A97"/>
    <w:rsid w:val="0097413A"/>
    <w:rsid w:val="00974495"/>
    <w:rsid w:val="00974685"/>
    <w:rsid w:val="00974756"/>
    <w:rsid w:val="009747E8"/>
    <w:rsid w:val="00974C9A"/>
    <w:rsid w:val="00975A6C"/>
    <w:rsid w:val="00975B58"/>
    <w:rsid w:val="009764C0"/>
    <w:rsid w:val="00976C9D"/>
    <w:rsid w:val="0097707D"/>
    <w:rsid w:val="009770FB"/>
    <w:rsid w:val="009772C1"/>
    <w:rsid w:val="0097734C"/>
    <w:rsid w:val="009773A8"/>
    <w:rsid w:val="00977A1F"/>
    <w:rsid w:val="00977BAD"/>
    <w:rsid w:val="00977C4D"/>
    <w:rsid w:val="00977EBE"/>
    <w:rsid w:val="00980028"/>
    <w:rsid w:val="009810B3"/>
    <w:rsid w:val="009811E6"/>
    <w:rsid w:val="00981309"/>
    <w:rsid w:val="00981436"/>
    <w:rsid w:val="009814C4"/>
    <w:rsid w:val="0098157B"/>
    <w:rsid w:val="009815FC"/>
    <w:rsid w:val="00981804"/>
    <w:rsid w:val="00981813"/>
    <w:rsid w:val="00981833"/>
    <w:rsid w:val="00981E73"/>
    <w:rsid w:val="00981F4B"/>
    <w:rsid w:val="009821A9"/>
    <w:rsid w:val="00982D44"/>
    <w:rsid w:val="00982FDC"/>
    <w:rsid w:val="00983077"/>
    <w:rsid w:val="009831EE"/>
    <w:rsid w:val="00983752"/>
    <w:rsid w:val="009841DF"/>
    <w:rsid w:val="00984492"/>
    <w:rsid w:val="009844A0"/>
    <w:rsid w:val="00984723"/>
    <w:rsid w:val="00984885"/>
    <w:rsid w:val="00984B27"/>
    <w:rsid w:val="00984C81"/>
    <w:rsid w:val="00984C88"/>
    <w:rsid w:val="0098522A"/>
    <w:rsid w:val="00985742"/>
    <w:rsid w:val="00985BA7"/>
    <w:rsid w:val="00985E0F"/>
    <w:rsid w:val="0098640E"/>
    <w:rsid w:val="009864F9"/>
    <w:rsid w:val="009865CE"/>
    <w:rsid w:val="0098660D"/>
    <w:rsid w:val="00986800"/>
    <w:rsid w:val="00986A38"/>
    <w:rsid w:val="00986C7F"/>
    <w:rsid w:val="00986CAC"/>
    <w:rsid w:val="00986CCF"/>
    <w:rsid w:val="00986DBB"/>
    <w:rsid w:val="009870E0"/>
    <w:rsid w:val="00987218"/>
    <w:rsid w:val="00987491"/>
    <w:rsid w:val="00987A00"/>
    <w:rsid w:val="00987AD9"/>
    <w:rsid w:val="00990181"/>
    <w:rsid w:val="00990339"/>
    <w:rsid w:val="00990413"/>
    <w:rsid w:val="0099085B"/>
    <w:rsid w:val="00990997"/>
    <w:rsid w:val="00990A36"/>
    <w:rsid w:val="00990A4F"/>
    <w:rsid w:val="00990EAD"/>
    <w:rsid w:val="009910F8"/>
    <w:rsid w:val="0099139A"/>
    <w:rsid w:val="00991533"/>
    <w:rsid w:val="00991AAF"/>
    <w:rsid w:val="00991B8D"/>
    <w:rsid w:val="00991C5F"/>
    <w:rsid w:val="00991D14"/>
    <w:rsid w:val="00991DBB"/>
    <w:rsid w:val="00992105"/>
    <w:rsid w:val="0099227F"/>
    <w:rsid w:val="009922DF"/>
    <w:rsid w:val="009929C1"/>
    <w:rsid w:val="00992D86"/>
    <w:rsid w:val="00992EBD"/>
    <w:rsid w:val="00992F5E"/>
    <w:rsid w:val="00993239"/>
    <w:rsid w:val="0099325E"/>
    <w:rsid w:val="009935F3"/>
    <w:rsid w:val="009936C3"/>
    <w:rsid w:val="00993AC1"/>
    <w:rsid w:val="00993EB7"/>
    <w:rsid w:val="00994A89"/>
    <w:rsid w:val="00994C10"/>
    <w:rsid w:val="00994F85"/>
    <w:rsid w:val="00995949"/>
    <w:rsid w:val="00995F55"/>
    <w:rsid w:val="009964F1"/>
    <w:rsid w:val="00996686"/>
    <w:rsid w:val="009968A9"/>
    <w:rsid w:val="00996C7C"/>
    <w:rsid w:val="00996D04"/>
    <w:rsid w:val="00996E4C"/>
    <w:rsid w:val="00996ED6"/>
    <w:rsid w:val="009973A7"/>
    <w:rsid w:val="009977B4"/>
    <w:rsid w:val="00997843"/>
    <w:rsid w:val="009978F5"/>
    <w:rsid w:val="00997F76"/>
    <w:rsid w:val="009A029E"/>
    <w:rsid w:val="009A047F"/>
    <w:rsid w:val="009A0559"/>
    <w:rsid w:val="009A0A99"/>
    <w:rsid w:val="009A0DB8"/>
    <w:rsid w:val="009A0E4A"/>
    <w:rsid w:val="009A157A"/>
    <w:rsid w:val="009A1D67"/>
    <w:rsid w:val="009A227B"/>
    <w:rsid w:val="009A23F8"/>
    <w:rsid w:val="009A2487"/>
    <w:rsid w:val="009A2532"/>
    <w:rsid w:val="009A26ED"/>
    <w:rsid w:val="009A290E"/>
    <w:rsid w:val="009A2C1C"/>
    <w:rsid w:val="009A2D15"/>
    <w:rsid w:val="009A2F70"/>
    <w:rsid w:val="009A3059"/>
    <w:rsid w:val="009A30C2"/>
    <w:rsid w:val="009A33E6"/>
    <w:rsid w:val="009A361A"/>
    <w:rsid w:val="009A3F16"/>
    <w:rsid w:val="009A3F96"/>
    <w:rsid w:val="009A4091"/>
    <w:rsid w:val="009A4160"/>
    <w:rsid w:val="009A4225"/>
    <w:rsid w:val="009A472F"/>
    <w:rsid w:val="009A4740"/>
    <w:rsid w:val="009A47D6"/>
    <w:rsid w:val="009A5145"/>
    <w:rsid w:val="009A53DE"/>
    <w:rsid w:val="009A59A2"/>
    <w:rsid w:val="009A614D"/>
    <w:rsid w:val="009A66EA"/>
    <w:rsid w:val="009A68E6"/>
    <w:rsid w:val="009A690C"/>
    <w:rsid w:val="009A6AED"/>
    <w:rsid w:val="009A6D30"/>
    <w:rsid w:val="009A720F"/>
    <w:rsid w:val="009A723A"/>
    <w:rsid w:val="009A7710"/>
    <w:rsid w:val="009A79AA"/>
    <w:rsid w:val="009A79FD"/>
    <w:rsid w:val="009A7CAF"/>
    <w:rsid w:val="009A7CCB"/>
    <w:rsid w:val="009A7F74"/>
    <w:rsid w:val="009B001C"/>
    <w:rsid w:val="009B07EE"/>
    <w:rsid w:val="009B0893"/>
    <w:rsid w:val="009B09E6"/>
    <w:rsid w:val="009B09FB"/>
    <w:rsid w:val="009B0CB1"/>
    <w:rsid w:val="009B0DF6"/>
    <w:rsid w:val="009B0E77"/>
    <w:rsid w:val="009B0ECA"/>
    <w:rsid w:val="009B10DF"/>
    <w:rsid w:val="009B1256"/>
    <w:rsid w:val="009B1582"/>
    <w:rsid w:val="009B18A4"/>
    <w:rsid w:val="009B1D28"/>
    <w:rsid w:val="009B1E36"/>
    <w:rsid w:val="009B1FA4"/>
    <w:rsid w:val="009B2100"/>
    <w:rsid w:val="009B2248"/>
    <w:rsid w:val="009B26DA"/>
    <w:rsid w:val="009B2BCC"/>
    <w:rsid w:val="009B2C95"/>
    <w:rsid w:val="009B2D8F"/>
    <w:rsid w:val="009B2FAD"/>
    <w:rsid w:val="009B3035"/>
    <w:rsid w:val="009B303D"/>
    <w:rsid w:val="009B307B"/>
    <w:rsid w:val="009B317A"/>
    <w:rsid w:val="009B34A9"/>
    <w:rsid w:val="009B3562"/>
    <w:rsid w:val="009B3AD7"/>
    <w:rsid w:val="009B3D8F"/>
    <w:rsid w:val="009B41D4"/>
    <w:rsid w:val="009B43C2"/>
    <w:rsid w:val="009B4621"/>
    <w:rsid w:val="009B495F"/>
    <w:rsid w:val="009B4BFC"/>
    <w:rsid w:val="009B50CD"/>
    <w:rsid w:val="009B5127"/>
    <w:rsid w:val="009B5B21"/>
    <w:rsid w:val="009B5F69"/>
    <w:rsid w:val="009B6392"/>
    <w:rsid w:val="009B656D"/>
    <w:rsid w:val="009B6B1D"/>
    <w:rsid w:val="009B6B49"/>
    <w:rsid w:val="009B736F"/>
    <w:rsid w:val="009B7545"/>
    <w:rsid w:val="009B75B8"/>
    <w:rsid w:val="009B785F"/>
    <w:rsid w:val="009B788F"/>
    <w:rsid w:val="009B7D88"/>
    <w:rsid w:val="009B7FF2"/>
    <w:rsid w:val="009C01F1"/>
    <w:rsid w:val="009C025A"/>
    <w:rsid w:val="009C029E"/>
    <w:rsid w:val="009C0545"/>
    <w:rsid w:val="009C0BB6"/>
    <w:rsid w:val="009C0E56"/>
    <w:rsid w:val="009C1584"/>
    <w:rsid w:val="009C1631"/>
    <w:rsid w:val="009C16D6"/>
    <w:rsid w:val="009C1715"/>
    <w:rsid w:val="009C1BA2"/>
    <w:rsid w:val="009C1DA5"/>
    <w:rsid w:val="009C20D7"/>
    <w:rsid w:val="009C28C6"/>
    <w:rsid w:val="009C2E00"/>
    <w:rsid w:val="009C2E36"/>
    <w:rsid w:val="009C2E40"/>
    <w:rsid w:val="009C2F07"/>
    <w:rsid w:val="009C2F5A"/>
    <w:rsid w:val="009C2F72"/>
    <w:rsid w:val="009C3077"/>
    <w:rsid w:val="009C340D"/>
    <w:rsid w:val="009C35AB"/>
    <w:rsid w:val="009C3734"/>
    <w:rsid w:val="009C3943"/>
    <w:rsid w:val="009C3AB1"/>
    <w:rsid w:val="009C3B75"/>
    <w:rsid w:val="009C3E72"/>
    <w:rsid w:val="009C429A"/>
    <w:rsid w:val="009C4487"/>
    <w:rsid w:val="009C4720"/>
    <w:rsid w:val="009C4926"/>
    <w:rsid w:val="009C5103"/>
    <w:rsid w:val="009C528E"/>
    <w:rsid w:val="009C5B07"/>
    <w:rsid w:val="009C5EBF"/>
    <w:rsid w:val="009C63DD"/>
    <w:rsid w:val="009C63FA"/>
    <w:rsid w:val="009C6C88"/>
    <w:rsid w:val="009C6EA0"/>
    <w:rsid w:val="009C6F2F"/>
    <w:rsid w:val="009C710A"/>
    <w:rsid w:val="009C75DA"/>
    <w:rsid w:val="009C76FF"/>
    <w:rsid w:val="009C7729"/>
    <w:rsid w:val="009C7BA6"/>
    <w:rsid w:val="009C7CD1"/>
    <w:rsid w:val="009D0153"/>
    <w:rsid w:val="009D066C"/>
    <w:rsid w:val="009D09E0"/>
    <w:rsid w:val="009D0A5E"/>
    <w:rsid w:val="009D0F8C"/>
    <w:rsid w:val="009D1161"/>
    <w:rsid w:val="009D133B"/>
    <w:rsid w:val="009D177D"/>
    <w:rsid w:val="009D1877"/>
    <w:rsid w:val="009D18CC"/>
    <w:rsid w:val="009D1D37"/>
    <w:rsid w:val="009D1EC9"/>
    <w:rsid w:val="009D205E"/>
    <w:rsid w:val="009D23B1"/>
    <w:rsid w:val="009D2800"/>
    <w:rsid w:val="009D29CA"/>
    <w:rsid w:val="009D2AD3"/>
    <w:rsid w:val="009D2C5E"/>
    <w:rsid w:val="009D2C82"/>
    <w:rsid w:val="009D2F0B"/>
    <w:rsid w:val="009D38DF"/>
    <w:rsid w:val="009D3A12"/>
    <w:rsid w:val="009D3A29"/>
    <w:rsid w:val="009D3DA7"/>
    <w:rsid w:val="009D3DDD"/>
    <w:rsid w:val="009D4082"/>
    <w:rsid w:val="009D461E"/>
    <w:rsid w:val="009D46F1"/>
    <w:rsid w:val="009D4840"/>
    <w:rsid w:val="009D4898"/>
    <w:rsid w:val="009D4911"/>
    <w:rsid w:val="009D4F31"/>
    <w:rsid w:val="009D5255"/>
    <w:rsid w:val="009D525D"/>
    <w:rsid w:val="009D548C"/>
    <w:rsid w:val="009D5D29"/>
    <w:rsid w:val="009D5E70"/>
    <w:rsid w:val="009D5F89"/>
    <w:rsid w:val="009D5FC0"/>
    <w:rsid w:val="009D602A"/>
    <w:rsid w:val="009D6114"/>
    <w:rsid w:val="009D61E9"/>
    <w:rsid w:val="009D620B"/>
    <w:rsid w:val="009D6396"/>
    <w:rsid w:val="009D6B18"/>
    <w:rsid w:val="009D6BF0"/>
    <w:rsid w:val="009D6D81"/>
    <w:rsid w:val="009D6F6F"/>
    <w:rsid w:val="009D6FFE"/>
    <w:rsid w:val="009D7192"/>
    <w:rsid w:val="009D7307"/>
    <w:rsid w:val="009D75AF"/>
    <w:rsid w:val="009D75FF"/>
    <w:rsid w:val="009D7759"/>
    <w:rsid w:val="009D7944"/>
    <w:rsid w:val="009D7962"/>
    <w:rsid w:val="009D79B8"/>
    <w:rsid w:val="009E0146"/>
    <w:rsid w:val="009E0343"/>
    <w:rsid w:val="009E03A8"/>
    <w:rsid w:val="009E0476"/>
    <w:rsid w:val="009E08E8"/>
    <w:rsid w:val="009E0936"/>
    <w:rsid w:val="009E0C66"/>
    <w:rsid w:val="009E0CAB"/>
    <w:rsid w:val="009E12B5"/>
    <w:rsid w:val="009E130D"/>
    <w:rsid w:val="009E1647"/>
    <w:rsid w:val="009E1654"/>
    <w:rsid w:val="009E1C84"/>
    <w:rsid w:val="009E205E"/>
    <w:rsid w:val="009E25CC"/>
    <w:rsid w:val="009E29C6"/>
    <w:rsid w:val="009E2D6C"/>
    <w:rsid w:val="009E2DA3"/>
    <w:rsid w:val="009E2E7F"/>
    <w:rsid w:val="009E30EC"/>
    <w:rsid w:val="009E323B"/>
    <w:rsid w:val="009E339E"/>
    <w:rsid w:val="009E3651"/>
    <w:rsid w:val="009E375D"/>
    <w:rsid w:val="009E3981"/>
    <w:rsid w:val="009E40EB"/>
    <w:rsid w:val="009E41FB"/>
    <w:rsid w:val="009E42C6"/>
    <w:rsid w:val="009E489D"/>
    <w:rsid w:val="009E4AAC"/>
    <w:rsid w:val="009E4F1D"/>
    <w:rsid w:val="009E5078"/>
    <w:rsid w:val="009E50E0"/>
    <w:rsid w:val="009E530B"/>
    <w:rsid w:val="009E5359"/>
    <w:rsid w:val="009E55EB"/>
    <w:rsid w:val="009E57C6"/>
    <w:rsid w:val="009E5ACC"/>
    <w:rsid w:val="009E5DC1"/>
    <w:rsid w:val="009E64B3"/>
    <w:rsid w:val="009E6B3D"/>
    <w:rsid w:val="009E6D34"/>
    <w:rsid w:val="009E7186"/>
    <w:rsid w:val="009E7279"/>
    <w:rsid w:val="009E7343"/>
    <w:rsid w:val="009E7712"/>
    <w:rsid w:val="009E7811"/>
    <w:rsid w:val="009E78A3"/>
    <w:rsid w:val="009F05B0"/>
    <w:rsid w:val="009F0BC9"/>
    <w:rsid w:val="009F0C6A"/>
    <w:rsid w:val="009F0CA3"/>
    <w:rsid w:val="009F0EAF"/>
    <w:rsid w:val="009F191E"/>
    <w:rsid w:val="009F1DB9"/>
    <w:rsid w:val="009F2D04"/>
    <w:rsid w:val="009F3258"/>
    <w:rsid w:val="009F38B7"/>
    <w:rsid w:val="009F38FD"/>
    <w:rsid w:val="009F3A06"/>
    <w:rsid w:val="009F3FF7"/>
    <w:rsid w:val="009F4049"/>
    <w:rsid w:val="009F409D"/>
    <w:rsid w:val="009F4147"/>
    <w:rsid w:val="009F4800"/>
    <w:rsid w:val="009F4FA7"/>
    <w:rsid w:val="009F5654"/>
    <w:rsid w:val="009F5755"/>
    <w:rsid w:val="009F5B4F"/>
    <w:rsid w:val="009F5BA5"/>
    <w:rsid w:val="009F5C87"/>
    <w:rsid w:val="009F5D52"/>
    <w:rsid w:val="009F5D84"/>
    <w:rsid w:val="009F65A3"/>
    <w:rsid w:val="009F6799"/>
    <w:rsid w:val="009F67BE"/>
    <w:rsid w:val="009F6831"/>
    <w:rsid w:val="009F6B55"/>
    <w:rsid w:val="009F6D0E"/>
    <w:rsid w:val="009F740D"/>
    <w:rsid w:val="009F7A56"/>
    <w:rsid w:val="009F7A80"/>
    <w:rsid w:val="009F7C02"/>
    <w:rsid w:val="009F7D7E"/>
    <w:rsid w:val="00A00140"/>
    <w:rsid w:val="00A001AE"/>
    <w:rsid w:val="00A00498"/>
    <w:rsid w:val="00A00BAC"/>
    <w:rsid w:val="00A00DC0"/>
    <w:rsid w:val="00A01063"/>
    <w:rsid w:val="00A0134A"/>
    <w:rsid w:val="00A01493"/>
    <w:rsid w:val="00A014F5"/>
    <w:rsid w:val="00A016A6"/>
    <w:rsid w:val="00A0189A"/>
    <w:rsid w:val="00A01B73"/>
    <w:rsid w:val="00A01DE9"/>
    <w:rsid w:val="00A023A9"/>
    <w:rsid w:val="00A0253C"/>
    <w:rsid w:val="00A02793"/>
    <w:rsid w:val="00A028F8"/>
    <w:rsid w:val="00A02A52"/>
    <w:rsid w:val="00A02C22"/>
    <w:rsid w:val="00A02D7B"/>
    <w:rsid w:val="00A02E9B"/>
    <w:rsid w:val="00A02EEF"/>
    <w:rsid w:val="00A034CA"/>
    <w:rsid w:val="00A03846"/>
    <w:rsid w:val="00A0384D"/>
    <w:rsid w:val="00A03986"/>
    <w:rsid w:val="00A039DA"/>
    <w:rsid w:val="00A03BE3"/>
    <w:rsid w:val="00A03C4D"/>
    <w:rsid w:val="00A03EC5"/>
    <w:rsid w:val="00A04040"/>
    <w:rsid w:val="00A04202"/>
    <w:rsid w:val="00A0458B"/>
    <w:rsid w:val="00A045BA"/>
    <w:rsid w:val="00A04D46"/>
    <w:rsid w:val="00A04D79"/>
    <w:rsid w:val="00A05242"/>
    <w:rsid w:val="00A05343"/>
    <w:rsid w:val="00A05782"/>
    <w:rsid w:val="00A057BA"/>
    <w:rsid w:val="00A0586C"/>
    <w:rsid w:val="00A05A3C"/>
    <w:rsid w:val="00A05DD7"/>
    <w:rsid w:val="00A0617F"/>
    <w:rsid w:val="00A06222"/>
    <w:rsid w:val="00A062D0"/>
    <w:rsid w:val="00A064BE"/>
    <w:rsid w:val="00A06549"/>
    <w:rsid w:val="00A073D1"/>
    <w:rsid w:val="00A078F3"/>
    <w:rsid w:val="00A07C2F"/>
    <w:rsid w:val="00A07F17"/>
    <w:rsid w:val="00A07FBC"/>
    <w:rsid w:val="00A100DF"/>
    <w:rsid w:val="00A101BF"/>
    <w:rsid w:val="00A10283"/>
    <w:rsid w:val="00A10840"/>
    <w:rsid w:val="00A10AF8"/>
    <w:rsid w:val="00A10BD0"/>
    <w:rsid w:val="00A10CE4"/>
    <w:rsid w:val="00A10DB1"/>
    <w:rsid w:val="00A1114B"/>
    <w:rsid w:val="00A1131D"/>
    <w:rsid w:val="00A11421"/>
    <w:rsid w:val="00A11599"/>
    <w:rsid w:val="00A1185C"/>
    <w:rsid w:val="00A11DBB"/>
    <w:rsid w:val="00A11EBF"/>
    <w:rsid w:val="00A121F2"/>
    <w:rsid w:val="00A12659"/>
    <w:rsid w:val="00A126A8"/>
    <w:rsid w:val="00A12DC0"/>
    <w:rsid w:val="00A12E67"/>
    <w:rsid w:val="00A13567"/>
    <w:rsid w:val="00A1367E"/>
    <w:rsid w:val="00A1375C"/>
    <w:rsid w:val="00A1391B"/>
    <w:rsid w:val="00A14087"/>
    <w:rsid w:val="00A1424A"/>
    <w:rsid w:val="00A14395"/>
    <w:rsid w:val="00A144F9"/>
    <w:rsid w:val="00A1480F"/>
    <w:rsid w:val="00A14AA3"/>
    <w:rsid w:val="00A14F1B"/>
    <w:rsid w:val="00A15373"/>
    <w:rsid w:val="00A153C9"/>
    <w:rsid w:val="00A15501"/>
    <w:rsid w:val="00A155B7"/>
    <w:rsid w:val="00A1561B"/>
    <w:rsid w:val="00A15A0E"/>
    <w:rsid w:val="00A16253"/>
    <w:rsid w:val="00A162B5"/>
    <w:rsid w:val="00A16396"/>
    <w:rsid w:val="00A16B6E"/>
    <w:rsid w:val="00A16CEB"/>
    <w:rsid w:val="00A16D38"/>
    <w:rsid w:val="00A16D74"/>
    <w:rsid w:val="00A16E76"/>
    <w:rsid w:val="00A1704D"/>
    <w:rsid w:val="00A17B3B"/>
    <w:rsid w:val="00A17CA7"/>
    <w:rsid w:val="00A2014D"/>
    <w:rsid w:val="00A205E9"/>
    <w:rsid w:val="00A208EB"/>
    <w:rsid w:val="00A21222"/>
    <w:rsid w:val="00A21230"/>
    <w:rsid w:val="00A2143E"/>
    <w:rsid w:val="00A215FD"/>
    <w:rsid w:val="00A216D1"/>
    <w:rsid w:val="00A21BA8"/>
    <w:rsid w:val="00A21FB2"/>
    <w:rsid w:val="00A22072"/>
    <w:rsid w:val="00A22A44"/>
    <w:rsid w:val="00A22DAC"/>
    <w:rsid w:val="00A23799"/>
    <w:rsid w:val="00A237D9"/>
    <w:rsid w:val="00A2384D"/>
    <w:rsid w:val="00A23983"/>
    <w:rsid w:val="00A23AFF"/>
    <w:rsid w:val="00A24134"/>
    <w:rsid w:val="00A24360"/>
    <w:rsid w:val="00A2450B"/>
    <w:rsid w:val="00A24B3A"/>
    <w:rsid w:val="00A24BC4"/>
    <w:rsid w:val="00A24C3C"/>
    <w:rsid w:val="00A25091"/>
    <w:rsid w:val="00A253D1"/>
    <w:rsid w:val="00A2544B"/>
    <w:rsid w:val="00A25489"/>
    <w:rsid w:val="00A25E17"/>
    <w:rsid w:val="00A26062"/>
    <w:rsid w:val="00A26518"/>
    <w:rsid w:val="00A2653F"/>
    <w:rsid w:val="00A26808"/>
    <w:rsid w:val="00A26CFC"/>
    <w:rsid w:val="00A26D68"/>
    <w:rsid w:val="00A27661"/>
    <w:rsid w:val="00A277C6"/>
    <w:rsid w:val="00A27AB9"/>
    <w:rsid w:val="00A27CA9"/>
    <w:rsid w:val="00A27FC8"/>
    <w:rsid w:val="00A300A1"/>
    <w:rsid w:val="00A3021D"/>
    <w:rsid w:val="00A30550"/>
    <w:rsid w:val="00A3091A"/>
    <w:rsid w:val="00A30A5A"/>
    <w:rsid w:val="00A30D59"/>
    <w:rsid w:val="00A317CD"/>
    <w:rsid w:val="00A31B70"/>
    <w:rsid w:val="00A31C68"/>
    <w:rsid w:val="00A32E3D"/>
    <w:rsid w:val="00A335DB"/>
    <w:rsid w:val="00A33D6C"/>
    <w:rsid w:val="00A33DFC"/>
    <w:rsid w:val="00A33EA7"/>
    <w:rsid w:val="00A34121"/>
    <w:rsid w:val="00A34770"/>
    <w:rsid w:val="00A34BA6"/>
    <w:rsid w:val="00A34F47"/>
    <w:rsid w:val="00A35194"/>
    <w:rsid w:val="00A351F8"/>
    <w:rsid w:val="00A3553F"/>
    <w:rsid w:val="00A355D9"/>
    <w:rsid w:val="00A357A4"/>
    <w:rsid w:val="00A35D8B"/>
    <w:rsid w:val="00A35E86"/>
    <w:rsid w:val="00A360D6"/>
    <w:rsid w:val="00A366A7"/>
    <w:rsid w:val="00A36BDA"/>
    <w:rsid w:val="00A36F59"/>
    <w:rsid w:val="00A372C2"/>
    <w:rsid w:val="00A3758F"/>
    <w:rsid w:val="00A377F3"/>
    <w:rsid w:val="00A37E13"/>
    <w:rsid w:val="00A402B2"/>
    <w:rsid w:val="00A404A4"/>
    <w:rsid w:val="00A406F8"/>
    <w:rsid w:val="00A40F2A"/>
    <w:rsid w:val="00A4113C"/>
    <w:rsid w:val="00A41163"/>
    <w:rsid w:val="00A413DC"/>
    <w:rsid w:val="00A4146E"/>
    <w:rsid w:val="00A4183D"/>
    <w:rsid w:val="00A418AA"/>
    <w:rsid w:val="00A41A18"/>
    <w:rsid w:val="00A421FB"/>
    <w:rsid w:val="00A4228D"/>
    <w:rsid w:val="00A424CF"/>
    <w:rsid w:val="00A42527"/>
    <w:rsid w:val="00A427B7"/>
    <w:rsid w:val="00A4281F"/>
    <w:rsid w:val="00A4297C"/>
    <w:rsid w:val="00A429D2"/>
    <w:rsid w:val="00A42F68"/>
    <w:rsid w:val="00A42FBD"/>
    <w:rsid w:val="00A43113"/>
    <w:rsid w:val="00A432D7"/>
    <w:rsid w:val="00A433A3"/>
    <w:rsid w:val="00A433B4"/>
    <w:rsid w:val="00A4357E"/>
    <w:rsid w:val="00A4361C"/>
    <w:rsid w:val="00A43D2F"/>
    <w:rsid w:val="00A4440C"/>
    <w:rsid w:val="00A444A9"/>
    <w:rsid w:val="00A4457C"/>
    <w:rsid w:val="00A44B52"/>
    <w:rsid w:val="00A44D12"/>
    <w:rsid w:val="00A44EF1"/>
    <w:rsid w:val="00A45684"/>
    <w:rsid w:val="00A45786"/>
    <w:rsid w:val="00A45C73"/>
    <w:rsid w:val="00A46824"/>
    <w:rsid w:val="00A468F6"/>
    <w:rsid w:val="00A4713B"/>
    <w:rsid w:val="00A472C0"/>
    <w:rsid w:val="00A474C6"/>
    <w:rsid w:val="00A47CF5"/>
    <w:rsid w:val="00A5034F"/>
    <w:rsid w:val="00A507C6"/>
    <w:rsid w:val="00A50940"/>
    <w:rsid w:val="00A50A93"/>
    <w:rsid w:val="00A50DB1"/>
    <w:rsid w:val="00A51591"/>
    <w:rsid w:val="00A51C2A"/>
    <w:rsid w:val="00A51C54"/>
    <w:rsid w:val="00A5248A"/>
    <w:rsid w:val="00A524BF"/>
    <w:rsid w:val="00A52691"/>
    <w:rsid w:val="00A526EB"/>
    <w:rsid w:val="00A529E9"/>
    <w:rsid w:val="00A52B1F"/>
    <w:rsid w:val="00A52DC2"/>
    <w:rsid w:val="00A531FB"/>
    <w:rsid w:val="00A53296"/>
    <w:rsid w:val="00A53487"/>
    <w:rsid w:val="00A5365F"/>
    <w:rsid w:val="00A536E2"/>
    <w:rsid w:val="00A537D7"/>
    <w:rsid w:val="00A53AA0"/>
    <w:rsid w:val="00A53E8B"/>
    <w:rsid w:val="00A53F6C"/>
    <w:rsid w:val="00A53F84"/>
    <w:rsid w:val="00A53FBE"/>
    <w:rsid w:val="00A53FDA"/>
    <w:rsid w:val="00A5410E"/>
    <w:rsid w:val="00A541BD"/>
    <w:rsid w:val="00A5455D"/>
    <w:rsid w:val="00A547A6"/>
    <w:rsid w:val="00A547E3"/>
    <w:rsid w:val="00A54806"/>
    <w:rsid w:val="00A5486D"/>
    <w:rsid w:val="00A5487C"/>
    <w:rsid w:val="00A54893"/>
    <w:rsid w:val="00A553CA"/>
    <w:rsid w:val="00A5543A"/>
    <w:rsid w:val="00A5554A"/>
    <w:rsid w:val="00A5577B"/>
    <w:rsid w:val="00A5594D"/>
    <w:rsid w:val="00A559B9"/>
    <w:rsid w:val="00A55D4C"/>
    <w:rsid w:val="00A56057"/>
    <w:rsid w:val="00A561B5"/>
    <w:rsid w:val="00A56231"/>
    <w:rsid w:val="00A56283"/>
    <w:rsid w:val="00A56B29"/>
    <w:rsid w:val="00A56BB4"/>
    <w:rsid w:val="00A5741E"/>
    <w:rsid w:val="00A575D0"/>
    <w:rsid w:val="00A57831"/>
    <w:rsid w:val="00A57B3D"/>
    <w:rsid w:val="00A57B9C"/>
    <w:rsid w:val="00A60605"/>
    <w:rsid w:val="00A60630"/>
    <w:rsid w:val="00A609F3"/>
    <w:rsid w:val="00A60AAF"/>
    <w:rsid w:val="00A60BF0"/>
    <w:rsid w:val="00A60C05"/>
    <w:rsid w:val="00A60C8B"/>
    <w:rsid w:val="00A60CC4"/>
    <w:rsid w:val="00A60D22"/>
    <w:rsid w:val="00A60F0A"/>
    <w:rsid w:val="00A60FD8"/>
    <w:rsid w:val="00A61160"/>
    <w:rsid w:val="00A61256"/>
    <w:rsid w:val="00A612CA"/>
    <w:rsid w:val="00A6139F"/>
    <w:rsid w:val="00A61CB9"/>
    <w:rsid w:val="00A6214B"/>
    <w:rsid w:val="00A621E2"/>
    <w:rsid w:val="00A62404"/>
    <w:rsid w:val="00A624E2"/>
    <w:rsid w:val="00A625D6"/>
    <w:rsid w:val="00A626A9"/>
    <w:rsid w:val="00A62AD6"/>
    <w:rsid w:val="00A62CD6"/>
    <w:rsid w:val="00A63395"/>
    <w:rsid w:val="00A6378B"/>
    <w:rsid w:val="00A63838"/>
    <w:rsid w:val="00A63AFA"/>
    <w:rsid w:val="00A63E3A"/>
    <w:rsid w:val="00A63F71"/>
    <w:rsid w:val="00A63FAF"/>
    <w:rsid w:val="00A643A2"/>
    <w:rsid w:val="00A643C8"/>
    <w:rsid w:val="00A6460E"/>
    <w:rsid w:val="00A6466E"/>
    <w:rsid w:val="00A64805"/>
    <w:rsid w:val="00A64D9E"/>
    <w:rsid w:val="00A64E00"/>
    <w:rsid w:val="00A64F2B"/>
    <w:rsid w:val="00A65156"/>
    <w:rsid w:val="00A65241"/>
    <w:rsid w:val="00A656BC"/>
    <w:rsid w:val="00A65959"/>
    <w:rsid w:val="00A65AF5"/>
    <w:rsid w:val="00A65BE4"/>
    <w:rsid w:val="00A65CFF"/>
    <w:rsid w:val="00A65D69"/>
    <w:rsid w:val="00A65FE7"/>
    <w:rsid w:val="00A661AA"/>
    <w:rsid w:val="00A66307"/>
    <w:rsid w:val="00A66828"/>
    <w:rsid w:val="00A66925"/>
    <w:rsid w:val="00A66F4A"/>
    <w:rsid w:val="00A676ED"/>
    <w:rsid w:val="00A67A3F"/>
    <w:rsid w:val="00A67AB5"/>
    <w:rsid w:val="00A67DF6"/>
    <w:rsid w:val="00A67E3F"/>
    <w:rsid w:val="00A704D8"/>
    <w:rsid w:val="00A704EA"/>
    <w:rsid w:val="00A70786"/>
    <w:rsid w:val="00A70BF9"/>
    <w:rsid w:val="00A70DB6"/>
    <w:rsid w:val="00A70F52"/>
    <w:rsid w:val="00A71058"/>
    <w:rsid w:val="00A71095"/>
    <w:rsid w:val="00A71225"/>
    <w:rsid w:val="00A71263"/>
    <w:rsid w:val="00A713BC"/>
    <w:rsid w:val="00A71604"/>
    <w:rsid w:val="00A7160F"/>
    <w:rsid w:val="00A719F0"/>
    <w:rsid w:val="00A71D30"/>
    <w:rsid w:val="00A71F3E"/>
    <w:rsid w:val="00A72225"/>
    <w:rsid w:val="00A7232D"/>
    <w:rsid w:val="00A725BE"/>
    <w:rsid w:val="00A72854"/>
    <w:rsid w:val="00A730C6"/>
    <w:rsid w:val="00A732FE"/>
    <w:rsid w:val="00A73776"/>
    <w:rsid w:val="00A739B1"/>
    <w:rsid w:val="00A73AF0"/>
    <w:rsid w:val="00A73B49"/>
    <w:rsid w:val="00A73BDC"/>
    <w:rsid w:val="00A73E54"/>
    <w:rsid w:val="00A73EE9"/>
    <w:rsid w:val="00A74301"/>
    <w:rsid w:val="00A74485"/>
    <w:rsid w:val="00A74885"/>
    <w:rsid w:val="00A748E8"/>
    <w:rsid w:val="00A74A1F"/>
    <w:rsid w:val="00A75292"/>
    <w:rsid w:val="00A75533"/>
    <w:rsid w:val="00A7562D"/>
    <w:rsid w:val="00A75A21"/>
    <w:rsid w:val="00A75D5F"/>
    <w:rsid w:val="00A75D9F"/>
    <w:rsid w:val="00A76410"/>
    <w:rsid w:val="00A7650F"/>
    <w:rsid w:val="00A76718"/>
    <w:rsid w:val="00A7671B"/>
    <w:rsid w:val="00A76764"/>
    <w:rsid w:val="00A768E4"/>
    <w:rsid w:val="00A7696E"/>
    <w:rsid w:val="00A76988"/>
    <w:rsid w:val="00A76AB2"/>
    <w:rsid w:val="00A7720F"/>
    <w:rsid w:val="00A776CE"/>
    <w:rsid w:val="00A7783B"/>
    <w:rsid w:val="00A77878"/>
    <w:rsid w:val="00A77A32"/>
    <w:rsid w:val="00A77A8A"/>
    <w:rsid w:val="00A8002C"/>
    <w:rsid w:val="00A80CC2"/>
    <w:rsid w:val="00A80EB2"/>
    <w:rsid w:val="00A80F14"/>
    <w:rsid w:val="00A8119D"/>
    <w:rsid w:val="00A8134A"/>
    <w:rsid w:val="00A8142C"/>
    <w:rsid w:val="00A814E9"/>
    <w:rsid w:val="00A815F0"/>
    <w:rsid w:val="00A816C3"/>
    <w:rsid w:val="00A81732"/>
    <w:rsid w:val="00A81847"/>
    <w:rsid w:val="00A81FC0"/>
    <w:rsid w:val="00A822D1"/>
    <w:rsid w:val="00A823B7"/>
    <w:rsid w:val="00A82613"/>
    <w:rsid w:val="00A83B3A"/>
    <w:rsid w:val="00A83D09"/>
    <w:rsid w:val="00A83E6E"/>
    <w:rsid w:val="00A83F65"/>
    <w:rsid w:val="00A84108"/>
    <w:rsid w:val="00A8428B"/>
    <w:rsid w:val="00A84321"/>
    <w:rsid w:val="00A843B2"/>
    <w:rsid w:val="00A846F0"/>
    <w:rsid w:val="00A84A00"/>
    <w:rsid w:val="00A84F85"/>
    <w:rsid w:val="00A84FC8"/>
    <w:rsid w:val="00A85280"/>
    <w:rsid w:val="00A852D5"/>
    <w:rsid w:val="00A85A73"/>
    <w:rsid w:val="00A85AC7"/>
    <w:rsid w:val="00A85DEF"/>
    <w:rsid w:val="00A860AB"/>
    <w:rsid w:val="00A86301"/>
    <w:rsid w:val="00A8668C"/>
    <w:rsid w:val="00A8689D"/>
    <w:rsid w:val="00A86B30"/>
    <w:rsid w:val="00A86BB3"/>
    <w:rsid w:val="00A86E38"/>
    <w:rsid w:val="00A86E56"/>
    <w:rsid w:val="00A87148"/>
    <w:rsid w:val="00A87234"/>
    <w:rsid w:val="00A8733A"/>
    <w:rsid w:val="00A873DD"/>
    <w:rsid w:val="00A874BF"/>
    <w:rsid w:val="00A874E7"/>
    <w:rsid w:val="00A87770"/>
    <w:rsid w:val="00A87A1E"/>
    <w:rsid w:val="00A87B0E"/>
    <w:rsid w:val="00A87B29"/>
    <w:rsid w:val="00A87C61"/>
    <w:rsid w:val="00A87E76"/>
    <w:rsid w:val="00A87EA3"/>
    <w:rsid w:val="00A90041"/>
    <w:rsid w:val="00A9014B"/>
    <w:rsid w:val="00A9031E"/>
    <w:rsid w:val="00A903DD"/>
    <w:rsid w:val="00A913F8"/>
    <w:rsid w:val="00A915F0"/>
    <w:rsid w:val="00A916BA"/>
    <w:rsid w:val="00A91B15"/>
    <w:rsid w:val="00A91B65"/>
    <w:rsid w:val="00A91F42"/>
    <w:rsid w:val="00A923AC"/>
    <w:rsid w:val="00A92470"/>
    <w:rsid w:val="00A924ED"/>
    <w:rsid w:val="00A92F35"/>
    <w:rsid w:val="00A930E7"/>
    <w:rsid w:val="00A93284"/>
    <w:rsid w:val="00A937A6"/>
    <w:rsid w:val="00A93B8D"/>
    <w:rsid w:val="00A93C9A"/>
    <w:rsid w:val="00A944DE"/>
    <w:rsid w:val="00A94549"/>
    <w:rsid w:val="00A945FF"/>
    <w:rsid w:val="00A94734"/>
    <w:rsid w:val="00A948E2"/>
    <w:rsid w:val="00A94927"/>
    <w:rsid w:val="00A94B25"/>
    <w:rsid w:val="00A94ED0"/>
    <w:rsid w:val="00A94F8A"/>
    <w:rsid w:val="00A954D5"/>
    <w:rsid w:val="00A954FF"/>
    <w:rsid w:val="00A956A5"/>
    <w:rsid w:val="00A957E2"/>
    <w:rsid w:val="00A95924"/>
    <w:rsid w:val="00A95F8D"/>
    <w:rsid w:val="00A960FA"/>
    <w:rsid w:val="00A962D4"/>
    <w:rsid w:val="00A96300"/>
    <w:rsid w:val="00A963FD"/>
    <w:rsid w:val="00A96BEC"/>
    <w:rsid w:val="00A97255"/>
    <w:rsid w:val="00A978CB"/>
    <w:rsid w:val="00A97C86"/>
    <w:rsid w:val="00AA0085"/>
    <w:rsid w:val="00AA0222"/>
    <w:rsid w:val="00AA0355"/>
    <w:rsid w:val="00AA03BD"/>
    <w:rsid w:val="00AA0537"/>
    <w:rsid w:val="00AA0A8C"/>
    <w:rsid w:val="00AA0AC5"/>
    <w:rsid w:val="00AA0D0D"/>
    <w:rsid w:val="00AA1016"/>
    <w:rsid w:val="00AA10DB"/>
    <w:rsid w:val="00AA1360"/>
    <w:rsid w:val="00AA1674"/>
    <w:rsid w:val="00AA16A7"/>
    <w:rsid w:val="00AA1B6F"/>
    <w:rsid w:val="00AA1BFA"/>
    <w:rsid w:val="00AA1E46"/>
    <w:rsid w:val="00AA206B"/>
    <w:rsid w:val="00AA2196"/>
    <w:rsid w:val="00AA24A6"/>
    <w:rsid w:val="00AA24C5"/>
    <w:rsid w:val="00AA2A32"/>
    <w:rsid w:val="00AA2E63"/>
    <w:rsid w:val="00AA2ECE"/>
    <w:rsid w:val="00AA321C"/>
    <w:rsid w:val="00AA326E"/>
    <w:rsid w:val="00AA35DD"/>
    <w:rsid w:val="00AA3713"/>
    <w:rsid w:val="00AA3961"/>
    <w:rsid w:val="00AA3DA1"/>
    <w:rsid w:val="00AA3F82"/>
    <w:rsid w:val="00AA43B2"/>
    <w:rsid w:val="00AA4890"/>
    <w:rsid w:val="00AA49A9"/>
    <w:rsid w:val="00AA4ACC"/>
    <w:rsid w:val="00AA4BA9"/>
    <w:rsid w:val="00AA4FB3"/>
    <w:rsid w:val="00AA52C4"/>
    <w:rsid w:val="00AA5427"/>
    <w:rsid w:val="00AA56A1"/>
    <w:rsid w:val="00AA58A2"/>
    <w:rsid w:val="00AA5A2D"/>
    <w:rsid w:val="00AA5BD7"/>
    <w:rsid w:val="00AA60C5"/>
    <w:rsid w:val="00AA63A7"/>
    <w:rsid w:val="00AA670A"/>
    <w:rsid w:val="00AA6902"/>
    <w:rsid w:val="00AA6C3F"/>
    <w:rsid w:val="00AA74A8"/>
    <w:rsid w:val="00AA7679"/>
    <w:rsid w:val="00AA7A3F"/>
    <w:rsid w:val="00AA7ACD"/>
    <w:rsid w:val="00AA7BEA"/>
    <w:rsid w:val="00AA7E83"/>
    <w:rsid w:val="00AA7FC6"/>
    <w:rsid w:val="00AA7FDE"/>
    <w:rsid w:val="00AB0376"/>
    <w:rsid w:val="00AB0A7E"/>
    <w:rsid w:val="00AB0B16"/>
    <w:rsid w:val="00AB0EC8"/>
    <w:rsid w:val="00AB1158"/>
    <w:rsid w:val="00AB14B0"/>
    <w:rsid w:val="00AB170F"/>
    <w:rsid w:val="00AB19D1"/>
    <w:rsid w:val="00AB19EB"/>
    <w:rsid w:val="00AB1DCE"/>
    <w:rsid w:val="00AB1E37"/>
    <w:rsid w:val="00AB1F72"/>
    <w:rsid w:val="00AB20A3"/>
    <w:rsid w:val="00AB20FD"/>
    <w:rsid w:val="00AB2193"/>
    <w:rsid w:val="00AB2256"/>
    <w:rsid w:val="00AB2459"/>
    <w:rsid w:val="00AB2566"/>
    <w:rsid w:val="00AB26C6"/>
    <w:rsid w:val="00AB2877"/>
    <w:rsid w:val="00AB2976"/>
    <w:rsid w:val="00AB2AAA"/>
    <w:rsid w:val="00AB2C8A"/>
    <w:rsid w:val="00AB2D16"/>
    <w:rsid w:val="00AB2DA3"/>
    <w:rsid w:val="00AB2E10"/>
    <w:rsid w:val="00AB2E45"/>
    <w:rsid w:val="00AB2FAD"/>
    <w:rsid w:val="00AB3087"/>
    <w:rsid w:val="00AB34C6"/>
    <w:rsid w:val="00AB35F1"/>
    <w:rsid w:val="00AB3B4D"/>
    <w:rsid w:val="00AB3CF8"/>
    <w:rsid w:val="00AB3E48"/>
    <w:rsid w:val="00AB3E4A"/>
    <w:rsid w:val="00AB40E5"/>
    <w:rsid w:val="00AB451A"/>
    <w:rsid w:val="00AB4A5F"/>
    <w:rsid w:val="00AB4AA8"/>
    <w:rsid w:val="00AB4B2B"/>
    <w:rsid w:val="00AB4D88"/>
    <w:rsid w:val="00AB4E01"/>
    <w:rsid w:val="00AB4EEB"/>
    <w:rsid w:val="00AB4F4B"/>
    <w:rsid w:val="00AB501D"/>
    <w:rsid w:val="00AB506E"/>
    <w:rsid w:val="00AB5351"/>
    <w:rsid w:val="00AB5984"/>
    <w:rsid w:val="00AB5D48"/>
    <w:rsid w:val="00AB5FC2"/>
    <w:rsid w:val="00AB6073"/>
    <w:rsid w:val="00AB61B4"/>
    <w:rsid w:val="00AB61FE"/>
    <w:rsid w:val="00AB6C49"/>
    <w:rsid w:val="00AB6CEB"/>
    <w:rsid w:val="00AB6FC7"/>
    <w:rsid w:val="00AB7002"/>
    <w:rsid w:val="00AB701F"/>
    <w:rsid w:val="00AB789E"/>
    <w:rsid w:val="00AB7B8F"/>
    <w:rsid w:val="00AB7C10"/>
    <w:rsid w:val="00AB7EA4"/>
    <w:rsid w:val="00AC0252"/>
    <w:rsid w:val="00AC02E1"/>
    <w:rsid w:val="00AC0463"/>
    <w:rsid w:val="00AC0A8F"/>
    <w:rsid w:val="00AC105C"/>
    <w:rsid w:val="00AC1136"/>
    <w:rsid w:val="00AC19CF"/>
    <w:rsid w:val="00AC1C9D"/>
    <w:rsid w:val="00AC1E0A"/>
    <w:rsid w:val="00AC1E5C"/>
    <w:rsid w:val="00AC230F"/>
    <w:rsid w:val="00AC26F6"/>
    <w:rsid w:val="00AC2987"/>
    <w:rsid w:val="00AC2F3D"/>
    <w:rsid w:val="00AC2F47"/>
    <w:rsid w:val="00AC338A"/>
    <w:rsid w:val="00AC37EB"/>
    <w:rsid w:val="00AC3E3C"/>
    <w:rsid w:val="00AC402E"/>
    <w:rsid w:val="00AC41B2"/>
    <w:rsid w:val="00AC43B6"/>
    <w:rsid w:val="00AC4595"/>
    <w:rsid w:val="00AC4639"/>
    <w:rsid w:val="00AC4D34"/>
    <w:rsid w:val="00AC4FEB"/>
    <w:rsid w:val="00AC5003"/>
    <w:rsid w:val="00AC5023"/>
    <w:rsid w:val="00AC50A5"/>
    <w:rsid w:val="00AC55C6"/>
    <w:rsid w:val="00AC5863"/>
    <w:rsid w:val="00AC58E0"/>
    <w:rsid w:val="00AC5928"/>
    <w:rsid w:val="00AC61B8"/>
    <w:rsid w:val="00AC63DD"/>
    <w:rsid w:val="00AC6437"/>
    <w:rsid w:val="00AC6512"/>
    <w:rsid w:val="00AC6923"/>
    <w:rsid w:val="00AC7131"/>
    <w:rsid w:val="00AC71B0"/>
    <w:rsid w:val="00AC7419"/>
    <w:rsid w:val="00AC7494"/>
    <w:rsid w:val="00AC76FD"/>
    <w:rsid w:val="00AC7924"/>
    <w:rsid w:val="00AC7FE6"/>
    <w:rsid w:val="00AD0DDF"/>
    <w:rsid w:val="00AD0DFA"/>
    <w:rsid w:val="00AD0F47"/>
    <w:rsid w:val="00AD14AD"/>
    <w:rsid w:val="00AD1886"/>
    <w:rsid w:val="00AD1D4D"/>
    <w:rsid w:val="00AD1F28"/>
    <w:rsid w:val="00AD2474"/>
    <w:rsid w:val="00AD24DF"/>
    <w:rsid w:val="00AD28CD"/>
    <w:rsid w:val="00AD295F"/>
    <w:rsid w:val="00AD2E5A"/>
    <w:rsid w:val="00AD311F"/>
    <w:rsid w:val="00AD31B3"/>
    <w:rsid w:val="00AD37BC"/>
    <w:rsid w:val="00AD387F"/>
    <w:rsid w:val="00AD3CD7"/>
    <w:rsid w:val="00AD400D"/>
    <w:rsid w:val="00AD410C"/>
    <w:rsid w:val="00AD428B"/>
    <w:rsid w:val="00AD469F"/>
    <w:rsid w:val="00AD4F36"/>
    <w:rsid w:val="00AD5192"/>
    <w:rsid w:val="00AD5295"/>
    <w:rsid w:val="00AD5372"/>
    <w:rsid w:val="00AD5AC1"/>
    <w:rsid w:val="00AD5B11"/>
    <w:rsid w:val="00AD5D15"/>
    <w:rsid w:val="00AD6470"/>
    <w:rsid w:val="00AD64F4"/>
    <w:rsid w:val="00AD6503"/>
    <w:rsid w:val="00AD6774"/>
    <w:rsid w:val="00AD6ACA"/>
    <w:rsid w:val="00AD6B3B"/>
    <w:rsid w:val="00AD7017"/>
    <w:rsid w:val="00AD71E1"/>
    <w:rsid w:val="00AD7447"/>
    <w:rsid w:val="00AD785C"/>
    <w:rsid w:val="00AD7E0E"/>
    <w:rsid w:val="00AD7EDA"/>
    <w:rsid w:val="00AE0196"/>
    <w:rsid w:val="00AE060E"/>
    <w:rsid w:val="00AE07D1"/>
    <w:rsid w:val="00AE07FF"/>
    <w:rsid w:val="00AE0A2C"/>
    <w:rsid w:val="00AE0BDF"/>
    <w:rsid w:val="00AE0F61"/>
    <w:rsid w:val="00AE1005"/>
    <w:rsid w:val="00AE113B"/>
    <w:rsid w:val="00AE15DB"/>
    <w:rsid w:val="00AE1675"/>
    <w:rsid w:val="00AE1E62"/>
    <w:rsid w:val="00AE21B2"/>
    <w:rsid w:val="00AE23B4"/>
    <w:rsid w:val="00AE272D"/>
    <w:rsid w:val="00AE2B7D"/>
    <w:rsid w:val="00AE3517"/>
    <w:rsid w:val="00AE383C"/>
    <w:rsid w:val="00AE3A91"/>
    <w:rsid w:val="00AE3EC6"/>
    <w:rsid w:val="00AE3F1B"/>
    <w:rsid w:val="00AE4084"/>
    <w:rsid w:val="00AE42E3"/>
    <w:rsid w:val="00AE42F3"/>
    <w:rsid w:val="00AE457F"/>
    <w:rsid w:val="00AE48A4"/>
    <w:rsid w:val="00AE50BE"/>
    <w:rsid w:val="00AE5203"/>
    <w:rsid w:val="00AE53E5"/>
    <w:rsid w:val="00AE55A5"/>
    <w:rsid w:val="00AE5B30"/>
    <w:rsid w:val="00AE5CF9"/>
    <w:rsid w:val="00AE5DD1"/>
    <w:rsid w:val="00AE662C"/>
    <w:rsid w:val="00AE6D2A"/>
    <w:rsid w:val="00AE7022"/>
    <w:rsid w:val="00AE712D"/>
    <w:rsid w:val="00AE72B5"/>
    <w:rsid w:val="00AE767A"/>
    <w:rsid w:val="00AE77EC"/>
    <w:rsid w:val="00AE78C6"/>
    <w:rsid w:val="00AE7A4B"/>
    <w:rsid w:val="00AE7BA6"/>
    <w:rsid w:val="00AE7EB5"/>
    <w:rsid w:val="00AF0246"/>
    <w:rsid w:val="00AF0741"/>
    <w:rsid w:val="00AF08A2"/>
    <w:rsid w:val="00AF09B6"/>
    <w:rsid w:val="00AF0ADD"/>
    <w:rsid w:val="00AF1041"/>
    <w:rsid w:val="00AF15A7"/>
    <w:rsid w:val="00AF1744"/>
    <w:rsid w:val="00AF17B0"/>
    <w:rsid w:val="00AF1928"/>
    <w:rsid w:val="00AF1BC1"/>
    <w:rsid w:val="00AF1E75"/>
    <w:rsid w:val="00AF1EA1"/>
    <w:rsid w:val="00AF25EA"/>
    <w:rsid w:val="00AF2C43"/>
    <w:rsid w:val="00AF2D9D"/>
    <w:rsid w:val="00AF2E73"/>
    <w:rsid w:val="00AF3113"/>
    <w:rsid w:val="00AF34E0"/>
    <w:rsid w:val="00AF3701"/>
    <w:rsid w:val="00AF375B"/>
    <w:rsid w:val="00AF3D27"/>
    <w:rsid w:val="00AF4096"/>
    <w:rsid w:val="00AF421C"/>
    <w:rsid w:val="00AF43CE"/>
    <w:rsid w:val="00AF4642"/>
    <w:rsid w:val="00AF47D6"/>
    <w:rsid w:val="00AF489A"/>
    <w:rsid w:val="00AF4941"/>
    <w:rsid w:val="00AF4CCC"/>
    <w:rsid w:val="00AF4DEE"/>
    <w:rsid w:val="00AF4FDB"/>
    <w:rsid w:val="00AF510D"/>
    <w:rsid w:val="00AF54C3"/>
    <w:rsid w:val="00AF54CC"/>
    <w:rsid w:val="00AF5884"/>
    <w:rsid w:val="00AF5919"/>
    <w:rsid w:val="00AF59E7"/>
    <w:rsid w:val="00AF5A17"/>
    <w:rsid w:val="00AF5C2B"/>
    <w:rsid w:val="00AF640C"/>
    <w:rsid w:val="00AF6E52"/>
    <w:rsid w:val="00AF6FCC"/>
    <w:rsid w:val="00AF7103"/>
    <w:rsid w:val="00AF7258"/>
    <w:rsid w:val="00AF73DC"/>
    <w:rsid w:val="00AF754B"/>
    <w:rsid w:val="00AF7785"/>
    <w:rsid w:val="00AF7DC7"/>
    <w:rsid w:val="00AF7E66"/>
    <w:rsid w:val="00B001DE"/>
    <w:rsid w:val="00B00930"/>
    <w:rsid w:val="00B00B69"/>
    <w:rsid w:val="00B00C60"/>
    <w:rsid w:val="00B015A7"/>
    <w:rsid w:val="00B0196E"/>
    <w:rsid w:val="00B01BDE"/>
    <w:rsid w:val="00B01D28"/>
    <w:rsid w:val="00B020FA"/>
    <w:rsid w:val="00B02137"/>
    <w:rsid w:val="00B021F5"/>
    <w:rsid w:val="00B02321"/>
    <w:rsid w:val="00B0265D"/>
    <w:rsid w:val="00B02808"/>
    <w:rsid w:val="00B03398"/>
    <w:rsid w:val="00B033B9"/>
    <w:rsid w:val="00B03765"/>
    <w:rsid w:val="00B0397A"/>
    <w:rsid w:val="00B03998"/>
    <w:rsid w:val="00B03B64"/>
    <w:rsid w:val="00B03DEA"/>
    <w:rsid w:val="00B04120"/>
    <w:rsid w:val="00B0412F"/>
    <w:rsid w:val="00B0431B"/>
    <w:rsid w:val="00B043AB"/>
    <w:rsid w:val="00B043D4"/>
    <w:rsid w:val="00B04643"/>
    <w:rsid w:val="00B052B7"/>
    <w:rsid w:val="00B05802"/>
    <w:rsid w:val="00B05864"/>
    <w:rsid w:val="00B058DE"/>
    <w:rsid w:val="00B05AD2"/>
    <w:rsid w:val="00B05DE4"/>
    <w:rsid w:val="00B05F8F"/>
    <w:rsid w:val="00B06157"/>
    <w:rsid w:val="00B06524"/>
    <w:rsid w:val="00B065E6"/>
    <w:rsid w:val="00B0663D"/>
    <w:rsid w:val="00B06ACD"/>
    <w:rsid w:val="00B06E2C"/>
    <w:rsid w:val="00B07078"/>
    <w:rsid w:val="00B0708A"/>
    <w:rsid w:val="00B07641"/>
    <w:rsid w:val="00B07993"/>
    <w:rsid w:val="00B10542"/>
    <w:rsid w:val="00B10595"/>
    <w:rsid w:val="00B10702"/>
    <w:rsid w:val="00B10A9A"/>
    <w:rsid w:val="00B10AA6"/>
    <w:rsid w:val="00B10E57"/>
    <w:rsid w:val="00B10EB8"/>
    <w:rsid w:val="00B11135"/>
    <w:rsid w:val="00B111FC"/>
    <w:rsid w:val="00B11520"/>
    <w:rsid w:val="00B11944"/>
    <w:rsid w:val="00B1199A"/>
    <w:rsid w:val="00B11D1D"/>
    <w:rsid w:val="00B11F84"/>
    <w:rsid w:val="00B125DF"/>
    <w:rsid w:val="00B129EB"/>
    <w:rsid w:val="00B12D8F"/>
    <w:rsid w:val="00B12E65"/>
    <w:rsid w:val="00B131AA"/>
    <w:rsid w:val="00B13298"/>
    <w:rsid w:val="00B1329C"/>
    <w:rsid w:val="00B132E7"/>
    <w:rsid w:val="00B132F4"/>
    <w:rsid w:val="00B134CA"/>
    <w:rsid w:val="00B13CEE"/>
    <w:rsid w:val="00B141AD"/>
    <w:rsid w:val="00B1445A"/>
    <w:rsid w:val="00B1463A"/>
    <w:rsid w:val="00B14720"/>
    <w:rsid w:val="00B14858"/>
    <w:rsid w:val="00B14E6D"/>
    <w:rsid w:val="00B14F52"/>
    <w:rsid w:val="00B15032"/>
    <w:rsid w:val="00B1534A"/>
    <w:rsid w:val="00B15A27"/>
    <w:rsid w:val="00B15D8D"/>
    <w:rsid w:val="00B15E7A"/>
    <w:rsid w:val="00B15E7C"/>
    <w:rsid w:val="00B16028"/>
    <w:rsid w:val="00B1602D"/>
    <w:rsid w:val="00B16217"/>
    <w:rsid w:val="00B16293"/>
    <w:rsid w:val="00B1679A"/>
    <w:rsid w:val="00B16971"/>
    <w:rsid w:val="00B16A0B"/>
    <w:rsid w:val="00B16A6B"/>
    <w:rsid w:val="00B16FCE"/>
    <w:rsid w:val="00B17491"/>
    <w:rsid w:val="00B17509"/>
    <w:rsid w:val="00B1779E"/>
    <w:rsid w:val="00B1788D"/>
    <w:rsid w:val="00B179D4"/>
    <w:rsid w:val="00B17DD4"/>
    <w:rsid w:val="00B20041"/>
    <w:rsid w:val="00B20135"/>
    <w:rsid w:val="00B20452"/>
    <w:rsid w:val="00B20A31"/>
    <w:rsid w:val="00B20A7C"/>
    <w:rsid w:val="00B20A91"/>
    <w:rsid w:val="00B20CA9"/>
    <w:rsid w:val="00B20DEC"/>
    <w:rsid w:val="00B20ED8"/>
    <w:rsid w:val="00B2110F"/>
    <w:rsid w:val="00B2140B"/>
    <w:rsid w:val="00B2165C"/>
    <w:rsid w:val="00B2165D"/>
    <w:rsid w:val="00B2195C"/>
    <w:rsid w:val="00B21A09"/>
    <w:rsid w:val="00B21B22"/>
    <w:rsid w:val="00B21DEA"/>
    <w:rsid w:val="00B21E21"/>
    <w:rsid w:val="00B2249A"/>
    <w:rsid w:val="00B2266E"/>
    <w:rsid w:val="00B22784"/>
    <w:rsid w:val="00B227F6"/>
    <w:rsid w:val="00B22C19"/>
    <w:rsid w:val="00B22F7A"/>
    <w:rsid w:val="00B2313B"/>
    <w:rsid w:val="00B2319A"/>
    <w:rsid w:val="00B23352"/>
    <w:rsid w:val="00B236B3"/>
    <w:rsid w:val="00B23B49"/>
    <w:rsid w:val="00B2406A"/>
    <w:rsid w:val="00B24454"/>
    <w:rsid w:val="00B2450D"/>
    <w:rsid w:val="00B2466C"/>
    <w:rsid w:val="00B24817"/>
    <w:rsid w:val="00B248F3"/>
    <w:rsid w:val="00B249E8"/>
    <w:rsid w:val="00B24A2D"/>
    <w:rsid w:val="00B24FBC"/>
    <w:rsid w:val="00B25076"/>
    <w:rsid w:val="00B255A2"/>
    <w:rsid w:val="00B257E8"/>
    <w:rsid w:val="00B25ABB"/>
    <w:rsid w:val="00B25EBB"/>
    <w:rsid w:val="00B25F52"/>
    <w:rsid w:val="00B263BF"/>
    <w:rsid w:val="00B26649"/>
    <w:rsid w:val="00B2676C"/>
    <w:rsid w:val="00B26832"/>
    <w:rsid w:val="00B26A37"/>
    <w:rsid w:val="00B27132"/>
    <w:rsid w:val="00B272C1"/>
    <w:rsid w:val="00B2771C"/>
    <w:rsid w:val="00B279F4"/>
    <w:rsid w:val="00B27CC6"/>
    <w:rsid w:val="00B3014D"/>
    <w:rsid w:val="00B30188"/>
    <w:rsid w:val="00B3018C"/>
    <w:rsid w:val="00B30461"/>
    <w:rsid w:val="00B30608"/>
    <w:rsid w:val="00B306BA"/>
    <w:rsid w:val="00B3071F"/>
    <w:rsid w:val="00B3076B"/>
    <w:rsid w:val="00B309D4"/>
    <w:rsid w:val="00B3132E"/>
    <w:rsid w:val="00B3141A"/>
    <w:rsid w:val="00B316B4"/>
    <w:rsid w:val="00B31EC6"/>
    <w:rsid w:val="00B3227E"/>
    <w:rsid w:val="00B322E4"/>
    <w:rsid w:val="00B323C1"/>
    <w:rsid w:val="00B32A0C"/>
    <w:rsid w:val="00B32C12"/>
    <w:rsid w:val="00B32CB5"/>
    <w:rsid w:val="00B32CE1"/>
    <w:rsid w:val="00B32CE9"/>
    <w:rsid w:val="00B331B6"/>
    <w:rsid w:val="00B332B1"/>
    <w:rsid w:val="00B33717"/>
    <w:rsid w:val="00B33827"/>
    <w:rsid w:val="00B339F4"/>
    <w:rsid w:val="00B33C00"/>
    <w:rsid w:val="00B33C44"/>
    <w:rsid w:val="00B3422B"/>
    <w:rsid w:val="00B3478F"/>
    <w:rsid w:val="00B34833"/>
    <w:rsid w:val="00B34AA6"/>
    <w:rsid w:val="00B34DF3"/>
    <w:rsid w:val="00B353BD"/>
    <w:rsid w:val="00B353F6"/>
    <w:rsid w:val="00B3546D"/>
    <w:rsid w:val="00B355FA"/>
    <w:rsid w:val="00B3580A"/>
    <w:rsid w:val="00B3597F"/>
    <w:rsid w:val="00B35BF5"/>
    <w:rsid w:val="00B35DE0"/>
    <w:rsid w:val="00B35E10"/>
    <w:rsid w:val="00B36101"/>
    <w:rsid w:val="00B363E3"/>
    <w:rsid w:val="00B3752F"/>
    <w:rsid w:val="00B375BE"/>
    <w:rsid w:val="00B40221"/>
    <w:rsid w:val="00B40371"/>
    <w:rsid w:val="00B403AD"/>
    <w:rsid w:val="00B4095C"/>
    <w:rsid w:val="00B40BE1"/>
    <w:rsid w:val="00B40FA0"/>
    <w:rsid w:val="00B41189"/>
    <w:rsid w:val="00B416F9"/>
    <w:rsid w:val="00B41904"/>
    <w:rsid w:val="00B419C7"/>
    <w:rsid w:val="00B419F5"/>
    <w:rsid w:val="00B41A77"/>
    <w:rsid w:val="00B41B7C"/>
    <w:rsid w:val="00B41C1A"/>
    <w:rsid w:val="00B42010"/>
    <w:rsid w:val="00B424CC"/>
    <w:rsid w:val="00B424EF"/>
    <w:rsid w:val="00B42735"/>
    <w:rsid w:val="00B42B6F"/>
    <w:rsid w:val="00B42D2A"/>
    <w:rsid w:val="00B42D7C"/>
    <w:rsid w:val="00B42EC6"/>
    <w:rsid w:val="00B431EB"/>
    <w:rsid w:val="00B43216"/>
    <w:rsid w:val="00B43327"/>
    <w:rsid w:val="00B43A1D"/>
    <w:rsid w:val="00B43DAC"/>
    <w:rsid w:val="00B43EDF"/>
    <w:rsid w:val="00B44AF3"/>
    <w:rsid w:val="00B44D6C"/>
    <w:rsid w:val="00B44E1F"/>
    <w:rsid w:val="00B45100"/>
    <w:rsid w:val="00B4530E"/>
    <w:rsid w:val="00B45433"/>
    <w:rsid w:val="00B45527"/>
    <w:rsid w:val="00B4574A"/>
    <w:rsid w:val="00B458FE"/>
    <w:rsid w:val="00B45ABF"/>
    <w:rsid w:val="00B45F45"/>
    <w:rsid w:val="00B46176"/>
    <w:rsid w:val="00B462A5"/>
    <w:rsid w:val="00B46A27"/>
    <w:rsid w:val="00B46A75"/>
    <w:rsid w:val="00B46B9D"/>
    <w:rsid w:val="00B46CDD"/>
    <w:rsid w:val="00B47238"/>
    <w:rsid w:val="00B47443"/>
    <w:rsid w:val="00B47872"/>
    <w:rsid w:val="00B47927"/>
    <w:rsid w:val="00B47C6E"/>
    <w:rsid w:val="00B47DA4"/>
    <w:rsid w:val="00B50244"/>
    <w:rsid w:val="00B50270"/>
    <w:rsid w:val="00B503EB"/>
    <w:rsid w:val="00B503ED"/>
    <w:rsid w:val="00B508CF"/>
    <w:rsid w:val="00B50AD5"/>
    <w:rsid w:val="00B510FD"/>
    <w:rsid w:val="00B515BC"/>
    <w:rsid w:val="00B518B2"/>
    <w:rsid w:val="00B52260"/>
    <w:rsid w:val="00B5265A"/>
    <w:rsid w:val="00B5298B"/>
    <w:rsid w:val="00B529BF"/>
    <w:rsid w:val="00B53613"/>
    <w:rsid w:val="00B536C4"/>
    <w:rsid w:val="00B538D2"/>
    <w:rsid w:val="00B53AA4"/>
    <w:rsid w:val="00B53BE4"/>
    <w:rsid w:val="00B53D70"/>
    <w:rsid w:val="00B53F93"/>
    <w:rsid w:val="00B5452F"/>
    <w:rsid w:val="00B54714"/>
    <w:rsid w:val="00B547A0"/>
    <w:rsid w:val="00B547DA"/>
    <w:rsid w:val="00B54A16"/>
    <w:rsid w:val="00B54AC6"/>
    <w:rsid w:val="00B54D96"/>
    <w:rsid w:val="00B54D99"/>
    <w:rsid w:val="00B54DB5"/>
    <w:rsid w:val="00B54DE6"/>
    <w:rsid w:val="00B5512F"/>
    <w:rsid w:val="00B551AE"/>
    <w:rsid w:val="00B551E5"/>
    <w:rsid w:val="00B5535A"/>
    <w:rsid w:val="00B55593"/>
    <w:rsid w:val="00B5597E"/>
    <w:rsid w:val="00B5617E"/>
    <w:rsid w:val="00B566C4"/>
    <w:rsid w:val="00B568C8"/>
    <w:rsid w:val="00B56D35"/>
    <w:rsid w:val="00B56DAE"/>
    <w:rsid w:val="00B56DBD"/>
    <w:rsid w:val="00B570FC"/>
    <w:rsid w:val="00B57121"/>
    <w:rsid w:val="00B57191"/>
    <w:rsid w:val="00B5722F"/>
    <w:rsid w:val="00B57923"/>
    <w:rsid w:val="00B57D4C"/>
    <w:rsid w:val="00B57D53"/>
    <w:rsid w:val="00B6030C"/>
    <w:rsid w:val="00B60EDE"/>
    <w:rsid w:val="00B61170"/>
    <w:rsid w:val="00B61281"/>
    <w:rsid w:val="00B61396"/>
    <w:rsid w:val="00B6140F"/>
    <w:rsid w:val="00B62136"/>
    <w:rsid w:val="00B6216F"/>
    <w:rsid w:val="00B623BA"/>
    <w:rsid w:val="00B62AA4"/>
    <w:rsid w:val="00B62AC8"/>
    <w:rsid w:val="00B62D1D"/>
    <w:rsid w:val="00B62D99"/>
    <w:rsid w:val="00B63002"/>
    <w:rsid w:val="00B630C0"/>
    <w:rsid w:val="00B63114"/>
    <w:rsid w:val="00B63654"/>
    <w:rsid w:val="00B63B15"/>
    <w:rsid w:val="00B63B2F"/>
    <w:rsid w:val="00B63E32"/>
    <w:rsid w:val="00B63FE4"/>
    <w:rsid w:val="00B64179"/>
    <w:rsid w:val="00B642C5"/>
    <w:rsid w:val="00B643CB"/>
    <w:rsid w:val="00B644F5"/>
    <w:rsid w:val="00B645C4"/>
    <w:rsid w:val="00B64B76"/>
    <w:rsid w:val="00B64E0E"/>
    <w:rsid w:val="00B64FF8"/>
    <w:rsid w:val="00B650A3"/>
    <w:rsid w:val="00B653D4"/>
    <w:rsid w:val="00B654F8"/>
    <w:rsid w:val="00B65B96"/>
    <w:rsid w:val="00B65BDF"/>
    <w:rsid w:val="00B65E0E"/>
    <w:rsid w:val="00B66191"/>
    <w:rsid w:val="00B662B4"/>
    <w:rsid w:val="00B663D9"/>
    <w:rsid w:val="00B66549"/>
    <w:rsid w:val="00B66587"/>
    <w:rsid w:val="00B66765"/>
    <w:rsid w:val="00B66FDA"/>
    <w:rsid w:val="00B67166"/>
    <w:rsid w:val="00B67194"/>
    <w:rsid w:val="00B6729D"/>
    <w:rsid w:val="00B6782B"/>
    <w:rsid w:val="00B67B75"/>
    <w:rsid w:val="00B67D9D"/>
    <w:rsid w:val="00B70079"/>
    <w:rsid w:val="00B70476"/>
    <w:rsid w:val="00B70987"/>
    <w:rsid w:val="00B709E4"/>
    <w:rsid w:val="00B70CF1"/>
    <w:rsid w:val="00B70ED9"/>
    <w:rsid w:val="00B711CB"/>
    <w:rsid w:val="00B712EB"/>
    <w:rsid w:val="00B713EE"/>
    <w:rsid w:val="00B71532"/>
    <w:rsid w:val="00B71565"/>
    <w:rsid w:val="00B71939"/>
    <w:rsid w:val="00B7196E"/>
    <w:rsid w:val="00B724CB"/>
    <w:rsid w:val="00B724E5"/>
    <w:rsid w:val="00B7252E"/>
    <w:rsid w:val="00B72582"/>
    <w:rsid w:val="00B725F6"/>
    <w:rsid w:val="00B726EC"/>
    <w:rsid w:val="00B72EFC"/>
    <w:rsid w:val="00B733A1"/>
    <w:rsid w:val="00B735F1"/>
    <w:rsid w:val="00B7382C"/>
    <w:rsid w:val="00B73E57"/>
    <w:rsid w:val="00B741EC"/>
    <w:rsid w:val="00B742A0"/>
    <w:rsid w:val="00B74CAC"/>
    <w:rsid w:val="00B74ECA"/>
    <w:rsid w:val="00B752C6"/>
    <w:rsid w:val="00B75643"/>
    <w:rsid w:val="00B75BBD"/>
    <w:rsid w:val="00B75EF2"/>
    <w:rsid w:val="00B75F98"/>
    <w:rsid w:val="00B760A7"/>
    <w:rsid w:val="00B760D0"/>
    <w:rsid w:val="00B76598"/>
    <w:rsid w:val="00B76827"/>
    <w:rsid w:val="00B76D2A"/>
    <w:rsid w:val="00B7709C"/>
    <w:rsid w:val="00B77817"/>
    <w:rsid w:val="00B778AB"/>
    <w:rsid w:val="00B77D7C"/>
    <w:rsid w:val="00B77ECB"/>
    <w:rsid w:val="00B8000C"/>
    <w:rsid w:val="00B80337"/>
    <w:rsid w:val="00B8056F"/>
    <w:rsid w:val="00B80821"/>
    <w:rsid w:val="00B80971"/>
    <w:rsid w:val="00B80EEB"/>
    <w:rsid w:val="00B811C9"/>
    <w:rsid w:val="00B813B2"/>
    <w:rsid w:val="00B81588"/>
    <w:rsid w:val="00B8165E"/>
    <w:rsid w:val="00B8178D"/>
    <w:rsid w:val="00B81D8E"/>
    <w:rsid w:val="00B81F25"/>
    <w:rsid w:val="00B81F71"/>
    <w:rsid w:val="00B82067"/>
    <w:rsid w:val="00B82393"/>
    <w:rsid w:val="00B826C3"/>
    <w:rsid w:val="00B82766"/>
    <w:rsid w:val="00B82935"/>
    <w:rsid w:val="00B8298B"/>
    <w:rsid w:val="00B82A5E"/>
    <w:rsid w:val="00B82CDA"/>
    <w:rsid w:val="00B82EC5"/>
    <w:rsid w:val="00B82FF5"/>
    <w:rsid w:val="00B83256"/>
    <w:rsid w:val="00B83422"/>
    <w:rsid w:val="00B83746"/>
    <w:rsid w:val="00B83899"/>
    <w:rsid w:val="00B839C7"/>
    <w:rsid w:val="00B83B1D"/>
    <w:rsid w:val="00B841AB"/>
    <w:rsid w:val="00B8463B"/>
    <w:rsid w:val="00B846C1"/>
    <w:rsid w:val="00B84709"/>
    <w:rsid w:val="00B84990"/>
    <w:rsid w:val="00B849C9"/>
    <w:rsid w:val="00B84C31"/>
    <w:rsid w:val="00B8559E"/>
    <w:rsid w:val="00B8597C"/>
    <w:rsid w:val="00B85A8D"/>
    <w:rsid w:val="00B85DFC"/>
    <w:rsid w:val="00B863A6"/>
    <w:rsid w:val="00B86437"/>
    <w:rsid w:val="00B8663D"/>
    <w:rsid w:val="00B8677E"/>
    <w:rsid w:val="00B86BD2"/>
    <w:rsid w:val="00B86C91"/>
    <w:rsid w:val="00B870EB"/>
    <w:rsid w:val="00B87267"/>
    <w:rsid w:val="00B872E4"/>
    <w:rsid w:val="00B87326"/>
    <w:rsid w:val="00B8780E"/>
    <w:rsid w:val="00B8794E"/>
    <w:rsid w:val="00B87B38"/>
    <w:rsid w:val="00B87D9A"/>
    <w:rsid w:val="00B87D9F"/>
    <w:rsid w:val="00B87EE1"/>
    <w:rsid w:val="00B90400"/>
    <w:rsid w:val="00B9063F"/>
    <w:rsid w:val="00B90B72"/>
    <w:rsid w:val="00B910ED"/>
    <w:rsid w:val="00B91133"/>
    <w:rsid w:val="00B91424"/>
    <w:rsid w:val="00B91621"/>
    <w:rsid w:val="00B91705"/>
    <w:rsid w:val="00B91776"/>
    <w:rsid w:val="00B91839"/>
    <w:rsid w:val="00B9187B"/>
    <w:rsid w:val="00B919E6"/>
    <w:rsid w:val="00B91B7E"/>
    <w:rsid w:val="00B91C23"/>
    <w:rsid w:val="00B91C3A"/>
    <w:rsid w:val="00B91DD1"/>
    <w:rsid w:val="00B91EB2"/>
    <w:rsid w:val="00B92186"/>
    <w:rsid w:val="00B921C1"/>
    <w:rsid w:val="00B9224A"/>
    <w:rsid w:val="00B9246F"/>
    <w:rsid w:val="00B9250B"/>
    <w:rsid w:val="00B925B6"/>
    <w:rsid w:val="00B927E1"/>
    <w:rsid w:val="00B92B23"/>
    <w:rsid w:val="00B92BE5"/>
    <w:rsid w:val="00B92C9E"/>
    <w:rsid w:val="00B93025"/>
    <w:rsid w:val="00B931E0"/>
    <w:rsid w:val="00B931EF"/>
    <w:rsid w:val="00B93241"/>
    <w:rsid w:val="00B934AC"/>
    <w:rsid w:val="00B93B16"/>
    <w:rsid w:val="00B93F4D"/>
    <w:rsid w:val="00B9450E"/>
    <w:rsid w:val="00B9478E"/>
    <w:rsid w:val="00B94D77"/>
    <w:rsid w:val="00B94D7D"/>
    <w:rsid w:val="00B94DC8"/>
    <w:rsid w:val="00B94F73"/>
    <w:rsid w:val="00B950C4"/>
    <w:rsid w:val="00B95473"/>
    <w:rsid w:val="00B9559A"/>
    <w:rsid w:val="00B95AF5"/>
    <w:rsid w:val="00B95B62"/>
    <w:rsid w:val="00B95DC9"/>
    <w:rsid w:val="00B96155"/>
    <w:rsid w:val="00B96566"/>
    <w:rsid w:val="00B965BA"/>
    <w:rsid w:val="00B96AB3"/>
    <w:rsid w:val="00B96C66"/>
    <w:rsid w:val="00B971CF"/>
    <w:rsid w:val="00B9774F"/>
    <w:rsid w:val="00B97764"/>
    <w:rsid w:val="00B977B6"/>
    <w:rsid w:val="00B9789B"/>
    <w:rsid w:val="00B97A21"/>
    <w:rsid w:val="00B97DED"/>
    <w:rsid w:val="00B97FB0"/>
    <w:rsid w:val="00BA0292"/>
    <w:rsid w:val="00BA030F"/>
    <w:rsid w:val="00BA0437"/>
    <w:rsid w:val="00BA06C8"/>
    <w:rsid w:val="00BA07FF"/>
    <w:rsid w:val="00BA09E1"/>
    <w:rsid w:val="00BA0FB8"/>
    <w:rsid w:val="00BA118A"/>
    <w:rsid w:val="00BA17FD"/>
    <w:rsid w:val="00BA1A6F"/>
    <w:rsid w:val="00BA1CAE"/>
    <w:rsid w:val="00BA1D6D"/>
    <w:rsid w:val="00BA1E28"/>
    <w:rsid w:val="00BA1E5A"/>
    <w:rsid w:val="00BA1EED"/>
    <w:rsid w:val="00BA1EF4"/>
    <w:rsid w:val="00BA2189"/>
    <w:rsid w:val="00BA23AE"/>
    <w:rsid w:val="00BA2454"/>
    <w:rsid w:val="00BA2A07"/>
    <w:rsid w:val="00BA2A19"/>
    <w:rsid w:val="00BA2A53"/>
    <w:rsid w:val="00BA2A8E"/>
    <w:rsid w:val="00BA2DE5"/>
    <w:rsid w:val="00BA3056"/>
    <w:rsid w:val="00BA328B"/>
    <w:rsid w:val="00BA33D1"/>
    <w:rsid w:val="00BA3720"/>
    <w:rsid w:val="00BA399B"/>
    <w:rsid w:val="00BA39BD"/>
    <w:rsid w:val="00BA4124"/>
    <w:rsid w:val="00BA4310"/>
    <w:rsid w:val="00BA4660"/>
    <w:rsid w:val="00BA4B28"/>
    <w:rsid w:val="00BA4B31"/>
    <w:rsid w:val="00BA526B"/>
    <w:rsid w:val="00BA555D"/>
    <w:rsid w:val="00BA5C71"/>
    <w:rsid w:val="00BA615F"/>
    <w:rsid w:val="00BA6173"/>
    <w:rsid w:val="00BA622B"/>
    <w:rsid w:val="00BA63B0"/>
    <w:rsid w:val="00BA64F6"/>
    <w:rsid w:val="00BA6604"/>
    <w:rsid w:val="00BA6A76"/>
    <w:rsid w:val="00BA6BA3"/>
    <w:rsid w:val="00BA6E50"/>
    <w:rsid w:val="00BA7A8B"/>
    <w:rsid w:val="00BB0974"/>
    <w:rsid w:val="00BB097D"/>
    <w:rsid w:val="00BB137C"/>
    <w:rsid w:val="00BB15BA"/>
    <w:rsid w:val="00BB179E"/>
    <w:rsid w:val="00BB1DBC"/>
    <w:rsid w:val="00BB1E27"/>
    <w:rsid w:val="00BB1E5C"/>
    <w:rsid w:val="00BB24A8"/>
    <w:rsid w:val="00BB24D0"/>
    <w:rsid w:val="00BB266F"/>
    <w:rsid w:val="00BB288F"/>
    <w:rsid w:val="00BB2B38"/>
    <w:rsid w:val="00BB2C08"/>
    <w:rsid w:val="00BB2F02"/>
    <w:rsid w:val="00BB31EB"/>
    <w:rsid w:val="00BB3294"/>
    <w:rsid w:val="00BB3804"/>
    <w:rsid w:val="00BB398E"/>
    <w:rsid w:val="00BB3BD0"/>
    <w:rsid w:val="00BB3EF6"/>
    <w:rsid w:val="00BB3F96"/>
    <w:rsid w:val="00BB4570"/>
    <w:rsid w:val="00BB45B6"/>
    <w:rsid w:val="00BB4652"/>
    <w:rsid w:val="00BB4A5E"/>
    <w:rsid w:val="00BB4CAE"/>
    <w:rsid w:val="00BB5181"/>
    <w:rsid w:val="00BB552C"/>
    <w:rsid w:val="00BB55A9"/>
    <w:rsid w:val="00BB595B"/>
    <w:rsid w:val="00BB5B2B"/>
    <w:rsid w:val="00BB5F36"/>
    <w:rsid w:val="00BB6719"/>
    <w:rsid w:val="00BB6879"/>
    <w:rsid w:val="00BB6B40"/>
    <w:rsid w:val="00BB6E75"/>
    <w:rsid w:val="00BB6F60"/>
    <w:rsid w:val="00BB7295"/>
    <w:rsid w:val="00BB7559"/>
    <w:rsid w:val="00BB784C"/>
    <w:rsid w:val="00BC00AD"/>
    <w:rsid w:val="00BC012D"/>
    <w:rsid w:val="00BC0456"/>
    <w:rsid w:val="00BC0C72"/>
    <w:rsid w:val="00BC0ED3"/>
    <w:rsid w:val="00BC0EF1"/>
    <w:rsid w:val="00BC1155"/>
    <w:rsid w:val="00BC136B"/>
    <w:rsid w:val="00BC14C8"/>
    <w:rsid w:val="00BC14E0"/>
    <w:rsid w:val="00BC15F0"/>
    <w:rsid w:val="00BC16AC"/>
    <w:rsid w:val="00BC1D2F"/>
    <w:rsid w:val="00BC2225"/>
    <w:rsid w:val="00BC2A20"/>
    <w:rsid w:val="00BC2B19"/>
    <w:rsid w:val="00BC2CFB"/>
    <w:rsid w:val="00BC3504"/>
    <w:rsid w:val="00BC351F"/>
    <w:rsid w:val="00BC3618"/>
    <w:rsid w:val="00BC374C"/>
    <w:rsid w:val="00BC380B"/>
    <w:rsid w:val="00BC3935"/>
    <w:rsid w:val="00BC3C68"/>
    <w:rsid w:val="00BC4434"/>
    <w:rsid w:val="00BC45FD"/>
    <w:rsid w:val="00BC493F"/>
    <w:rsid w:val="00BC4B69"/>
    <w:rsid w:val="00BC4DF2"/>
    <w:rsid w:val="00BC4E9B"/>
    <w:rsid w:val="00BC4FDA"/>
    <w:rsid w:val="00BC50D3"/>
    <w:rsid w:val="00BC59F2"/>
    <w:rsid w:val="00BC61C2"/>
    <w:rsid w:val="00BC68AD"/>
    <w:rsid w:val="00BC6A99"/>
    <w:rsid w:val="00BC6E31"/>
    <w:rsid w:val="00BC74AF"/>
    <w:rsid w:val="00BC76B9"/>
    <w:rsid w:val="00BC79D6"/>
    <w:rsid w:val="00BC7A85"/>
    <w:rsid w:val="00BC7F51"/>
    <w:rsid w:val="00BD025F"/>
    <w:rsid w:val="00BD03B2"/>
    <w:rsid w:val="00BD0547"/>
    <w:rsid w:val="00BD05D0"/>
    <w:rsid w:val="00BD0636"/>
    <w:rsid w:val="00BD06AF"/>
    <w:rsid w:val="00BD0983"/>
    <w:rsid w:val="00BD0BEE"/>
    <w:rsid w:val="00BD1197"/>
    <w:rsid w:val="00BD11AF"/>
    <w:rsid w:val="00BD1266"/>
    <w:rsid w:val="00BD12F4"/>
    <w:rsid w:val="00BD1921"/>
    <w:rsid w:val="00BD1A48"/>
    <w:rsid w:val="00BD1BB6"/>
    <w:rsid w:val="00BD1CCF"/>
    <w:rsid w:val="00BD1DDE"/>
    <w:rsid w:val="00BD1E3A"/>
    <w:rsid w:val="00BD216E"/>
    <w:rsid w:val="00BD23A0"/>
    <w:rsid w:val="00BD2509"/>
    <w:rsid w:val="00BD27D2"/>
    <w:rsid w:val="00BD28A4"/>
    <w:rsid w:val="00BD29DE"/>
    <w:rsid w:val="00BD2D56"/>
    <w:rsid w:val="00BD2D6F"/>
    <w:rsid w:val="00BD3104"/>
    <w:rsid w:val="00BD3293"/>
    <w:rsid w:val="00BD36CD"/>
    <w:rsid w:val="00BD3767"/>
    <w:rsid w:val="00BD3EEA"/>
    <w:rsid w:val="00BD45AC"/>
    <w:rsid w:val="00BD478B"/>
    <w:rsid w:val="00BD48CF"/>
    <w:rsid w:val="00BD4AD9"/>
    <w:rsid w:val="00BD4AF1"/>
    <w:rsid w:val="00BD4C04"/>
    <w:rsid w:val="00BD4FA9"/>
    <w:rsid w:val="00BD516C"/>
    <w:rsid w:val="00BD5423"/>
    <w:rsid w:val="00BD548E"/>
    <w:rsid w:val="00BD5566"/>
    <w:rsid w:val="00BD56AC"/>
    <w:rsid w:val="00BD57B4"/>
    <w:rsid w:val="00BD59C2"/>
    <w:rsid w:val="00BD5A7B"/>
    <w:rsid w:val="00BD5C6E"/>
    <w:rsid w:val="00BD5C95"/>
    <w:rsid w:val="00BD5E36"/>
    <w:rsid w:val="00BD6132"/>
    <w:rsid w:val="00BD62D9"/>
    <w:rsid w:val="00BD68B1"/>
    <w:rsid w:val="00BD6C1F"/>
    <w:rsid w:val="00BD6E20"/>
    <w:rsid w:val="00BD741C"/>
    <w:rsid w:val="00BD7857"/>
    <w:rsid w:val="00BD795E"/>
    <w:rsid w:val="00BD7D42"/>
    <w:rsid w:val="00BE031B"/>
    <w:rsid w:val="00BE06A7"/>
    <w:rsid w:val="00BE08A9"/>
    <w:rsid w:val="00BE090B"/>
    <w:rsid w:val="00BE0987"/>
    <w:rsid w:val="00BE0AA0"/>
    <w:rsid w:val="00BE0CCD"/>
    <w:rsid w:val="00BE0EE4"/>
    <w:rsid w:val="00BE1169"/>
    <w:rsid w:val="00BE1239"/>
    <w:rsid w:val="00BE1241"/>
    <w:rsid w:val="00BE16B6"/>
    <w:rsid w:val="00BE1AC9"/>
    <w:rsid w:val="00BE1FBA"/>
    <w:rsid w:val="00BE2223"/>
    <w:rsid w:val="00BE2298"/>
    <w:rsid w:val="00BE2507"/>
    <w:rsid w:val="00BE2523"/>
    <w:rsid w:val="00BE27B9"/>
    <w:rsid w:val="00BE296A"/>
    <w:rsid w:val="00BE2E73"/>
    <w:rsid w:val="00BE302D"/>
    <w:rsid w:val="00BE33F9"/>
    <w:rsid w:val="00BE34FF"/>
    <w:rsid w:val="00BE3628"/>
    <w:rsid w:val="00BE3785"/>
    <w:rsid w:val="00BE38FA"/>
    <w:rsid w:val="00BE3C8F"/>
    <w:rsid w:val="00BE408D"/>
    <w:rsid w:val="00BE42FD"/>
    <w:rsid w:val="00BE4352"/>
    <w:rsid w:val="00BE47B4"/>
    <w:rsid w:val="00BE4AD4"/>
    <w:rsid w:val="00BE4C7C"/>
    <w:rsid w:val="00BE4F12"/>
    <w:rsid w:val="00BE5489"/>
    <w:rsid w:val="00BE5594"/>
    <w:rsid w:val="00BE5769"/>
    <w:rsid w:val="00BE57A3"/>
    <w:rsid w:val="00BE588E"/>
    <w:rsid w:val="00BE5C20"/>
    <w:rsid w:val="00BE5DEB"/>
    <w:rsid w:val="00BE5DFE"/>
    <w:rsid w:val="00BE5FE4"/>
    <w:rsid w:val="00BE633E"/>
    <w:rsid w:val="00BE6688"/>
    <w:rsid w:val="00BE6A89"/>
    <w:rsid w:val="00BE6D69"/>
    <w:rsid w:val="00BE6EBF"/>
    <w:rsid w:val="00BE76FC"/>
    <w:rsid w:val="00BE7D2F"/>
    <w:rsid w:val="00BE7FEC"/>
    <w:rsid w:val="00BF0400"/>
    <w:rsid w:val="00BF042C"/>
    <w:rsid w:val="00BF04CB"/>
    <w:rsid w:val="00BF05CE"/>
    <w:rsid w:val="00BF0745"/>
    <w:rsid w:val="00BF07A9"/>
    <w:rsid w:val="00BF0845"/>
    <w:rsid w:val="00BF1157"/>
    <w:rsid w:val="00BF115B"/>
    <w:rsid w:val="00BF12AB"/>
    <w:rsid w:val="00BF19B4"/>
    <w:rsid w:val="00BF1DF8"/>
    <w:rsid w:val="00BF1EBB"/>
    <w:rsid w:val="00BF2128"/>
    <w:rsid w:val="00BF27AA"/>
    <w:rsid w:val="00BF27BD"/>
    <w:rsid w:val="00BF2BB2"/>
    <w:rsid w:val="00BF2CFC"/>
    <w:rsid w:val="00BF2D55"/>
    <w:rsid w:val="00BF304D"/>
    <w:rsid w:val="00BF35AF"/>
    <w:rsid w:val="00BF37D3"/>
    <w:rsid w:val="00BF3A95"/>
    <w:rsid w:val="00BF3D2D"/>
    <w:rsid w:val="00BF3EC0"/>
    <w:rsid w:val="00BF455F"/>
    <w:rsid w:val="00BF488C"/>
    <w:rsid w:val="00BF4C42"/>
    <w:rsid w:val="00BF4C90"/>
    <w:rsid w:val="00BF4D9C"/>
    <w:rsid w:val="00BF517D"/>
    <w:rsid w:val="00BF5AF4"/>
    <w:rsid w:val="00BF5BE1"/>
    <w:rsid w:val="00BF5D7C"/>
    <w:rsid w:val="00BF5E6A"/>
    <w:rsid w:val="00BF61A1"/>
    <w:rsid w:val="00BF6459"/>
    <w:rsid w:val="00BF654D"/>
    <w:rsid w:val="00BF66D2"/>
    <w:rsid w:val="00BF684B"/>
    <w:rsid w:val="00BF68A2"/>
    <w:rsid w:val="00BF69DB"/>
    <w:rsid w:val="00BF6BDB"/>
    <w:rsid w:val="00BF6CBE"/>
    <w:rsid w:val="00BF6D3B"/>
    <w:rsid w:val="00BF713F"/>
    <w:rsid w:val="00BF73B4"/>
    <w:rsid w:val="00BF7786"/>
    <w:rsid w:val="00BF7C59"/>
    <w:rsid w:val="00BF7E57"/>
    <w:rsid w:val="00BF7FDF"/>
    <w:rsid w:val="00C00354"/>
    <w:rsid w:val="00C0052C"/>
    <w:rsid w:val="00C005DB"/>
    <w:rsid w:val="00C0068A"/>
    <w:rsid w:val="00C0082E"/>
    <w:rsid w:val="00C00A16"/>
    <w:rsid w:val="00C00AF9"/>
    <w:rsid w:val="00C00FAF"/>
    <w:rsid w:val="00C01080"/>
    <w:rsid w:val="00C013F1"/>
    <w:rsid w:val="00C01488"/>
    <w:rsid w:val="00C01515"/>
    <w:rsid w:val="00C01535"/>
    <w:rsid w:val="00C01563"/>
    <w:rsid w:val="00C01609"/>
    <w:rsid w:val="00C01A7E"/>
    <w:rsid w:val="00C01B2A"/>
    <w:rsid w:val="00C021C0"/>
    <w:rsid w:val="00C024E4"/>
    <w:rsid w:val="00C02D17"/>
    <w:rsid w:val="00C02E26"/>
    <w:rsid w:val="00C02F47"/>
    <w:rsid w:val="00C035FA"/>
    <w:rsid w:val="00C037D1"/>
    <w:rsid w:val="00C03A7E"/>
    <w:rsid w:val="00C03B40"/>
    <w:rsid w:val="00C04093"/>
    <w:rsid w:val="00C043D5"/>
    <w:rsid w:val="00C045AA"/>
    <w:rsid w:val="00C048AF"/>
    <w:rsid w:val="00C05249"/>
    <w:rsid w:val="00C05660"/>
    <w:rsid w:val="00C05703"/>
    <w:rsid w:val="00C05A05"/>
    <w:rsid w:val="00C05A5B"/>
    <w:rsid w:val="00C06275"/>
    <w:rsid w:val="00C0648B"/>
    <w:rsid w:val="00C06AA5"/>
    <w:rsid w:val="00C06E04"/>
    <w:rsid w:val="00C070D5"/>
    <w:rsid w:val="00C07357"/>
    <w:rsid w:val="00C07481"/>
    <w:rsid w:val="00C07721"/>
    <w:rsid w:val="00C079A2"/>
    <w:rsid w:val="00C07AA9"/>
    <w:rsid w:val="00C07BB9"/>
    <w:rsid w:val="00C07DC0"/>
    <w:rsid w:val="00C07EBD"/>
    <w:rsid w:val="00C100F5"/>
    <w:rsid w:val="00C101DB"/>
    <w:rsid w:val="00C1076F"/>
    <w:rsid w:val="00C108F1"/>
    <w:rsid w:val="00C10978"/>
    <w:rsid w:val="00C109B8"/>
    <w:rsid w:val="00C109F9"/>
    <w:rsid w:val="00C1112E"/>
    <w:rsid w:val="00C11BEB"/>
    <w:rsid w:val="00C121D6"/>
    <w:rsid w:val="00C12233"/>
    <w:rsid w:val="00C12288"/>
    <w:rsid w:val="00C126A3"/>
    <w:rsid w:val="00C12798"/>
    <w:rsid w:val="00C128A8"/>
    <w:rsid w:val="00C12C4A"/>
    <w:rsid w:val="00C12DDB"/>
    <w:rsid w:val="00C13245"/>
    <w:rsid w:val="00C133AB"/>
    <w:rsid w:val="00C13812"/>
    <w:rsid w:val="00C13BD2"/>
    <w:rsid w:val="00C140D6"/>
    <w:rsid w:val="00C14230"/>
    <w:rsid w:val="00C143A5"/>
    <w:rsid w:val="00C146DB"/>
    <w:rsid w:val="00C14AB8"/>
    <w:rsid w:val="00C14D01"/>
    <w:rsid w:val="00C15365"/>
    <w:rsid w:val="00C153B2"/>
    <w:rsid w:val="00C15469"/>
    <w:rsid w:val="00C15539"/>
    <w:rsid w:val="00C155FC"/>
    <w:rsid w:val="00C15A4C"/>
    <w:rsid w:val="00C15BCB"/>
    <w:rsid w:val="00C15C61"/>
    <w:rsid w:val="00C16374"/>
    <w:rsid w:val="00C1659D"/>
    <w:rsid w:val="00C167D3"/>
    <w:rsid w:val="00C16CB9"/>
    <w:rsid w:val="00C16D6E"/>
    <w:rsid w:val="00C16DDB"/>
    <w:rsid w:val="00C172B9"/>
    <w:rsid w:val="00C17735"/>
    <w:rsid w:val="00C177FE"/>
    <w:rsid w:val="00C17D25"/>
    <w:rsid w:val="00C17D5F"/>
    <w:rsid w:val="00C201A2"/>
    <w:rsid w:val="00C207A4"/>
    <w:rsid w:val="00C20857"/>
    <w:rsid w:val="00C2127D"/>
    <w:rsid w:val="00C21772"/>
    <w:rsid w:val="00C218A1"/>
    <w:rsid w:val="00C21985"/>
    <w:rsid w:val="00C21B36"/>
    <w:rsid w:val="00C22031"/>
    <w:rsid w:val="00C22120"/>
    <w:rsid w:val="00C22411"/>
    <w:rsid w:val="00C225AD"/>
    <w:rsid w:val="00C226E9"/>
    <w:rsid w:val="00C2290B"/>
    <w:rsid w:val="00C22D5A"/>
    <w:rsid w:val="00C22F47"/>
    <w:rsid w:val="00C2303D"/>
    <w:rsid w:val="00C23275"/>
    <w:rsid w:val="00C235A8"/>
    <w:rsid w:val="00C2375F"/>
    <w:rsid w:val="00C23AC5"/>
    <w:rsid w:val="00C23E49"/>
    <w:rsid w:val="00C23E80"/>
    <w:rsid w:val="00C23F11"/>
    <w:rsid w:val="00C242DB"/>
    <w:rsid w:val="00C24746"/>
    <w:rsid w:val="00C2483D"/>
    <w:rsid w:val="00C24CD8"/>
    <w:rsid w:val="00C24E73"/>
    <w:rsid w:val="00C254C4"/>
    <w:rsid w:val="00C255C7"/>
    <w:rsid w:val="00C257A2"/>
    <w:rsid w:val="00C25932"/>
    <w:rsid w:val="00C25C51"/>
    <w:rsid w:val="00C25D9C"/>
    <w:rsid w:val="00C25F36"/>
    <w:rsid w:val="00C26154"/>
    <w:rsid w:val="00C26798"/>
    <w:rsid w:val="00C269EF"/>
    <w:rsid w:val="00C26AFA"/>
    <w:rsid w:val="00C26FC1"/>
    <w:rsid w:val="00C2741E"/>
    <w:rsid w:val="00C27528"/>
    <w:rsid w:val="00C276EC"/>
    <w:rsid w:val="00C2795E"/>
    <w:rsid w:val="00C279AE"/>
    <w:rsid w:val="00C27C62"/>
    <w:rsid w:val="00C27C9F"/>
    <w:rsid w:val="00C27D30"/>
    <w:rsid w:val="00C27FE3"/>
    <w:rsid w:val="00C30280"/>
    <w:rsid w:val="00C3035A"/>
    <w:rsid w:val="00C30886"/>
    <w:rsid w:val="00C308E7"/>
    <w:rsid w:val="00C30EC9"/>
    <w:rsid w:val="00C315AC"/>
    <w:rsid w:val="00C318F7"/>
    <w:rsid w:val="00C319AC"/>
    <w:rsid w:val="00C31F42"/>
    <w:rsid w:val="00C3218F"/>
    <w:rsid w:val="00C3282B"/>
    <w:rsid w:val="00C328B2"/>
    <w:rsid w:val="00C3297D"/>
    <w:rsid w:val="00C32A04"/>
    <w:rsid w:val="00C32A75"/>
    <w:rsid w:val="00C33A41"/>
    <w:rsid w:val="00C33A97"/>
    <w:rsid w:val="00C33B76"/>
    <w:rsid w:val="00C33CEE"/>
    <w:rsid w:val="00C33F4C"/>
    <w:rsid w:val="00C344D8"/>
    <w:rsid w:val="00C344E0"/>
    <w:rsid w:val="00C34523"/>
    <w:rsid w:val="00C34551"/>
    <w:rsid w:val="00C346C9"/>
    <w:rsid w:val="00C34FCA"/>
    <w:rsid w:val="00C3517B"/>
    <w:rsid w:val="00C35182"/>
    <w:rsid w:val="00C353EF"/>
    <w:rsid w:val="00C35512"/>
    <w:rsid w:val="00C35809"/>
    <w:rsid w:val="00C35868"/>
    <w:rsid w:val="00C35890"/>
    <w:rsid w:val="00C35B43"/>
    <w:rsid w:val="00C35B6E"/>
    <w:rsid w:val="00C35D86"/>
    <w:rsid w:val="00C367EB"/>
    <w:rsid w:val="00C36C95"/>
    <w:rsid w:val="00C36FC6"/>
    <w:rsid w:val="00C3735B"/>
    <w:rsid w:val="00C37402"/>
    <w:rsid w:val="00C3747C"/>
    <w:rsid w:val="00C374B2"/>
    <w:rsid w:val="00C374E6"/>
    <w:rsid w:val="00C376C5"/>
    <w:rsid w:val="00C37B23"/>
    <w:rsid w:val="00C37C8A"/>
    <w:rsid w:val="00C40643"/>
    <w:rsid w:val="00C40907"/>
    <w:rsid w:val="00C40A14"/>
    <w:rsid w:val="00C40CAC"/>
    <w:rsid w:val="00C40ED1"/>
    <w:rsid w:val="00C40FF9"/>
    <w:rsid w:val="00C417F4"/>
    <w:rsid w:val="00C41819"/>
    <w:rsid w:val="00C419CB"/>
    <w:rsid w:val="00C41CA6"/>
    <w:rsid w:val="00C41CDC"/>
    <w:rsid w:val="00C41E60"/>
    <w:rsid w:val="00C41F03"/>
    <w:rsid w:val="00C42018"/>
    <w:rsid w:val="00C420B7"/>
    <w:rsid w:val="00C42164"/>
    <w:rsid w:val="00C4289A"/>
    <w:rsid w:val="00C42A78"/>
    <w:rsid w:val="00C42C25"/>
    <w:rsid w:val="00C43968"/>
    <w:rsid w:val="00C4411F"/>
    <w:rsid w:val="00C44CFA"/>
    <w:rsid w:val="00C44EDA"/>
    <w:rsid w:val="00C455B1"/>
    <w:rsid w:val="00C45787"/>
    <w:rsid w:val="00C45833"/>
    <w:rsid w:val="00C458BD"/>
    <w:rsid w:val="00C45CF1"/>
    <w:rsid w:val="00C45EC4"/>
    <w:rsid w:val="00C46101"/>
    <w:rsid w:val="00C46647"/>
    <w:rsid w:val="00C46950"/>
    <w:rsid w:val="00C46D92"/>
    <w:rsid w:val="00C46DEF"/>
    <w:rsid w:val="00C46F15"/>
    <w:rsid w:val="00C472D0"/>
    <w:rsid w:val="00C4746C"/>
    <w:rsid w:val="00C4761F"/>
    <w:rsid w:val="00C47654"/>
    <w:rsid w:val="00C47704"/>
    <w:rsid w:val="00C47AC9"/>
    <w:rsid w:val="00C503D9"/>
    <w:rsid w:val="00C504A5"/>
    <w:rsid w:val="00C50A2E"/>
    <w:rsid w:val="00C5123C"/>
    <w:rsid w:val="00C5131A"/>
    <w:rsid w:val="00C51604"/>
    <w:rsid w:val="00C51705"/>
    <w:rsid w:val="00C51BA1"/>
    <w:rsid w:val="00C51BFF"/>
    <w:rsid w:val="00C520AD"/>
    <w:rsid w:val="00C52328"/>
    <w:rsid w:val="00C524EC"/>
    <w:rsid w:val="00C526AD"/>
    <w:rsid w:val="00C52883"/>
    <w:rsid w:val="00C52B36"/>
    <w:rsid w:val="00C52C99"/>
    <w:rsid w:val="00C52FAA"/>
    <w:rsid w:val="00C53098"/>
    <w:rsid w:val="00C53121"/>
    <w:rsid w:val="00C5322E"/>
    <w:rsid w:val="00C532B0"/>
    <w:rsid w:val="00C533E1"/>
    <w:rsid w:val="00C53488"/>
    <w:rsid w:val="00C53DB6"/>
    <w:rsid w:val="00C54006"/>
    <w:rsid w:val="00C541D0"/>
    <w:rsid w:val="00C54207"/>
    <w:rsid w:val="00C5447B"/>
    <w:rsid w:val="00C548EB"/>
    <w:rsid w:val="00C54985"/>
    <w:rsid w:val="00C54B20"/>
    <w:rsid w:val="00C54FA6"/>
    <w:rsid w:val="00C5500B"/>
    <w:rsid w:val="00C551B0"/>
    <w:rsid w:val="00C55446"/>
    <w:rsid w:val="00C5579C"/>
    <w:rsid w:val="00C55896"/>
    <w:rsid w:val="00C558E3"/>
    <w:rsid w:val="00C55A49"/>
    <w:rsid w:val="00C55F3A"/>
    <w:rsid w:val="00C563CA"/>
    <w:rsid w:val="00C56A94"/>
    <w:rsid w:val="00C56C9B"/>
    <w:rsid w:val="00C5722F"/>
    <w:rsid w:val="00C57321"/>
    <w:rsid w:val="00C579F1"/>
    <w:rsid w:val="00C57BA0"/>
    <w:rsid w:val="00C57DA7"/>
    <w:rsid w:val="00C6005E"/>
    <w:rsid w:val="00C6066A"/>
    <w:rsid w:val="00C60796"/>
    <w:rsid w:val="00C60CAB"/>
    <w:rsid w:val="00C60CB6"/>
    <w:rsid w:val="00C60D78"/>
    <w:rsid w:val="00C61031"/>
    <w:rsid w:val="00C610E6"/>
    <w:rsid w:val="00C61123"/>
    <w:rsid w:val="00C616E4"/>
    <w:rsid w:val="00C617A5"/>
    <w:rsid w:val="00C621AF"/>
    <w:rsid w:val="00C621B0"/>
    <w:rsid w:val="00C621EC"/>
    <w:rsid w:val="00C6232B"/>
    <w:rsid w:val="00C6235F"/>
    <w:rsid w:val="00C62468"/>
    <w:rsid w:val="00C62D32"/>
    <w:rsid w:val="00C62E23"/>
    <w:rsid w:val="00C62E9F"/>
    <w:rsid w:val="00C63081"/>
    <w:rsid w:val="00C63188"/>
    <w:rsid w:val="00C631B9"/>
    <w:rsid w:val="00C637FD"/>
    <w:rsid w:val="00C63A59"/>
    <w:rsid w:val="00C63DD1"/>
    <w:rsid w:val="00C6427E"/>
    <w:rsid w:val="00C642CB"/>
    <w:rsid w:val="00C643D0"/>
    <w:rsid w:val="00C6446B"/>
    <w:rsid w:val="00C646CE"/>
    <w:rsid w:val="00C647B6"/>
    <w:rsid w:val="00C64819"/>
    <w:rsid w:val="00C64865"/>
    <w:rsid w:val="00C64BC6"/>
    <w:rsid w:val="00C64CA7"/>
    <w:rsid w:val="00C64D97"/>
    <w:rsid w:val="00C64E64"/>
    <w:rsid w:val="00C65382"/>
    <w:rsid w:val="00C6567E"/>
    <w:rsid w:val="00C6571D"/>
    <w:rsid w:val="00C65BDE"/>
    <w:rsid w:val="00C6607F"/>
    <w:rsid w:val="00C66111"/>
    <w:rsid w:val="00C66189"/>
    <w:rsid w:val="00C6643F"/>
    <w:rsid w:val="00C668E9"/>
    <w:rsid w:val="00C66A35"/>
    <w:rsid w:val="00C66C0C"/>
    <w:rsid w:val="00C6704E"/>
    <w:rsid w:val="00C67066"/>
    <w:rsid w:val="00C671AE"/>
    <w:rsid w:val="00C676AD"/>
    <w:rsid w:val="00C67A51"/>
    <w:rsid w:val="00C67A76"/>
    <w:rsid w:val="00C70333"/>
    <w:rsid w:val="00C705D5"/>
    <w:rsid w:val="00C70728"/>
    <w:rsid w:val="00C70936"/>
    <w:rsid w:val="00C70BC2"/>
    <w:rsid w:val="00C70D2A"/>
    <w:rsid w:val="00C70F96"/>
    <w:rsid w:val="00C710CC"/>
    <w:rsid w:val="00C710FB"/>
    <w:rsid w:val="00C71190"/>
    <w:rsid w:val="00C712A7"/>
    <w:rsid w:val="00C7136B"/>
    <w:rsid w:val="00C71530"/>
    <w:rsid w:val="00C71745"/>
    <w:rsid w:val="00C7225A"/>
    <w:rsid w:val="00C726D9"/>
    <w:rsid w:val="00C72C9A"/>
    <w:rsid w:val="00C72CA6"/>
    <w:rsid w:val="00C73030"/>
    <w:rsid w:val="00C73293"/>
    <w:rsid w:val="00C735CD"/>
    <w:rsid w:val="00C735FE"/>
    <w:rsid w:val="00C73669"/>
    <w:rsid w:val="00C7387C"/>
    <w:rsid w:val="00C738C7"/>
    <w:rsid w:val="00C73FA9"/>
    <w:rsid w:val="00C7436D"/>
    <w:rsid w:val="00C7437A"/>
    <w:rsid w:val="00C74526"/>
    <w:rsid w:val="00C7491D"/>
    <w:rsid w:val="00C74A10"/>
    <w:rsid w:val="00C74C0C"/>
    <w:rsid w:val="00C74D11"/>
    <w:rsid w:val="00C74D17"/>
    <w:rsid w:val="00C75014"/>
    <w:rsid w:val="00C7504D"/>
    <w:rsid w:val="00C750A3"/>
    <w:rsid w:val="00C755E0"/>
    <w:rsid w:val="00C75647"/>
    <w:rsid w:val="00C75717"/>
    <w:rsid w:val="00C75811"/>
    <w:rsid w:val="00C75847"/>
    <w:rsid w:val="00C75B9F"/>
    <w:rsid w:val="00C75C1B"/>
    <w:rsid w:val="00C75C9D"/>
    <w:rsid w:val="00C761C6"/>
    <w:rsid w:val="00C76A75"/>
    <w:rsid w:val="00C76B6F"/>
    <w:rsid w:val="00C76F2A"/>
    <w:rsid w:val="00C770D8"/>
    <w:rsid w:val="00C770E2"/>
    <w:rsid w:val="00C774CD"/>
    <w:rsid w:val="00C774EF"/>
    <w:rsid w:val="00C776F2"/>
    <w:rsid w:val="00C77927"/>
    <w:rsid w:val="00C77B2C"/>
    <w:rsid w:val="00C77B4E"/>
    <w:rsid w:val="00C77EAE"/>
    <w:rsid w:val="00C801FF"/>
    <w:rsid w:val="00C8060E"/>
    <w:rsid w:val="00C80A6F"/>
    <w:rsid w:val="00C80B44"/>
    <w:rsid w:val="00C80CB6"/>
    <w:rsid w:val="00C80CC9"/>
    <w:rsid w:val="00C80DE7"/>
    <w:rsid w:val="00C80FF9"/>
    <w:rsid w:val="00C812F1"/>
    <w:rsid w:val="00C8159C"/>
    <w:rsid w:val="00C81DB5"/>
    <w:rsid w:val="00C82084"/>
    <w:rsid w:val="00C82097"/>
    <w:rsid w:val="00C825E0"/>
    <w:rsid w:val="00C82683"/>
    <w:rsid w:val="00C82D69"/>
    <w:rsid w:val="00C83759"/>
    <w:rsid w:val="00C837B5"/>
    <w:rsid w:val="00C83B4B"/>
    <w:rsid w:val="00C83BB1"/>
    <w:rsid w:val="00C83D06"/>
    <w:rsid w:val="00C840DF"/>
    <w:rsid w:val="00C8421F"/>
    <w:rsid w:val="00C843C4"/>
    <w:rsid w:val="00C844E9"/>
    <w:rsid w:val="00C846DE"/>
    <w:rsid w:val="00C84BB5"/>
    <w:rsid w:val="00C84BF7"/>
    <w:rsid w:val="00C84D92"/>
    <w:rsid w:val="00C85404"/>
    <w:rsid w:val="00C85597"/>
    <w:rsid w:val="00C855FD"/>
    <w:rsid w:val="00C857D6"/>
    <w:rsid w:val="00C85836"/>
    <w:rsid w:val="00C85C87"/>
    <w:rsid w:val="00C85DC2"/>
    <w:rsid w:val="00C85EF6"/>
    <w:rsid w:val="00C85FDF"/>
    <w:rsid w:val="00C8624B"/>
    <w:rsid w:val="00C862FF"/>
    <w:rsid w:val="00C863D3"/>
    <w:rsid w:val="00C865F6"/>
    <w:rsid w:val="00C86A03"/>
    <w:rsid w:val="00C86B0F"/>
    <w:rsid w:val="00C86F3F"/>
    <w:rsid w:val="00C86FAB"/>
    <w:rsid w:val="00C86FC0"/>
    <w:rsid w:val="00C870C5"/>
    <w:rsid w:val="00C87351"/>
    <w:rsid w:val="00C875B9"/>
    <w:rsid w:val="00C875C3"/>
    <w:rsid w:val="00C8771E"/>
    <w:rsid w:val="00C87BCF"/>
    <w:rsid w:val="00C9008F"/>
    <w:rsid w:val="00C9011B"/>
    <w:rsid w:val="00C90240"/>
    <w:rsid w:val="00C902F5"/>
    <w:rsid w:val="00C90311"/>
    <w:rsid w:val="00C9051E"/>
    <w:rsid w:val="00C90691"/>
    <w:rsid w:val="00C90916"/>
    <w:rsid w:val="00C909B6"/>
    <w:rsid w:val="00C90A32"/>
    <w:rsid w:val="00C90DBA"/>
    <w:rsid w:val="00C90F7B"/>
    <w:rsid w:val="00C91374"/>
    <w:rsid w:val="00C913F9"/>
    <w:rsid w:val="00C91498"/>
    <w:rsid w:val="00C916CE"/>
    <w:rsid w:val="00C9194C"/>
    <w:rsid w:val="00C91A04"/>
    <w:rsid w:val="00C91C80"/>
    <w:rsid w:val="00C92344"/>
    <w:rsid w:val="00C92536"/>
    <w:rsid w:val="00C92787"/>
    <w:rsid w:val="00C928E1"/>
    <w:rsid w:val="00C933A7"/>
    <w:rsid w:val="00C934F8"/>
    <w:rsid w:val="00C937EA"/>
    <w:rsid w:val="00C9383C"/>
    <w:rsid w:val="00C93B13"/>
    <w:rsid w:val="00C93DBF"/>
    <w:rsid w:val="00C93EA1"/>
    <w:rsid w:val="00C93FFD"/>
    <w:rsid w:val="00C9445B"/>
    <w:rsid w:val="00C947D6"/>
    <w:rsid w:val="00C94864"/>
    <w:rsid w:val="00C94CDD"/>
    <w:rsid w:val="00C94FEA"/>
    <w:rsid w:val="00C953F0"/>
    <w:rsid w:val="00C95464"/>
    <w:rsid w:val="00C95526"/>
    <w:rsid w:val="00C95884"/>
    <w:rsid w:val="00C959CC"/>
    <w:rsid w:val="00C95FD5"/>
    <w:rsid w:val="00C963D2"/>
    <w:rsid w:val="00C966CF"/>
    <w:rsid w:val="00C96813"/>
    <w:rsid w:val="00C968A7"/>
    <w:rsid w:val="00C96BE3"/>
    <w:rsid w:val="00C97002"/>
    <w:rsid w:val="00C97028"/>
    <w:rsid w:val="00C97091"/>
    <w:rsid w:val="00C971F4"/>
    <w:rsid w:val="00C97501"/>
    <w:rsid w:val="00C9778E"/>
    <w:rsid w:val="00C9788B"/>
    <w:rsid w:val="00C978DF"/>
    <w:rsid w:val="00C97A6A"/>
    <w:rsid w:val="00C97E5D"/>
    <w:rsid w:val="00CA056A"/>
    <w:rsid w:val="00CA0765"/>
    <w:rsid w:val="00CA0D03"/>
    <w:rsid w:val="00CA1178"/>
    <w:rsid w:val="00CA1362"/>
    <w:rsid w:val="00CA1413"/>
    <w:rsid w:val="00CA1571"/>
    <w:rsid w:val="00CA17EC"/>
    <w:rsid w:val="00CA1D3C"/>
    <w:rsid w:val="00CA1EF4"/>
    <w:rsid w:val="00CA1FDD"/>
    <w:rsid w:val="00CA2189"/>
    <w:rsid w:val="00CA235E"/>
    <w:rsid w:val="00CA24FA"/>
    <w:rsid w:val="00CA2863"/>
    <w:rsid w:val="00CA2876"/>
    <w:rsid w:val="00CA298F"/>
    <w:rsid w:val="00CA2CA1"/>
    <w:rsid w:val="00CA3135"/>
    <w:rsid w:val="00CA31F8"/>
    <w:rsid w:val="00CA32E0"/>
    <w:rsid w:val="00CA34EA"/>
    <w:rsid w:val="00CA358E"/>
    <w:rsid w:val="00CA35BB"/>
    <w:rsid w:val="00CA3788"/>
    <w:rsid w:val="00CA37B2"/>
    <w:rsid w:val="00CA3858"/>
    <w:rsid w:val="00CA391F"/>
    <w:rsid w:val="00CA3C41"/>
    <w:rsid w:val="00CA3F09"/>
    <w:rsid w:val="00CA3F49"/>
    <w:rsid w:val="00CA413F"/>
    <w:rsid w:val="00CA4160"/>
    <w:rsid w:val="00CA416A"/>
    <w:rsid w:val="00CA44F4"/>
    <w:rsid w:val="00CA4721"/>
    <w:rsid w:val="00CA518A"/>
    <w:rsid w:val="00CA51F1"/>
    <w:rsid w:val="00CA537B"/>
    <w:rsid w:val="00CA58F7"/>
    <w:rsid w:val="00CA599B"/>
    <w:rsid w:val="00CA5A5E"/>
    <w:rsid w:val="00CA5ECB"/>
    <w:rsid w:val="00CA6260"/>
    <w:rsid w:val="00CA62CD"/>
    <w:rsid w:val="00CA66D7"/>
    <w:rsid w:val="00CA6963"/>
    <w:rsid w:val="00CA69AA"/>
    <w:rsid w:val="00CA6B36"/>
    <w:rsid w:val="00CA6BFF"/>
    <w:rsid w:val="00CA6C35"/>
    <w:rsid w:val="00CA6CF3"/>
    <w:rsid w:val="00CA6E16"/>
    <w:rsid w:val="00CA7686"/>
    <w:rsid w:val="00CA76A8"/>
    <w:rsid w:val="00CA785A"/>
    <w:rsid w:val="00CA7A0E"/>
    <w:rsid w:val="00CA7B63"/>
    <w:rsid w:val="00CA7C91"/>
    <w:rsid w:val="00CB0487"/>
    <w:rsid w:val="00CB0AF1"/>
    <w:rsid w:val="00CB0B3D"/>
    <w:rsid w:val="00CB0BBF"/>
    <w:rsid w:val="00CB0CC5"/>
    <w:rsid w:val="00CB0F05"/>
    <w:rsid w:val="00CB0F06"/>
    <w:rsid w:val="00CB1287"/>
    <w:rsid w:val="00CB135C"/>
    <w:rsid w:val="00CB1451"/>
    <w:rsid w:val="00CB15C4"/>
    <w:rsid w:val="00CB1B40"/>
    <w:rsid w:val="00CB1F64"/>
    <w:rsid w:val="00CB1FA2"/>
    <w:rsid w:val="00CB1FF1"/>
    <w:rsid w:val="00CB2080"/>
    <w:rsid w:val="00CB215D"/>
    <w:rsid w:val="00CB2202"/>
    <w:rsid w:val="00CB2946"/>
    <w:rsid w:val="00CB2963"/>
    <w:rsid w:val="00CB2DC6"/>
    <w:rsid w:val="00CB30FE"/>
    <w:rsid w:val="00CB321C"/>
    <w:rsid w:val="00CB3835"/>
    <w:rsid w:val="00CB3B36"/>
    <w:rsid w:val="00CB45A1"/>
    <w:rsid w:val="00CB46E4"/>
    <w:rsid w:val="00CB4762"/>
    <w:rsid w:val="00CB47B4"/>
    <w:rsid w:val="00CB4CF8"/>
    <w:rsid w:val="00CB4EDB"/>
    <w:rsid w:val="00CB51CC"/>
    <w:rsid w:val="00CB54B9"/>
    <w:rsid w:val="00CB55D1"/>
    <w:rsid w:val="00CB5840"/>
    <w:rsid w:val="00CB5BC3"/>
    <w:rsid w:val="00CB5D0D"/>
    <w:rsid w:val="00CB5D9A"/>
    <w:rsid w:val="00CB5E6C"/>
    <w:rsid w:val="00CB648B"/>
    <w:rsid w:val="00CB6644"/>
    <w:rsid w:val="00CB68CC"/>
    <w:rsid w:val="00CB6FDF"/>
    <w:rsid w:val="00CB7008"/>
    <w:rsid w:val="00CB7284"/>
    <w:rsid w:val="00CB74E7"/>
    <w:rsid w:val="00CB76AE"/>
    <w:rsid w:val="00CB7B78"/>
    <w:rsid w:val="00CB7BEF"/>
    <w:rsid w:val="00CB7F6C"/>
    <w:rsid w:val="00CC0143"/>
    <w:rsid w:val="00CC032E"/>
    <w:rsid w:val="00CC05D5"/>
    <w:rsid w:val="00CC07ED"/>
    <w:rsid w:val="00CC0AFC"/>
    <w:rsid w:val="00CC0F5F"/>
    <w:rsid w:val="00CC1171"/>
    <w:rsid w:val="00CC148A"/>
    <w:rsid w:val="00CC165A"/>
    <w:rsid w:val="00CC16C9"/>
    <w:rsid w:val="00CC1914"/>
    <w:rsid w:val="00CC1C8A"/>
    <w:rsid w:val="00CC1E21"/>
    <w:rsid w:val="00CC1FD4"/>
    <w:rsid w:val="00CC2CAC"/>
    <w:rsid w:val="00CC2FBE"/>
    <w:rsid w:val="00CC31DE"/>
    <w:rsid w:val="00CC3535"/>
    <w:rsid w:val="00CC35D8"/>
    <w:rsid w:val="00CC360E"/>
    <w:rsid w:val="00CC3AA9"/>
    <w:rsid w:val="00CC3C59"/>
    <w:rsid w:val="00CC3DBB"/>
    <w:rsid w:val="00CC403D"/>
    <w:rsid w:val="00CC42DB"/>
    <w:rsid w:val="00CC432B"/>
    <w:rsid w:val="00CC48F0"/>
    <w:rsid w:val="00CC4A63"/>
    <w:rsid w:val="00CC4D50"/>
    <w:rsid w:val="00CC5036"/>
    <w:rsid w:val="00CC520A"/>
    <w:rsid w:val="00CC5354"/>
    <w:rsid w:val="00CC5864"/>
    <w:rsid w:val="00CC5B95"/>
    <w:rsid w:val="00CC5C80"/>
    <w:rsid w:val="00CC5E3B"/>
    <w:rsid w:val="00CC5FA7"/>
    <w:rsid w:val="00CC64F8"/>
    <w:rsid w:val="00CC67F4"/>
    <w:rsid w:val="00CC68B9"/>
    <w:rsid w:val="00CC6BD8"/>
    <w:rsid w:val="00CC6CFB"/>
    <w:rsid w:val="00CC6E71"/>
    <w:rsid w:val="00CC7347"/>
    <w:rsid w:val="00CC75AD"/>
    <w:rsid w:val="00CC76CA"/>
    <w:rsid w:val="00CC77D6"/>
    <w:rsid w:val="00CC7952"/>
    <w:rsid w:val="00CC7B13"/>
    <w:rsid w:val="00CC7C5B"/>
    <w:rsid w:val="00CC7D8A"/>
    <w:rsid w:val="00CC7E3A"/>
    <w:rsid w:val="00CC7FE6"/>
    <w:rsid w:val="00CD02AD"/>
    <w:rsid w:val="00CD0398"/>
    <w:rsid w:val="00CD04D8"/>
    <w:rsid w:val="00CD058E"/>
    <w:rsid w:val="00CD0642"/>
    <w:rsid w:val="00CD0ACD"/>
    <w:rsid w:val="00CD0E53"/>
    <w:rsid w:val="00CD104B"/>
    <w:rsid w:val="00CD1A85"/>
    <w:rsid w:val="00CD1BBC"/>
    <w:rsid w:val="00CD1D1B"/>
    <w:rsid w:val="00CD1D26"/>
    <w:rsid w:val="00CD1F9B"/>
    <w:rsid w:val="00CD2189"/>
    <w:rsid w:val="00CD24C1"/>
    <w:rsid w:val="00CD26A5"/>
    <w:rsid w:val="00CD286D"/>
    <w:rsid w:val="00CD2B5F"/>
    <w:rsid w:val="00CD31C7"/>
    <w:rsid w:val="00CD31F9"/>
    <w:rsid w:val="00CD32E3"/>
    <w:rsid w:val="00CD3469"/>
    <w:rsid w:val="00CD3671"/>
    <w:rsid w:val="00CD38A7"/>
    <w:rsid w:val="00CD38CA"/>
    <w:rsid w:val="00CD38CC"/>
    <w:rsid w:val="00CD3C3A"/>
    <w:rsid w:val="00CD3E86"/>
    <w:rsid w:val="00CD3EB4"/>
    <w:rsid w:val="00CD3FEB"/>
    <w:rsid w:val="00CD41D6"/>
    <w:rsid w:val="00CD4317"/>
    <w:rsid w:val="00CD462E"/>
    <w:rsid w:val="00CD49C5"/>
    <w:rsid w:val="00CD4B6C"/>
    <w:rsid w:val="00CD4BB5"/>
    <w:rsid w:val="00CD52A3"/>
    <w:rsid w:val="00CD52EC"/>
    <w:rsid w:val="00CD53C2"/>
    <w:rsid w:val="00CD5625"/>
    <w:rsid w:val="00CD5954"/>
    <w:rsid w:val="00CD596D"/>
    <w:rsid w:val="00CD59DA"/>
    <w:rsid w:val="00CD5E0B"/>
    <w:rsid w:val="00CD5EB3"/>
    <w:rsid w:val="00CD6037"/>
    <w:rsid w:val="00CD6087"/>
    <w:rsid w:val="00CD60A0"/>
    <w:rsid w:val="00CD60F1"/>
    <w:rsid w:val="00CD69B2"/>
    <w:rsid w:val="00CD6BAC"/>
    <w:rsid w:val="00CD7267"/>
    <w:rsid w:val="00CD74F4"/>
    <w:rsid w:val="00CD7865"/>
    <w:rsid w:val="00CD7DE9"/>
    <w:rsid w:val="00CD7F7E"/>
    <w:rsid w:val="00CE054A"/>
    <w:rsid w:val="00CE0AD9"/>
    <w:rsid w:val="00CE0CEB"/>
    <w:rsid w:val="00CE0D37"/>
    <w:rsid w:val="00CE0D74"/>
    <w:rsid w:val="00CE0DC5"/>
    <w:rsid w:val="00CE13F3"/>
    <w:rsid w:val="00CE1A12"/>
    <w:rsid w:val="00CE1C5D"/>
    <w:rsid w:val="00CE2507"/>
    <w:rsid w:val="00CE2919"/>
    <w:rsid w:val="00CE2C33"/>
    <w:rsid w:val="00CE2C9C"/>
    <w:rsid w:val="00CE3304"/>
    <w:rsid w:val="00CE33AE"/>
    <w:rsid w:val="00CE355E"/>
    <w:rsid w:val="00CE3613"/>
    <w:rsid w:val="00CE3B81"/>
    <w:rsid w:val="00CE3DA6"/>
    <w:rsid w:val="00CE3E05"/>
    <w:rsid w:val="00CE405C"/>
    <w:rsid w:val="00CE4076"/>
    <w:rsid w:val="00CE409D"/>
    <w:rsid w:val="00CE41A2"/>
    <w:rsid w:val="00CE4201"/>
    <w:rsid w:val="00CE457D"/>
    <w:rsid w:val="00CE4BBB"/>
    <w:rsid w:val="00CE4C10"/>
    <w:rsid w:val="00CE530B"/>
    <w:rsid w:val="00CE55C7"/>
    <w:rsid w:val="00CE57DE"/>
    <w:rsid w:val="00CE5945"/>
    <w:rsid w:val="00CE5AB4"/>
    <w:rsid w:val="00CE5F73"/>
    <w:rsid w:val="00CE691D"/>
    <w:rsid w:val="00CE69E6"/>
    <w:rsid w:val="00CE6A29"/>
    <w:rsid w:val="00CE6A78"/>
    <w:rsid w:val="00CE6D67"/>
    <w:rsid w:val="00CE6EDE"/>
    <w:rsid w:val="00CE6F38"/>
    <w:rsid w:val="00CE7373"/>
    <w:rsid w:val="00CE7490"/>
    <w:rsid w:val="00CE753C"/>
    <w:rsid w:val="00CE7907"/>
    <w:rsid w:val="00CE7999"/>
    <w:rsid w:val="00CE7B85"/>
    <w:rsid w:val="00CE7C73"/>
    <w:rsid w:val="00CE7DF8"/>
    <w:rsid w:val="00CE7F62"/>
    <w:rsid w:val="00CF0043"/>
    <w:rsid w:val="00CF00FE"/>
    <w:rsid w:val="00CF01A1"/>
    <w:rsid w:val="00CF0AA5"/>
    <w:rsid w:val="00CF0DE2"/>
    <w:rsid w:val="00CF0E5F"/>
    <w:rsid w:val="00CF11B0"/>
    <w:rsid w:val="00CF1219"/>
    <w:rsid w:val="00CF15FD"/>
    <w:rsid w:val="00CF1BCF"/>
    <w:rsid w:val="00CF1E42"/>
    <w:rsid w:val="00CF1E4C"/>
    <w:rsid w:val="00CF1E97"/>
    <w:rsid w:val="00CF237E"/>
    <w:rsid w:val="00CF26FD"/>
    <w:rsid w:val="00CF27A2"/>
    <w:rsid w:val="00CF28BB"/>
    <w:rsid w:val="00CF29B7"/>
    <w:rsid w:val="00CF2A74"/>
    <w:rsid w:val="00CF2B6B"/>
    <w:rsid w:val="00CF2EC1"/>
    <w:rsid w:val="00CF313B"/>
    <w:rsid w:val="00CF3197"/>
    <w:rsid w:val="00CF3255"/>
    <w:rsid w:val="00CF3382"/>
    <w:rsid w:val="00CF33F2"/>
    <w:rsid w:val="00CF3760"/>
    <w:rsid w:val="00CF3D15"/>
    <w:rsid w:val="00CF3D85"/>
    <w:rsid w:val="00CF3E8D"/>
    <w:rsid w:val="00CF4246"/>
    <w:rsid w:val="00CF456A"/>
    <w:rsid w:val="00CF458E"/>
    <w:rsid w:val="00CF45CA"/>
    <w:rsid w:val="00CF4655"/>
    <w:rsid w:val="00CF47C0"/>
    <w:rsid w:val="00CF49B9"/>
    <w:rsid w:val="00CF4B7D"/>
    <w:rsid w:val="00CF4C9C"/>
    <w:rsid w:val="00CF4E0E"/>
    <w:rsid w:val="00CF4FD0"/>
    <w:rsid w:val="00CF53DC"/>
    <w:rsid w:val="00CF5D0E"/>
    <w:rsid w:val="00CF6521"/>
    <w:rsid w:val="00CF68C7"/>
    <w:rsid w:val="00CF698D"/>
    <w:rsid w:val="00CF6EF8"/>
    <w:rsid w:val="00CF7195"/>
    <w:rsid w:val="00CF762B"/>
    <w:rsid w:val="00CF7B20"/>
    <w:rsid w:val="00CF7FBB"/>
    <w:rsid w:val="00D00202"/>
    <w:rsid w:val="00D002E0"/>
    <w:rsid w:val="00D003A0"/>
    <w:rsid w:val="00D005EC"/>
    <w:rsid w:val="00D00C95"/>
    <w:rsid w:val="00D00DA7"/>
    <w:rsid w:val="00D00F5C"/>
    <w:rsid w:val="00D0123B"/>
    <w:rsid w:val="00D01489"/>
    <w:rsid w:val="00D016F5"/>
    <w:rsid w:val="00D01D1A"/>
    <w:rsid w:val="00D02470"/>
    <w:rsid w:val="00D02476"/>
    <w:rsid w:val="00D0296C"/>
    <w:rsid w:val="00D02A7A"/>
    <w:rsid w:val="00D02B2A"/>
    <w:rsid w:val="00D02B6A"/>
    <w:rsid w:val="00D02DD2"/>
    <w:rsid w:val="00D02F20"/>
    <w:rsid w:val="00D03067"/>
    <w:rsid w:val="00D0318B"/>
    <w:rsid w:val="00D03486"/>
    <w:rsid w:val="00D03535"/>
    <w:rsid w:val="00D03592"/>
    <w:rsid w:val="00D038FE"/>
    <w:rsid w:val="00D044A1"/>
    <w:rsid w:val="00D04DF4"/>
    <w:rsid w:val="00D04F5D"/>
    <w:rsid w:val="00D05587"/>
    <w:rsid w:val="00D0563C"/>
    <w:rsid w:val="00D056EB"/>
    <w:rsid w:val="00D058B8"/>
    <w:rsid w:val="00D059E3"/>
    <w:rsid w:val="00D0625B"/>
    <w:rsid w:val="00D063FE"/>
    <w:rsid w:val="00D0657F"/>
    <w:rsid w:val="00D0659B"/>
    <w:rsid w:val="00D06697"/>
    <w:rsid w:val="00D06AF6"/>
    <w:rsid w:val="00D06B04"/>
    <w:rsid w:val="00D06E79"/>
    <w:rsid w:val="00D070D0"/>
    <w:rsid w:val="00D0736B"/>
    <w:rsid w:val="00D074B8"/>
    <w:rsid w:val="00D07995"/>
    <w:rsid w:val="00D07F69"/>
    <w:rsid w:val="00D07FB4"/>
    <w:rsid w:val="00D101D0"/>
    <w:rsid w:val="00D1041B"/>
    <w:rsid w:val="00D1045B"/>
    <w:rsid w:val="00D106BB"/>
    <w:rsid w:val="00D106EF"/>
    <w:rsid w:val="00D108B4"/>
    <w:rsid w:val="00D10911"/>
    <w:rsid w:val="00D112D8"/>
    <w:rsid w:val="00D1174D"/>
    <w:rsid w:val="00D11773"/>
    <w:rsid w:val="00D117B4"/>
    <w:rsid w:val="00D11C30"/>
    <w:rsid w:val="00D11FE4"/>
    <w:rsid w:val="00D120C9"/>
    <w:rsid w:val="00D12543"/>
    <w:rsid w:val="00D12869"/>
    <w:rsid w:val="00D128BE"/>
    <w:rsid w:val="00D128C8"/>
    <w:rsid w:val="00D12BFB"/>
    <w:rsid w:val="00D12F9E"/>
    <w:rsid w:val="00D12FC6"/>
    <w:rsid w:val="00D130ED"/>
    <w:rsid w:val="00D131C9"/>
    <w:rsid w:val="00D13353"/>
    <w:rsid w:val="00D137F7"/>
    <w:rsid w:val="00D13999"/>
    <w:rsid w:val="00D139AC"/>
    <w:rsid w:val="00D13B7C"/>
    <w:rsid w:val="00D13D02"/>
    <w:rsid w:val="00D13EAD"/>
    <w:rsid w:val="00D13ED0"/>
    <w:rsid w:val="00D143B2"/>
    <w:rsid w:val="00D145A0"/>
    <w:rsid w:val="00D147FE"/>
    <w:rsid w:val="00D14D16"/>
    <w:rsid w:val="00D14D21"/>
    <w:rsid w:val="00D14D51"/>
    <w:rsid w:val="00D15075"/>
    <w:rsid w:val="00D151D2"/>
    <w:rsid w:val="00D15A73"/>
    <w:rsid w:val="00D15D49"/>
    <w:rsid w:val="00D160F3"/>
    <w:rsid w:val="00D167BA"/>
    <w:rsid w:val="00D168C5"/>
    <w:rsid w:val="00D16A91"/>
    <w:rsid w:val="00D16D00"/>
    <w:rsid w:val="00D17307"/>
    <w:rsid w:val="00D173E7"/>
    <w:rsid w:val="00D1760D"/>
    <w:rsid w:val="00D17745"/>
    <w:rsid w:val="00D17782"/>
    <w:rsid w:val="00D20531"/>
    <w:rsid w:val="00D20693"/>
    <w:rsid w:val="00D20885"/>
    <w:rsid w:val="00D20B2C"/>
    <w:rsid w:val="00D20F0C"/>
    <w:rsid w:val="00D2105E"/>
    <w:rsid w:val="00D216A6"/>
    <w:rsid w:val="00D21D06"/>
    <w:rsid w:val="00D22000"/>
    <w:rsid w:val="00D22558"/>
    <w:rsid w:val="00D22E33"/>
    <w:rsid w:val="00D23036"/>
    <w:rsid w:val="00D23149"/>
    <w:rsid w:val="00D23178"/>
    <w:rsid w:val="00D231F0"/>
    <w:rsid w:val="00D23745"/>
    <w:rsid w:val="00D2386B"/>
    <w:rsid w:val="00D23991"/>
    <w:rsid w:val="00D23BF7"/>
    <w:rsid w:val="00D23F7B"/>
    <w:rsid w:val="00D240D1"/>
    <w:rsid w:val="00D2467D"/>
    <w:rsid w:val="00D253DA"/>
    <w:rsid w:val="00D253F4"/>
    <w:rsid w:val="00D2553C"/>
    <w:rsid w:val="00D2557E"/>
    <w:rsid w:val="00D2591C"/>
    <w:rsid w:val="00D25929"/>
    <w:rsid w:val="00D26445"/>
    <w:rsid w:val="00D265C9"/>
    <w:rsid w:val="00D266D9"/>
    <w:rsid w:val="00D26BDA"/>
    <w:rsid w:val="00D26CE9"/>
    <w:rsid w:val="00D26D70"/>
    <w:rsid w:val="00D27187"/>
    <w:rsid w:val="00D271E5"/>
    <w:rsid w:val="00D27451"/>
    <w:rsid w:val="00D278B5"/>
    <w:rsid w:val="00D27F13"/>
    <w:rsid w:val="00D27F2A"/>
    <w:rsid w:val="00D27F55"/>
    <w:rsid w:val="00D30315"/>
    <w:rsid w:val="00D307E6"/>
    <w:rsid w:val="00D30FD1"/>
    <w:rsid w:val="00D319C9"/>
    <w:rsid w:val="00D31A9E"/>
    <w:rsid w:val="00D32294"/>
    <w:rsid w:val="00D32326"/>
    <w:rsid w:val="00D3241F"/>
    <w:rsid w:val="00D329A7"/>
    <w:rsid w:val="00D32A4D"/>
    <w:rsid w:val="00D32D5C"/>
    <w:rsid w:val="00D32D8C"/>
    <w:rsid w:val="00D32E01"/>
    <w:rsid w:val="00D33085"/>
    <w:rsid w:val="00D330AF"/>
    <w:rsid w:val="00D33207"/>
    <w:rsid w:val="00D3327E"/>
    <w:rsid w:val="00D335B2"/>
    <w:rsid w:val="00D33AF0"/>
    <w:rsid w:val="00D343E9"/>
    <w:rsid w:val="00D34918"/>
    <w:rsid w:val="00D34AB0"/>
    <w:rsid w:val="00D34B35"/>
    <w:rsid w:val="00D35507"/>
    <w:rsid w:val="00D35A40"/>
    <w:rsid w:val="00D35A65"/>
    <w:rsid w:val="00D36100"/>
    <w:rsid w:val="00D36370"/>
    <w:rsid w:val="00D363C6"/>
    <w:rsid w:val="00D366A7"/>
    <w:rsid w:val="00D36717"/>
    <w:rsid w:val="00D3725D"/>
    <w:rsid w:val="00D3739C"/>
    <w:rsid w:val="00D374D0"/>
    <w:rsid w:val="00D37583"/>
    <w:rsid w:val="00D3773B"/>
    <w:rsid w:val="00D37A3F"/>
    <w:rsid w:val="00D37D34"/>
    <w:rsid w:val="00D4016A"/>
    <w:rsid w:val="00D401AB"/>
    <w:rsid w:val="00D4037E"/>
    <w:rsid w:val="00D40A7A"/>
    <w:rsid w:val="00D40F01"/>
    <w:rsid w:val="00D40F4F"/>
    <w:rsid w:val="00D4100C"/>
    <w:rsid w:val="00D41266"/>
    <w:rsid w:val="00D414C3"/>
    <w:rsid w:val="00D41744"/>
    <w:rsid w:val="00D41797"/>
    <w:rsid w:val="00D41CBB"/>
    <w:rsid w:val="00D41F1F"/>
    <w:rsid w:val="00D425E7"/>
    <w:rsid w:val="00D42891"/>
    <w:rsid w:val="00D42D51"/>
    <w:rsid w:val="00D43052"/>
    <w:rsid w:val="00D4309A"/>
    <w:rsid w:val="00D4396D"/>
    <w:rsid w:val="00D43A4B"/>
    <w:rsid w:val="00D43DF8"/>
    <w:rsid w:val="00D43E5B"/>
    <w:rsid w:val="00D43F64"/>
    <w:rsid w:val="00D44102"/>
    <w:rsid w:val="00D4420D"/>
    <w:rsid w:val="00D4441A"/>
    <w:rsid w:val="00D444E7"/>
    <w:rsid w:val="00D4484B"/>
    <w:rsid w:val="00D44985"/>
    <w:rsid w:val="00D44AB8"/>
    <w:rsid w:val="00D44BB9"/>
    <w:rsid w:val="00D44C38"/>
    <w:rsid w:val="00D44C41"/>
    <w:rsid w:val="00D44FB6"/>
    <w:rsid w:val="00D450FA"/>
    <w:rsid w:val="00D451D8"/>
    <w:rsid w:val="00D453F8"/>
    <w:rsid w:val="00D455FD"/>
    <w:rsid w:val="00D45803"/>
    <w:rsid w:val="00D459F1"/>
    <w:rsid w:val="00D45A40"/>
    <w:rsid w:val="00D45CF9"/>
    <w:rsid w:val="00D4617E"/>
    <w:rsid w:val="00D468CF"/>
    <w:rsid w:val="00D469F9"/>
    <w:rsid w:val="00D46A34"/>
    <w:rsid w:val="00D46DDF"/>
    <w:rsid w:val="00D46E31"/>
    <w:rsid w:val="00D46FC5"/>
    <w:rsid w:val="00D47024"/>
    <w:rsid w:val="00D47878"/>
    <w:rsid w:val="00D47B27"/>
    <w:rsid w:val="00D47E72"/>
    <w:rsid w:val="00D50693"/>
    <w:rsid w:val="00D50698"/>
    <w:rsid w:val="00D506D7"/>
    <w:rsid w:val="00D509D5"/>
    <w:rsid w:val="00D509F7"/>
    <w:rsid w:val="00D50A01"/>
    <w:rsid w:val="00D50E35"/>
    <w:rsid w:val="00D51219"/>
    <w:rsid w:val="00D51379"/>
    <w:rsid w:val="00D51801"/>
    <w:rsid w:val="00D51868"/>
    <w:rsid w:val="00D51EA7"/>
    <w:rsid w:val="00D52025"/>
    <w:rsid w:val="00D523B4"/>
    <w:rsid w:val="00D5255A"/>
    <w:rsid w:val="00D52E8F"/>
    <w:rsid w:val="00D533CB"/>
    <w:rsid w:val="00D5348E"/>
    <w:rsid w:val="00D537B2"/>
    <w:rsid w:val="00D538CE"/>
    <w:rsid w:val="00D538DF"/>
    <w:rsid w:val="00D53954"/>
    <w:rsid w:val="00D53994"/>
    <w:rsid w:val="00D53B60"/>
    <w:rsid w:val="00D53FA9"/>
    <w:rsid w:val="00D54170"/>
    <w:rsid w:val="00D541C8"/>
    <w:rsid w:val="00D54516"/>
    <w:rsid w:val="00D5500C"/>
    <w:rsid w:val="00D55FEC"/>
    <w:rsid w:val="00D56218"/>
    <w:rsid w:val="00D56537"/>
    <w:rsid w:val="00D56ADD"/>
    <w:rsid w:val="00D56C02"/>
    <w:rsid w:val="00D56D6D"/>
    <w:rsid w:val="00D56E7F"/>
    <w:rsid w:val="00D56F64"/>
    <w:rsid w:val="00D57853"/>
    <w:rsid w:val="00D57A52"/>
    <w:rsid w:val="00D57C0B"/>
    <w:rsid w:val="00D57D9A"/>
    <w:rsid w:val="00D57DC0"/>
    <w:rsid w:val="00D57EA0"/>
    <w:rsid w:val="00D60300"/>
    <w:rsid w:val="00D606EF"/>
    <w:rsid w:val="00D60B6A"/>
    <w:rsid w:val="00D60D7C"/>
    <w:rsid w:val="00D60DC1"/>
    <w:rsid w:val="00D61014"/>
    <w:rsid w:val="00D6122C"/>
    <w:rsid w:val="00D614E7"/>
    <w:rsid w:val="00D618C3"/>
    <w:rsid w:val="00D61BB8"/>
    <w:rsid w:val="00D61F59"/>
    <w:rsid w:val="00D61F64"/>
    <w:rsid w:val="00D62099"/>
    <w:rsid w:val="00D620D8"/>
    <w:rsid w:val="00D6217B"/>
    <w:rsid w:val="00D628CB"/>
    <w:rsid w:val="00D62C6D"/>
    <w:rsid w:val="00D62F70"/>
    <w:rsid w:val="00D630AA"/>
    <w:rsid w:val="00D63295"/>
    <w:rsid w:val="00D636DA"/>
    <w:rsid w:val="00D637A3"/>
    <w:rsid w:val="00D63C19"/>
    <w:rsid w:val="00D63D3C"/>
    <w:rsid w:val="00D640A3"/>
    <w:rsid w:val="00D640D4"/>
    <w:rsid w:val="00D64186"/>
    <w:rsid w:val="00D641CD"/>
    <w:rsid w:val="00D642C6"/>
    <w:rsid w:val="00D65127"/>
    <w:rsid w:val="00D65155"/>
    <w:rsid w:val="00D6515B"/>
    <w:rsid w:val="00D65508"/>
    <w:rsid w:val="00D6581B"/>
    <w:rsid w:val="00D65974"/>
    <w:rsid w:val="00D659E1"/>
    <w:rsid w:val="00D65A9A"/>
    <w:rsid w:val="00D6665F"/>
    <w:rsid w:val="00D6688C"/>
    <w:rsid w:val="00D66AF8"/>
    <w:rsid w:val="00D66B40"/>
    <w:rsid w:val="00D66DAB"/>
    <w:rsid w:val="00D670FF"/>
    <w:rsid w:val="00D6711D"/>
    <w:rsid w:val="00D67171"/>
    <w:rsid w:val="00D67349"/>
    <w:rsid w:val="00D676DF"/>
    <w:rsid w:val="00D67A21"/>
    <w:rsid w:val="00D67AA3"/>
    <w:rsid w:val="00D67D4C"/>
    <w:rsid w:val="00D67FC7"/>
    <w:rsid w:val="00D701A8"/>
    <w:rsid w:val="00D70914"/>
    <w:rsid w:val="00D70A12"/>
    <w:rsid w:val="00D70A70"/>
    <w:rsid w:val="00D70F8F"/>
    <w:rsid w:val="00D71326"/>
    <w:rsid w:val="00D7143F"/>
    <w:rsid w:val="00D71DF4"/>
    <w:rsid w:val="00D71FFE"/>
    <w:rsid w:val="00D72189"/>
    <w:rsid w:val="00D725CC"/>
    <w:rsid w:val="00D727EE"/>
    <w:rsid w:val="00D7293A"/>
    <w:rsid w:val="00D72C31"/>
    <w:rsid w:val="00D73911"/>
    <w:rsid w:val="00D73B0B"/>
    <w:rsid w:val="00D73CD0"/>
    <w:rsid w:val="00D74120"/>
    <w:rsid w:val="00D74311"/>
    <w:rsid w:val="00D74390"/>
    <w:rsid w:val="00D745CB"/>
    <w:rsid w:val="00D749BC"/>
    <w:rsid w:val="00D74A2A"/>
    <w:rsid w:val="00D74A80"/>
    <w:rsid w:val="00D753C1"/>
    <w:rsid w:val="00D75475"/>
    <w:rsid w:val="00D75DC0"/>
    <w:rsid w:val="00D75F6E"/>
    <w:rsid w:val="00D76130"/>
    <w:rsid w:val="00D76AAE"/>
    <w:rsid w:val="00D76E0B"/>
    <w:rsid w:val="00D76E85"/>
    <w:rsid w:val="00D76F31"/>
    <w:rsid w:val="00D7703C"/>
    <w:rsid w:val="00D770DD"/>
    <w:rsid w:val="00D775CD"/>
    <w:rsid w:val="00D775E4"/>
    <w:rsid w:val="00D777D3"/>
    <w:rsid w:val="00D7784D"/>
    <w:rsid w:val="00D77C9F"/>
    <w:rsid w:val="00D77EB8"/>
    <w:rsid w:val="00D8002E"/>
    <w:rsid w:val="00D800E4"/>
    <w:rsid w:val="00D801A0"/>
    <w:rsid w:val="00D801D4"/>
    <w:rsid w:val="00D80A51"/>
    <w:rsid w:val="00D80C6E"/>
    <w:rsid w:val="00D80EB1"/>
    <w:rsid w:val="00D8122A"/>
    <w:rsid w:val="00D81267"/>
    <w:rsid w:val="00D813EC"/>
    <w:rsid w:val="00D81460"/>
    <w:rsid w:val="00D816F7"/>
    <w:rsid w:val="00D81813"/>
    <w:rsid w:val="00D81B9E"/>
    <w:rsid w:val="00D81C55"/>
    <w:rsid w:val="00D81C67"/>
    <w:rsid w:val="00D81DA2"/>
    <w:rsid w:val="00D81FAC"/>
    <w:rsid w:val="00D820B8"/>
    <w:rsid w:val="00D8216E"/>
    <w:rsid w:val="00D82204"/>
    <w:rsid w:val="00D82211"/>
    <w:rsid w:val="00D82704"/>
    <w:rsid w:val="00D82A37"/>
    <w:rsid w:val="00D82D3E"/>
    <w:rsid w:val="00D82E95"/>
    <w:rsid w:val="00D83091"/>
    <w:rsid w:val="00D833C1"/>
    <w:rsid w:val="00D83C05"/>
    <w:rsid w:val="00D83F85"/>
    <w:rsid w:val="00D8428B"/>
    <w:rsid w:val="00D8443D"/>
    <w:rsid w:val="00D846D3"/>
    <w:rsid w:val="00D84B2E"/>
    <w:rsid w:val="00D851B4"/>
    <w:rsid w:val="00D853C1"/>
    <w:rsid w:val="00D85401"/>
    <w:rsid w:val="00D85555"/>
    <w:rsid w:val="00D85822"/>
    <w:rsid w:val="00D85AA8"/>
    <w:rsid w:val="00D85E05"/>
    <w:rsid w:val="00D85EED"/>
    <w:rsid w:val="00D86265"/>
    <w:rsid w:val="00D86600"/>
    <w:rsid w:val="00D8661C"/>
    <w:rsid w:val="00D8669D"/>
    <w:rsid w:val="00D8675A"/>
    <w:rsid w:val="00D868D3"/>
    <w:rsid w:val="00D869F0"/>
    <w:rsid w:val="00D86A6A"/>
    <w:rsid w:val="00D86B2B"/>
    <w:rsid w:val="00D86BD4"/>
    <w:rsid w:val="00D86DFB"/>
    <w:rsid w:val="00D870F4"/>
    <w:rsid w:val="00D8730A"/>
    <w:rsid w:val="00D874BC"/>
    <w:rsid w:val="00D8750C"/>
    <w:rsid w:val="00D877E8"/>
    <w:rsid w:val="00D879B8"/>
    <w:rsid w:val="00D87BCF"/>
    <w:rsid w:val="00D87CC9"/>
    <w:rsid w:val="00D87F82"/>
    <w:rsid w:val="00D9040B"/>
    <w:rsid w:val="00D904A4"/>
    <w:rsid w:val="00D90612"/>
    <w:rsid w:val="00D9063B"/>
    <w:rsid w:val="00D90D03"/>
    <w:rsid w:val="00D91215"/>
    <w:rsid w:val="00D91217"/>
    <w:rsid w:val="00D91662"/>
    <w:rsid w:val="00D91769"/>
    <w:rsid w:val="00D91A0B"/>
    <w:rsid w:val="00D91C8C"/>
    <w:rsid w:val="00D921AF"/>
    <w:rsid w:val="00D922E1"/>
    <w:rsid w:val="00D923D4"/>
    <w:rsid w:val="00D92A4E"/>
    <w:rsid w:val="00D92D5E"/>
    <w:rsid w:val="00D92D9B"/>
    <w:rsid w:val="00D92F59"/>
    <w:rsid w:val="00D93AD2"/>
    <w:rsid w:val="00D93CD5"/>
    <w:rsid w:val="00D942E9"/>
    <w:rsid w:val="00D94410"/>
    <w:rsid w:val="00D94C0D"/>
    <w:rsid w:val="00D94DAA"/>
    <w:rsid w:val="00D94F8D"/>
    <w:rsid w:val="00D95218"/>
    <w:rsid w:val="00D9533F"/>
    <w:rsid w:val="00D95B63"/>
    <w:rsid w:val="00D95CAF"/>
    <w:rsid w:val="00D95F98"/>
    <w:rsid w:val="00D96403"/>
    <w:rsid w:val="00D96548"/>
    <w:rsid w:val="00D966F1"/>
    <w:rsid w:val="00D967F6"/>
    <w:rsid w:val="00D96C5C"/>
    <w:rsid w:val="00D96E6C"/>
    <w:rsid w:val="00D96ECA"/>
    <w:rsid w:val="00D97219"/>
    <w:rsid w:val="00D972F5"/>
    <w:rsid w:val="00D973B3"/>
    <w:rsid w:val="00D975F5"/>
    <w:rsid w:val="00D97A05"/>
    <w:rsid w:val="00D97A75"/>
    <w:rsid w:val="00D97AE6"/>
    <w:rsid w:val="00D97B5A"/>
    <w:rsid w:val="00D97BCE"/>
    <w:rsid w:val="00D97DDF"/>
    <w:rsid w:val="00D97DF6"/>
    <w:rsid w:val="00DA0155"/>
    <w:rsid w:val="00DA05A0"/>
    <w:rsid w:val="00DA064E"/>
    <w:rsid w:val="00DA0694"/>
    <w:rsid w:val="00DA0A00"/>
    <w:rsid w:val="00DA0C92"/>
    <w:rsid w:val="00DA0EBF"/>
    <w:rsid w:val="00DA0F7C"/>
    <w:rsid w:val="00DA11B1"/>
    <w:rsid w:val="00DA1273"/>
    <w:rsid w:val="00DA14A5"/>
    <w:rsid w:val="00DA15B3"/>
    <w:rsid w:val="00DA15CF"/>
    <w:rsid w:val="00DA177B"/>
    <w:rsid w:val="00DA1790"/>
    <w:rsid w:val="00DA1C97"/>
    <w:rsid w:val="00DA1EB5"/>
    <w:rsid w:val="00DA224A"/>
    <w:rsid w:val="00DA26A2"/>
    <w:rsid w:val="00DA27C9"/>
    <w:rsid w:val="00DA29BC"/>
    <w:rsid w:val="00DA2B53"/>
    <w:rsid w:val="00DA2B54"/>
    <w:rsid w:val="00DA2E2D"/>
    <w:rsid w:val="00DA30A6"/>
    <w:rsid w:val="00DA31A8"/>
    <w:rsid w:val="00DA3436"/>
    <w:rsid w:val="00DA3549"/>
    <w:rsid w:val="00DA3551"/>
    <w:rsid w:val="00DA398C"/>
    <w:rsid w:val="00DA3A63"/>
    <w:rsid w:val="00DA3CB1"/>
    <w:rsid w:val="00DA3D41"/>
    <w:rsid w:val="00DA3EFE"/>
    <w:rsid w:val="00DA433F"/>
    <w:rsid w:val="00DA4644"/>
    <w:rsid w:val="00DA4BFC"/>
    <w:rsid w:val="00DA4E0E"/>
    <w:rsid w:val="00DA4EFC"/>
    <w:rsid w:val="00DA4F7F"/>
    <w:rsid w:val="00DA51A8"/>
    <w:rsid w:val="00DA530E"/>
    <w:rsid w:val="00DA5518"/>
    <w:rsid w:val="00DA579A"/>
    <w:rsid w:val="00DA5B12"/>
    <w:rsid w:val="00DA5BB7"/>
    <w:rsid w:val="00DA5CE8"/>
    <w:rsid w:val="00DA5D78"/>
    <w:rsid w:val="00DA6157"/>
    <w:rsid w:val="00DA62F0"/>
    <w:rsid w:val="00DA641F"/>
    <w:rsid w:val="00DA65C6"/>
    <w:rsid w:val="00DA6950"/>
    <w:rsid w:val="00DA6D4A"/>
    <w:rsid w:val="00DA6DA0"/>
    <w:rsid w:val="00DA73EF"/>
    <w:rsid w:val="00DA7831"/>
    <w:rsid w:val="00DA7DA6"/>
    <w:rsid w:val="00DB0720"/>
    <w:rsid w:val="00DB074F"/>
    <w:rsid w:val="00DB0760"/>
    <w:rsid w:val="00DB0E08"/>
    <w:rsid w:val="00DB0EBB"/>
    <w:rsid w:val="00DB13B1"/>
    <w:rsid w:val="00DB18BE"/>
    <w:rsid w:val="00DB1BE2"/>
    <w:rsid w:val="00DB1C31"/>
    <w:rsid w:val="00DB1DFA"/>
    <w:rsid w:val="00DB24E2"/>
    <w:rsid w:val="00DB2640"/>
    <w:rsid w:val="00DB26EE"/>
    <w:rsid w:val="00DB2967"/>
    <w:rsid w:val="00DB2987"/>
    <w:rsid w:val="00DB2CA7"/>
    <w:rsid w:val="00DB2E1B"/>
    <w:rsid w:val="00DB3465"/>
    <w:rsid w:val="00DB3841"/>
    <w:rsid w:val="00DB3AF1"/>
    <w:rsid w:val="00DB42CC"/>
    <w:rsid w:val="00DB42FF"/>
    <w:rsid w:val="00DB4412"/>
    <w:rsid w:val="00DB4867"/>
    <w:rsid w:val="00DB4A7D"/>
    <w:rsid w:val="00DB4C60"/>
    <w:rsid w:val="00DB5280"/>
    <w:rsid w:val="00DB52D0"/>
    <w:rsid w:val="00DB5362"/>
    <w:rsid w:val="00DB55AD"/>
    <w:rsid w:val="00DB56F3"/>
    <w:rsid w:val="00DB58C2"/>
    <w:rsid w:val="00DB5C47"/>
    <w:rsid w:val="00DB5D9C"/>
    <w:rsid w:val="00DB6094"/>
    <w:rsid w:val="00DB61B7"/>
    <w:rsid w:val="00DB660E"/>
    <w:rsid w:val="00DB6879"/>
    <w:rsid w:val="00DB7257"/>
    <w:rsid w:val="00DB73D9"/>
    <w:rsid w:val="00DB760A"/>
    <w:rsid w:val="00DB7768"/>
    <w:rsid w:val="00DB7E55"/>
    <w:rsid w:val="00DC0282"/>
    <w:rsid w:val="00DC0357"/>
    <w:rsid w:val="00DC050D"/>
    <w:rsid w:val="00DC0962"/>
    <w:rsid w:val="00DC0C9C"/>
    <w:rsid w:val="00DC0F95"/>
    <w:rsid w:val="00DC1225"/>
    <w:rsid w:val="00DC1328"/>
    <w:rsid w:val="00DC13A3"/>
    <w:rsid w:val="00DC14C6"/>
    <w:rsid w:val="00DC1A54"/>
    <w:rsid w:val="00DC1ABD"/>
    <w:rsid w:val="00DC1AD9"/>
    <w:rsid w:val="00DC1C7D"/>
    <w:rsid w:val="00DC206E"/>
    <w:rsid w:val="00DC2662"/>
    <w:rsid w:val="00DC2746"/>
    <w:rsid w:val="00DC2B20"/>
    <w:rsid w:val="00DC2D88"/>
    <w:rsid w:val="00DC2F01"/>
    <w:rsid w:val="00DC36B7"/>
    <w:rsid w:val="00DC3841"/>
    <w:rsid w:val="00DC3B23"/>
    <w:rsid w:val="00DC4151"/>
    <w:rsid w:val="00DC4766"/>
    <w:rsid w:val="00DC493B"/>
    <w:rsid w:val="00DC4B5D"/>
    <w:rsid w:val="00DC4E04"/>
    <w:rsid w:val="00DC5039"/>
    <w:rsid w:val="00DC5157"/>
    <w:rsid w:val="00DC5236"/>
    <w:rsid w:val="00DC5460"/>
    <w:rsid w:val="00DC57F9"/>
    <w:rsid w:val="00DC61BA"/>
    <w:rsid w:val="00DC6858"/>
    <w:rsid w:val="00DC68FC"/>
    <w:rsid w:val="00DC6949"/>
    <w:rsid w:val="00DC6B2D"/>
    <w:rsid w:val="00DC6B30"/>
    <w:rsid w:val="00DC6EAE"/>
    <w:rsid w:val="00DC75CA"/>
    <w:rsid w:val="00DC75D6"/>
    <w:rsid w:val="00DC77CA"/>
    <w:rsid w:val="00DC7D6A"/>
    <w:rsid w:val="00DC7E05"/>
    <w:rsid w:val="00DD087D"/>
    <w:rsid w:val="00DD0F1B"/>
    <w:rsid w:val="00DD0FBC"/>
    <w:rsid w:val="00DD0FFF"/>
    <w:rsid w:val="00DD123E"/>
    <w:rsid w:val="00DD150D"/>
    <w:rsid w:val="00DD179C"/>
    <w:rsid w:val="00DD1863"/>
    <w:rsid w:val="00DD1C22"/>
    <w:rsid w:val="00DD1EF9"/>
    <w:rsid w:val="00DD24AE"/>
    <w:rsid w:val="00DD273B"/>
    <w:rsid w:val="00DD285F"/>
    <w:rsid w:val="00DD2941"/>
    <w:rsid w:val="00DD2BD9"/>
    <w:rsid w:val="00DD2BF6"/>
    <w:rsid w:val="00DD2CA5"/>
    <w:rsid w:val="00DD2EBC"/>
    <w:rsid w:val="00DD34A1"/>
    <w:rsid w:val="00DD34B4"/>
    <w:rsid w:val="00DD3B9C"/>
    <w:rsid w:val="00DD3EFC"/>
    <w:rsid w:val="00DD468A"/>
    <w:rsid w:val="00DD46E0"/>
    <w:rsid w:val="00DD4A13"/>
    <w:rsid w:val="00DD4D10"/>
    <w:rsid w:val="00DD5309"/>
    <w:rsid w:val="00DD54F9"/>
    <w:rsid w:val="00DD5C37"/>
    <w:rsid w:val="00DD6092"/>
    <w:rsid w:val="00DD64FC"/>
    <w:rsid w:val="00DD6502"/>
    <w:rsid w:val="00DD6575"/>
    <w:rsid w:val="00DD6806"/>
    <w:rsid w:val="00DD68A9"/>
    <w:rsid w:val="00DD7140"/>
    <w:rsid w:val="00DD7407"/>
    <w:rsid w:val="00DD7639"/>
    <w:rsid w:val="00DD7656"/>
    <w:rsid w:val="00DD7740"/>
    <w:rsid w:val="00DD7BDC"/>
    <w:rsid w:val="00DD7BED"/>
    <w:rsid w:val="00DE02C8"/>
    <w:rsid w:val="00DE0433"/>
    <w:rsid w:val="00DE047B"/>
    <w:rsid w:val="00DE0A03"/>
    <w:rsid w:val="00DE0A53"/>
    <w:rsid w:val="00DE0DC5"/>
    <w:rsid w:val="00DE116D"/>
    <w:rsid w:val="00DE1174"/>
    <w:rsid w:val="00DE1446"/>
    <w:rsid w:val="00DE1C9C"/>
    <w:rsid w:val="00DE1E11"/>
    <w:rsid w:val="00DE1EEB"/>
    <w:rsid w:val="00DE1FE8"/>
    <w:rsid w:val="00DE23AC"/>
    <w:rsid w:val="00DE23F5"/>
    <w:rsid w:val="00DE2415"/>
    <w:rsid w:val="00DE24D6"/>
    <w:rsid w:val="00DE258C"/>
    <w:rsid w:val="00DE2963"/>
    <w:rsid w:val="00DE2D5E"/>
    <w:rsid w:val="00DE2E96"/>
    <w:rsid w:val="00DE2FA3"/>
    <w:rsid w:val="00DE372F"/>
    <w:rsid w:val="00DE40B0"/>
    <w:rsid w:val="00DE43D1"/>
    <w:rsid w:val="00DE4498"/>
    <w:rsid w:val="00DE44BB"/>
    <w:rsid w:val="00DE4762"/>
    <w:rsid w:val="00DE4B37"/>
    <w:rsid w:val="00DE4CA4"/>
    <w:rsid w:val="00DE5211"/>
    <w:rsid w:val="00DE535E"/>
    <w:rsid w:val="00DE54DD"/>
    <w:rsid w:val="00DE5547"/>
    <w:rsid w:val="00DE56DA"/>
    <w:rsid w:val="00DE58A6"/>
    <w:rsid w:val="00DE58CC"/>
    <w:rsid w:val="00DE5ACB"/>
    <w:rsid w:val="00DE5CF2"/>
    <w:rsid w:val="00DE5D94"/>
    <w:rsid w:val="00DE60B7"/>
    <w:rsid w:val="00DE62D2"/>
    <w:rsid w:val="00DE6645"/>
    <w:rsid w:val="00DE6B16"/>
    <w:rsid w:val="00DE6F9C"/>
    <w:rsid w:val="00DE7189"/>
    <w:rsid w:val="00DE7579"/>
    <w:rsid w:val="00DE7757"/>
    <w:rsid w:val="00DE7956"/>
    <w:rsid w:val="00DE7DC3"/>
    <w:rsid w:val="00DE7DFA"/>
    <w:rsid w:val="00DE7F1C"/>
    <w:rsid w:val="00DF0010"/>
    <w:rsid w:val="00DF025E"/>
    <w:rsid w:val="00DF0363"/>
    <w:rsid w:val="00DF0478"/>
    <w:rsid w:val="00DF0765"/>
    <w:rsid w:val="00DF0ABC"/>
    <w:rsid w:val="00DF0EA4"/>
    <w:rsid w:val="00DF13FB"/>
    <w:rsid w:val="00DF158B"/>
    <w:rsid w:val="00DF1733"/>
    <w:rsid w:val="00DF17F2"/>
    <w:rsid w:val="00DF18C1"/>
    <w:rsid w:val="00DF1F03"/>
    <w:rsid w:val="00DF2207"/>
    <w:rsid w:val="00DF251D"/>
    <w:rsid w:val="00DF2DF7"/>
    <w:rsid w:val="00DF2EC9"/>
    <w:rsid w:val="00DF2F48"/>
    <w:rsid w:val="00DF31B4"/>
    <w:rsid w:val="00DF3A3E"/>
    <w:rsid w:val="00DF41FE"/>
    <w:rsid w:val="00DF4554"/>
    <w:rsid w:val="00DF468C"/>
    <w:rsid w:val="00DF47E4"/>
    <w:rsid w:val="00DF4E84"/>
    <w:rsid w:val="00DF517C"/>
    <w:rsid w:val="00DF5811"/>
    <w:rsid w:val="00DF5C8B"/>
    <w:rsid w:val="00DF65A5"/>
    <w:rsid w:val="00DF6897"/>
    <w:rsid w:val="00DF6BC9"/>
    <w:rsid w:val="00DF6D18"/>
    <w:rsid w:val="00DF708D"/>
    <w:rsid w:val="00DF7180"/>
    <w:rsid w:val="00DF798E"/>
    <w:rsid w:val="00DF79C5"/>
    <w:rsid w:val="00DF7BAE"/>
    <w:rsid w:val="00E001DC"/>
    <w:rsid w:val="00E002AA"/>
    <w:rsid w:val="00E0077A"/>
    <w:rsid w:val="00E01066"/>
    <w:rsid w:val="00E01121"/>
    <w:rsid w:val="00E0140B"/>
    <w:rsid w:val="00E01A17"/>
    <w:rsid w:val="00E01B99"/>
    <w:rsid w:val="00E02097"/>
    <w:rsid w:val="00E02518"/>
    <w:rsid w:val="00E025F0"/>
    <w:rsid w:val="00E026AC"/>
    <w:rsid w:val="00E0279C"/>
    <w:rsid w:val="00E0332B"/>
    <w:rsid w:val="00E03491"/>
    <w:rsid w:val="00E03B09"/>
    <w:rsid w:val="00E03F60"/>
    <w:rsid w:val="00E04870"/>
    <w:rsid w:val="00E04AC7"/>
    <w:rsid w:val="00E04C75"/>
    <w:rsid w:val="00E04DB6"/>
    <w:rsid w:val="00E05003"/>
    <w:rsid w:val="00E056B7"/>
    <w:rsid w:val="00E056E8"/>
    <w:rsid w:val="00E056F3"/>
    <w:rsid w:val="00E059FA"/>
    <w:rsid w:val="00E05C3E"/>
    <w:rsid w:val="00E06895"/>
    <w:rsid w:val="00E06A04"/>
    <w:rsid w:val="00E06A9A"/>
    <w:rsid w:val="00E06FAE"/>
    <w:rsid w:val="00E070C7"/>
    <w:rsid w:val="00E071AD"/>
    <w:rsid w:val="00E0738A"/>
    <w:rsid w:val="00E0738D"/>
    <w:rsid w:val="00E07971"/>
    <w:rsid w:val="00E07C19"/>
    <w:rsid w:val="00E10263"/>
    <w:rsid w:val="00E10297"/>
    <w:rsid w:val="00E10534"/>
    <w:rsid w:val="00E1066B"/>
    <w:rsid w:val="00E1073F"/>
    <w:rsid w:val="00E10917"/>
    <w:rsid w:val="00E1093B"/>
    <w:rsid w:val="00E10C42"/>
    <w:rsid w:val="00E10E6B"/>
    <w:rsid w:val="00E1113B"/>
    <w:rsid w:val="00E1130A"/>
    <w:rsid w:val="00E1186B"/>
    <w:rsid w:val="00E11AE2"/>
    <w:rsid w:val="00E11E68"/>
    <w:rsid w:val="00E12013"/>
    <w:rsid w:val="00E1207C"/>
    <w:rsid w:val="00E122E9"/>
    <w:rsid w:val="00E125F0"/>
    <w:rsid w:val="00E12707"/>
    <w:rsid w:val="00E12715"/>
    <w:rsid w:val="00E12977"/>
    <w:rsid w:val="00E12AA2"/>
    <w:rsid w:val="00E12E6A"/>
    <w:rsid w:val="00E1329B"/>
    <w:rsid w:val="00E134C0"/>
    <w:rsid w:val="00E13732"/>
    <w:rsid w:val="00E138C6"/>
    <w:rsid w:val="00E139AA"/>
    <w:rsid w:val="00E13DBC"/>
    <w:rsid w:val="00E13E84"/>
    <w:rsid w:val="00E14790"/>
    <w:rsid w:val="00E14999"/>
    <w:rsid w:val="00E14B5C"/>
    <w:rsid w:val="00E15310"/>
    <w:rsid w:val="00E153FE"/>
    <w:rsid w:val="00E1546F"/>
    <w:rsid w:val="00E15745"/>
    <w:rsid w:val="00E15A8B"/>
    <w:rsid w:val="00E15D59"/>
    <w:rsid w:val="00E15E82"/>
    <w:rsid w:val="00E15F4C"/>
    <w:rsid w:val="00E16154"/>
    <w:rsid w:val="00E16789"/>
    <w:rsid w:val="00E16C1C"/>
    <w:rsid w:val="00E16C82"/>
    <w:rsid w:val="00E16CE4"/>
    <w:rsid w:val="00E16DB5"/>
    <w:rsid w:val="00E16F07"/>
    <w:rsid w:val="00E17781"/>
    <w:rsid w:val="00E178C8"/>
    <w:rsid w:val="00E17957"/>
    <w:rsid w:val="00E179A8"/>
    <w:rsid w:val="00E17D26"/>
    <w:rsid w:val="00E17E7F"/>
    <w:rsid w:val="00E201BE"/>
    <w:rsid w:val="00E20389"/>
    <w:rsid w:val="00E204F0"/>
    <w:rsid w:val="00E207E2"/>
    <w:rsid w:val="00E20C3B"/>
    <w:rsid w:val="00E20F4A"/>
    <w:rsid w:val="00E218F1"/>
    <w:rsid w:val="00E219AC"/>
    <w:rsid w:val="00E21A8D"/>
    <w:rsid w:val="00E21C39"/>
    <w:rsid w:val="00E227A3"/>
    <w:rsid w:val="00E2288B"/>
    <w:rsid w:val="00E22C8F"/>
    <w:rsid w:val="00E22C98"/>
    <w:rsid w:val="00E22CF1"/>
    <w:rsid w:val="00E23027"/>
    <w:rsid w:val="00E231F6"/>
    <w:rsid w:val="00E2350F"/>
    <w:rsid w:val="00E23751"/>
    <w:rsid w:val="00E23EEE"/>
    <w:rsid w:val="00E23F68"/>
    <w:rsid w:val="00E240D8"/>
    <w:rsid w:val="00E248CB"/>
    <w:rsid w:val="00E24CCA"/>
    <w:rsid w:val="00E24CE5"/>
    <w:rsid w:val="00E24CF3"/>
    <w:rsid w:val="00E24F18"/>
    <w:rsid w:val="00E251CB"/>
    <w:rsid w:val="00E25620"/>
    <w:rsid w:val="00E257E3"/>
    <w:rsid w:val="00E2598F"/>
    <w:rsid w:val="00E25C9F"/>
    <w:rsid w:val="00E2625B"/>
    <w:rsid w:val="00E263A4"/>
    <w:rsid w:val="00E26431"/>
    <w:rsid w:val="00E264E0"/>
    <w:rsid w:val="00E265E4"/>
    <w:rsid w:val="00E26903"/>
    <w:rsid w:val="00E26A0B"/>
    <w:rsid w:val="00E26A66"/>
    <w:rsid w:val="00E26D16"/>
    <w:rsid w:val="00E26E3C"/>
    <w:rsid w:val="00E26F25"/>
    <w:rsid w:val="00E26F93"/>
    <w:rsid w:val="00E270D7"/>
    <w:rsid w:val="00E27308"/>
    <w:rsid w:val="00E27683"/>
    <w:rsid w:val="00E27763"/>
    <w:rsid w:val="00E278AD"/>
    <w:rsid w:val="00E279AA"/>
    <w:rsid w:val="00E27C7C"/>
    <w:rsid w:val="00E27E64"/>
    <w:rsid w:val="00E27F76"/>
    <w:rsid w:val="00E30587"/>
    <w:rsid w:val="00E30A1F"/>
    <w:rsid w:val="00E30AE5"/>
    <w:rsid w:val="00E30B2E"/>
    <w:rsid w:val="00E30CE5"/>
    <w:rsid w:val="00E30DDB"/>
    <w:rsid w:val="00E30FC9"/>
    <w:rsid w:val="00E31305"/>
    <w:rsid w:val="00E31B5E"/>
    <w:rsid w:val="00E31B6E"/>
    <w:rsid w:val="00E31CB5"/>
    <w:rsid w:val="00E32294"/>
    <w:rsid w:val="00E3238E"/>
    <w:rsid w:val="00E3240B"/>
    <w:rsid w:val="00E32567"/>
    <w:rsid w:val="00E328C4"/>
    <w:rsid w:val="00E328D2"/>
    <w:rsid w:val="00E328FC"/>
    <w:rsid w:val="00E32A48"/>
    <w:rsid w:val="00E32CF0"/>
    <w:rsid w:val="00E32D26"/>
    <w:rsid w:val="00E32DF5"/>
    <w:rsid w:val="00E331DA"/>
    <w:rsid w:val="00E333BE"/>
    <w:rsid w:val="00E33431"/>
    <w:rsid w:val="00E335D4"/>
    <w:rsid w:val="00E3367E"/>
    <w:rsid w:val="00E3390F"/>
    <w:rsid w:val="00E339A2"/>
    <w:rsid w:val="00E33A19"/>
    <w:rsid w:val="00E33C69"/>
    <w:rsid w:val="00E33DF4"/>
    <w:rsid w:val="00E341BA"/>
    <w:rsid w:val="00E3424C"/>
    <w:rsid w:val="00E3441E"/>
    <w:rsid w:val="00E34498"/>
    <w:rsid w:val="00E34B01"/>
    <w:rsid w:val="00E34B08"/>
    <w:rsid w:val="00E34D1D"/>
    <w:rsid w:val="00E34FF0"/>
    <w:rsid w:val="00E35505"/>
    <w:rsid w:val="00E3568E"/>
    <w:rsid w:val="00E35703"/>
    <w:rsid w:val="00E3582F"/>
    <w:rsid w:val="00E35B53"/>
    <w:rsid w:val="00E35BC9"/>
    <w:rsid w:val="00E35E94"/>
    <w:rsid w:val="00E366C0"/>
    <w:rsid w:val="00E367AD"/>
    <w:rsid w:val="00E36EE4"/>
    <w:rsid w:val="00E3712B"/>
    <w:rsid w:val="00E3742D"/>
    <w:rsid w:val="00E378FD"/>
    <w:rsid w:val="00E3796E"/>
    <w:rsid w:val="00E37ACA"/>
    <w:rsid w:val="00E37D1D"/>
    <w:rsid w:val="00E37F38"/>
    <w:rsid w:val="00E37F94"/>
    <w:rsid w:val="00E40008"/>
    <w:rsid w:val="00E40355"/>
    <w:rsid w:val="00E40407"/>
    <w:rsid w:val="00E4062B"/>
    <w:rsid w:val="00E407D5"/>
    <w:rsid w:val="00E40A7F"/>
    <w:rsid w:val="00E40E58"/>
    <w:rsid w:val="00E40E65"/>
    <w:rsid w:val="00E41806"/>
    <w:rsid w:val="00E42321"/>
    <w:rsid w:val="00E4262E"/>
    <w:rsid w:val="00E426BF"/>
    <w:rsid w:val="00E42841"/>
    <w:rsid w:val="00E42999"/>
    <w:rsid w:val="00E42D5A"/>
    <w:rsid w:val="00E4387F"/>
    <w:rsid w:val="00E43B51"/>
    <w:rsid w:val="00E4400D"/>
    <w:rsid w:val="00E4402F"/>
    <w:rsid w:val="00E442E3"/>
    <w:rsid w:val="00E4436A"/>
    <w:rsid w:val="00E4467A"/>
    <w:rsid w:val="00E448DE"/>
    <w:rsid w:val="00E44EEA"/>
    <w:rsid w:val="00E45069"/>
    <w:rsid w:val="00E452D9"/>
    <w:rsid w:val="00E452FF"/>
    <w:rsid w:val="00E453A8"/>
    <w:rsid w:val="00E4559C"/>
    <w:rsid w:val="00E456FF"/>
    <w:rsid w:val="00E46B84"/>
    <w:rsid w:val="00E46C21"/>
    <w:rsid w:val="00E47340"/>
    <w:rsid w:val="00E476EE"/>
    <w:rsid w:val="00E477D5"/>
    <w:rsid w:val="00E47953"/>
    <w:rsid w:val="00E47A7D"/>
    <w:rsid w:val="00E47BA5"/>
    <w:rsid w:val="00E47EA0"/>
    <w:rsid w:val="00E47FB0"/>
    <w:rsid w:val="00E50004"/>
    <w:rsid w:val="00E5030D"/>
    <w:rsid w:val="00E50545"/>
    <w:rsid w:val="00E506EC"/>
    <w:rsid w:val="00E50A5E"/>
    <w:rsid w:val="00E50F61"/>
    <w:rsid w:val="00E51104"/>
    <w:rsid w:val="00E51422"/>
    <w:rsid w:val="00E51696"/>
    <w:rsid w:val="00E519F5"/>
    <w:rsid w:val="00E51DD0"/>
    <w:rsid w:val="00E51F54"/>
    <w:rsid w:val="00E51FDC"/>
    <w:rsid w:val="00E52112"/>
    <w:rsid w:val="00E5216C"/>
    <w:rsid w:val="00E5238D"/>
    <w:rsid w:val="00E52884"/>
    <w:rsid w:val="00E52F3F"/>
    <w:rsid w:val="00E5305E"/>
    <w:rsid w:val="00E532BD"/>
    <w:rsid w:val="00E5336F"/>
    <w:rsid w:val="00E53443"/>
    <w:rsid w:val="00E534E2"/>
    <w:rsid w:val="00E53885"/>
    <w:rsid w:val="00E53909"/>
    <w:rsid w:val="00E53B86"/>
    <w:rsid w:val="00E544D1"/>
    <w:rsid w:val="00E54847"/>
    <w:rsid w:val="00E548A6"/>
    <w:rsid w:val="00E54F75"/>
    <w:rsid w:val="00E55754"/>
    <w:rsid w:val="00E557E8"/>
    <w:rsid w:val="00E5594D"/>
    <w:rsid w:val="00E55C53"/>
    <w:rsid w:val="00E56009"/>
    <w:rsid w:val="00E562DA"/>
    <w:rsid w:val="00E56724"/>
    <w:rsid w:val="00E5676A"/>
    <w:rsid w:val="00E56831"/>
    <w:rsid w:val="00E56966"/>
    <w:rsid w:val="00E5734A"/>
    <w:rsid w:val="00E5736C"/>
    <w:rsid w:val="00E573AE"/>
    <w:rsid w:val="00E5744E"/>
    <w:rsid w:val="00E57487"/>
    <w:rsid w:val="00E57B2D"/>
    <w:rsid w:val="00E57B8A"/>
    <w:rsid w:val="00E57BA7"/>
    <w:rsid w:val="00E57BFE"/>
    <w:rsid w:val="00E602D9"/>
    <w:rsid w:val="00E60310"/>
    <w:rsid w:val="00E6040F"/>
    <w:rsid w:val="00E604A5"/>
    <w:rsid w:val="00E605AF"/>
    <w:rsid w:val="00E60648"/>
    <w:rsid w:val="00E60986"/>
    <w:rsid w:val="00E60A8A"/>
    <w:rsid w:val="00E60C65"/>
    <w:rsid w:val="00E60CB3"/>
    <w:rsid w:val="00E61022"/>
    <w:rsid w:val="00E61038"/>
    <w:rsid w:val="00E61420"/>
    <w:rsid w:val="00E616CB"/>
    <w:rsid w:val="00E61CBD"/>
    <w:rsid w:val="00E61D3B"/>
    <w:rsid w:val="00E6218F"/>
    <w:rsid w:val="00E621ED"/>
    <w:rsid w:val="00E62633"/>
    <w:rsid w:val="00E626E4"/>
    <w:rsid w:val="00E62BBA"/>
    <w:rsid w:val="00E631A8"/>
    <w:rsid w:val="00E634FF"/>
    <w:rsid w:val="00E63805"/>
    <w:rsid w:val="00E639A9"/>
    <w:rsid w:val="00E642F8"/>
    <w:rsid w:val="00E64C65"/>
    <w:rsid w:val="00E64CBE"/>
    <w:rsid w:val="00E65556"/>
    <w:rsid w:val="00E65819"/>
    <w:rsid w:val="00E65AEC"/>
    <w:rsid w:val="00E65D02"/>
    <w:rsid w:val="00E65E85"/>
    <w:rsid w:val="00E661C3"/>
    <w:rsid w:val="00E66396"/>
    <w:rsid w:val="00E6650E"/>
    <w:rsid w:val="00E6669F"/>
    <w:rsid w:val="00E6682D"/>
    <w:rsid w:val="00E66EF0"/>
    <w:rsid w:val="00E67059"/>
    <w:rsid w:val="00E67696"/>
    <w:rsid w:val="00E67CC8"/>
    <w:rsid w:val="00E701DE"/>
    <w:rsid w:val="00E7025C"/>
    <w:rsid w:val="00E70324"/>
    <w:rsid w:val="00E70364"/>
    <w:rsid w:val="00E703EB"/>
    <w:rsid w:val="00E706DA"/>
    <w:rsid w:val="00E708D8"/>
    <w:rsid w:val="00E70C24"/>
    <w:rsid w:val="00E70D01"/>
    <w:rsid w:val="00E71130"/>
    <w:rsid w:val="00E7130D"/>
    <w:rsid w:val="00E714A7"/>
    <w:rsid w:val="00E716D1"/>
    <w:rsid w:val="00E71934"/>
    <w:rsid w:val="00E71A89"/>
    <w:rsid w:val="00E71C54"/>
    <w:rsid w:val="00E72A81"/>
    <w:rsid w:val="00E72BAA"/>
    <w:rsid w:val="00E72CF1"/>
    <w:rsid w:val="00E72FDC"/>
    <w:rsid w:val="00E73055"/>
    <w:rsid w:val="00E730BB"/>
    <w:rsid w:val="00E730C3"/>
    <w:rsid w:val="00E73296"/>
    <w:rsid w:val="00E73478"/>
    <w:rsid w:val="00E735C1"/>
    <w:rsid w:val="00E7417C"/>
    <w:rsid w:val="00E74F5A"/>
    <w:rsid w:val="00E75023"/>
    <w:rsid w:val="00E76020"/>
    <w:rsid w:val="00E76322"/>
    <w:rsid w:val="00E7675E"/>
    <w:rsid w:val="00E76BEA"/>
    <w:rsid w:val="00E76C4D"/>
    <w:rsid w:val="00E7722E"/>
    <w:rsid w:val="00E77251"/>
    <w:rsid w:val="00E7790A"/>
    <w:rsid w:val="00E779DC"/>
    <w:rsid w:val="00E77A39"/>
    <w:rsid w:val="00E77D16"/>
    <w:rsid w:val="00E77DA3"/>
    <w:rsid w:val="00E8008F"/>
    <w:rsid w:val="00E805B8"/>
    <w:rsid w:val="00E80903"/>
    <w:rsid w:val="00E80A2E"/>
    <w:rsid w:val="00E80C27"/>
    <w:rsid w:val="00E81225"/>
    <w:rsid w:val="00E815B5"/>
    <w:rsid w:val="00E817E7"/>
    <w:rsid w:val="00E8184A"/>
    <w:rsid w:val="00E81BAB"/>
    <w:rsid w:val="00E81BBF"/>
    <w:rsid w:val="00E81CF8"/>
    <w:rsid w:val="00E81D1F"/>
    <w:rsid w:val="00E822A1"/>
    <w:rsid w:val="00E82476"/>
    <w:rsid w:val="00E825A6"/>
    <w:rsid w:val="00E827CD"/>
    <w:rsid w:val="00E82B05"/>
    <w:rsid w:val="00E82DC5"/>
    <w:rsid w:val="00E82F8F"/>
    <w:rsid w:val="00E836E6"/>
    <w:rsid w:val="00E836E8"/>
    <w:rsid w:val="00E837D7"/>
    <w:rsid w:val="00E83812"/>
    <w:rsid w:val="00E839CC"/>
    <w:rsid w:val="00E840DA"/>
    <w:rsid w:val="00E844D9"/>
    <w:rsid w:val="00E84704"/>
    <w:rsid w:val="00E84862"/>
    <w:rsid w:val="00E84A5A"/>
    <w:rsid w:val="00E84B52"/>
    <w:rsid w:val="00E85988"/>
    <w:rsid w:val="00E85DBE"/>
    <w:rsid w:val="00E860E4"/>
    <w:rsid w:val="00E865AE"/>
    <w:rsid w:val="00E86846"/>
    <w:rsid w:val="00E8694F"/>
    <w:rsid w:val="00E869B1"/>
    <w:rsid w:val="00E86D15"/>
    <w:rsid w:val="00E86D29"/>
    <w:rsid w:val="00E86E3D"/>
    <w:rsid w:val="00E87120"/>
    <w:rsid w:val="00E87306"/>
    <w:rsid w:val="00E87761"/>
    <w:rsid w:val="00E87858"/>
    <w:rsid w:val="00E87EC9"/>
    <w:rsid w:val="00E90016"/>
    <w:rsid w:val="00E90119"/>
    <w:rsid w:val="00E9039E"/>
    <w:rsid w:val="00E905D0"/>
    <w:rsid w:val="00E90F05"/>
    <w:rsid w:val="00E911CE"/>
    <w:rsid w:val="00E915EE"/>
    <w:rsid w:val="00E91BE5"/>
    <w:rsid w:val="00E91D25"/>
    <w:rsid w:val="00E91F16"/>
    <w:rsid w:val="00E91F83"/>
    <w:rsid w:val="00E9200B"/>
    <w:rsid w:val="00E926ED"/>
    <w:rsid w:val="00E928B6"/>
    <w:rsid w:val="00E92970"/>
    <w:rsid w:val="00E92982"/>
    <w:rsid w:val="00E92ADC"/>
    <w:rsid w:val="00E92F11"/>
    <w:rsid w:val="00E93497"/>
    <w:rsid w:val="00E93C03"/>
    <w:rsid w:val="00E940E6"/>
    <w:rsid w:val="00E9431D"/>
    <w:rsid w:val="00E9437F"/>
    <w:rsid w:val="00E94389"/>
    <w:rsid w:val="00E947A7"/>
    <w:rsid w:val="00E94909"/>
    <w:rsid w:val="00E95018"/>
    <w:rsid w:val="00E95442"/>
    <w:rsid w:val="00E9544A"/>
    <w:rsid w:val="00E954BF"/>
    <w:rsid w:val="00E958EA"/>
    <w:rsid w:val="00E959B8"/>
    <w:rsid w:val="00E95AF6"/>
    <w:rsid w:val="00E95B7C"/>
    <w:rsid w:val="00E95BE6"/>
    <w:rsid w:val="00E95D70"/>
    <w:rsid w:val="00E96204"/>
    <w:rsid w:val="00E9634A"/>
    <w:rsid w:val="00E96649"/>
    <w:rsid w:val="00E969FC"/>
    <w:rsid w:val="00E96B7C"/>
    <w:rsid w:val="00E973FC"/>
    <w:rsid w:val="00E97612"/>
    <w:rsid w:val="00E97711"/>
    <w:rsid w:val="00E97960"/>
    <w:rsid w:val="00E97BFE"/>
    <w:rsid w:val="00EA00DA"/>
    <w:rsid w:val="00EA0456"/>
    <w:rsid w:val="00EA05DF"/>
    <w:rsid w:val="00EA07CC"/>
    <w:rsid w:val="00EA088A"/>
    <w:rsid w:val="00EA0C2B"/>
    <w:rsid w:val="00EA0D40"/>
    <w:rsid w:val="00EA0DC8"/>
    <w:rsid w:val="00EA12FB"/>
    <w:rsid w:val="00EA169D"/>
    <w:rsid w:val="00EA192E"/>
    <w:rsid w:val="00EA21D0"/>
    <w:rsid w:val="00EA2398"/>
    <w:rsid w:val="00EA239D"/>
    <w:rsid w:val="00EA23E9"/>
    <w:rsid w:val="00EA2434"/>
    <w:rsid w:val="00EA25C9"/>
    <w:rsid w:val="00EA2727"/>
    <w:rsid w:val="00EA2C21"/>
    <w:rsid w:val="00EA2FEB"/>
    <w:rsid w:val="00EA315D"/>
    <w:rsid w:val="00EA3244"/>
    <w:rsid w:val="00EA33F3"/>
    <w:rsid w:val="00EA3498"/>
    <w:rsid w:val="00EA3AF1"/>
    <w:rsid w:val="00EA3D18"/>
    <w:rsid w:val="00EA3EC5"/>
    <w:rsid w:val="00EA4261"/>
    <w:rsid w:val="00EA435F"/>
    <w:rsid w:val="00EA4519"/>
    <w:rsid w:val="00EA46D9"/>
    <w:rsid w:val="00EA46F4"/>
    <w:rsid w:val="00EA4C59"/>
    <w:rsid w:val="00EA4CD3"/>
    <w:rsid w:val="00EA50A6"/>
    <w:rsid w:val="00EA5275"/>
    <w:rsid w:val="00EA550C"/>
    <w:rsid w:val="00EA55BC"/>
    <w:rsid w:val="00EA56DB"/>
    <w:rsid w:val="00EA5994"/>
    <w:rsid w:val="00EA59C4"/>
    <w:rsid w:val="00EA5AA2"/>
    <w:rsid w:val="00EA5F25"/>
    <w:rsid w:val="00EA60A5"/>
    <w:rsid w:val="00EA61DE"/>
    <w:rsid w:val="00EA6B2C"/>
    <w:rsid w:val="00EA6C3B"/>
    <w:rsid w:val="00EA7B73"/>
    <w:rsid w:val="00EA7CB2"/>
    <w:rsid w:val="00EA7EAA"/>
    <w:rsid w:val="00EB00F8"/>
    <w:rsid w:val="00EB030B"/>
    <w:rsid w:val="00EB04FC"/>
    <w:rsid w:val="00EB09D8"/>
    <w:rsid w:val="00EB0BCB"/>
    <w:rsid w:val="00EB0EAC"/>
    <w:rsid w:val="00EB130B"/>
    <w:rsid w:val="00EB14E4"/>
    <w:rsid w:val="00EB15A4"/>
    <w:rsid w:val="00EB15F5"/>
    <w:rsid w:val="00EB1A4E"/>
    <w:rsid w:val="00EB29E6"/>
    <w:rsid w:val="00EB2E75"/>
    <w:rsid w:val="00EB2EE5"/>
    <w:rsid w:val="00EB2FED"/>
    <w:rsid w:val="00EB2FFD"/>
    <w:rsid w:val="00EB3090"/>
    <w:rsid w:val="00EB3167"/>
    <w:rsid w:val="00EB33ED"/>
    <w:rsid w:val="00EB33FD"/>
    <w:rsid w:val="00EB3ADB"/>
    <w:rsid w:val="00EB3BC8"/>
    <w:rsid w:val="00EB4055"/>
    <w:rsid w:val="00EB45FC"/>
    <w:rsid w:val="00EB4D1E"/>
    <w:rsid w:val="00EB5004"/>
    <w:rsid w:val="00EB510F"/>
    <w:rsid w:val="00EB52B6"/>
    <w:rsid w:val="00EB545D"/>
    <w:rsid w:val="00EB54D0"/>
    <w:rsid w:val="00EB5691"/>
    <w:rsid w:val="00EB5C11"/>
    <w:rsid w:val="00EB5E38"/>
    <w:rsid w:val="00EB5E8A"/>
    <w:rsid w:val="00EB6948"/>
    <w:rsid w:val="00EB7231"/>
    <w:rsid w:val="00EB77A7"/>
    <w:rsid w:val="00EB79B4"/>
    <w:rsid w:val="00EB7BFC"/>
    <w:rsid w:val="00EB7D19"/>
    <w:rsid w:val="00EC00B0"/>
    <w:rsid w:val="00EC0501"/>
    <w:rsid w:val="00EC0509"/>
    <w:rsid w:val="00EC10BA"/>
    <w:rsid w:val="00EC10CD"/>
    <w:rsid w:val="00EC1207"/>
    <w:rsid w:val="00EC126B"/>
    <w:rsid w:val="00EC13D7"/>
    <w:rsid w:val="00EC140C"/>
    <w:rsid w:val="00EC1C83"/>
    <w:rsid w:val="00EC1D45"/>
    <w:rsid w:val="00EC1F61"/>
    <w:rsid w:val="00EC22A6"/>
    <w:rsid w:val="00EC22C3"/>
    <w:rsid w:val="00EC2597"/>
    <w:rsid w:val="00EC26A8"/>
    <w:rsid w:val="00EC2BE5"/>
    <w:rsid w:val="00EC2D3F"/>
    <w:rsid w:val="00EC31C5"/>
    <w:rsid w:val="00EC334F"/>
    <w:rsid w:val="00EC3745"/>
    <w:rsid w:val="00EC379C"/>
    <w:rsid w:val="00EC37D5"/>
    <w:rsid w:val="00EC383C"/>
    <w:rsid w:val="00EC3994"/>
    <w:rsid w:val="00EC3B65"/>
    <w:rsid w:val="00EC3BA1"/>
    <w:rsid w:val="00EC4287"/>
    <w:rsid w:val="00EC4A5A"/>
    <w:rsid w:val="00EC4E5F"/>
    <w:rsid w:val="00EC5245"/>
    <w:rsid w:val="00EC5402"/>
    <w:rsid w:val="00EC558C"/>
    <w:rsid w:val="00EC5625"/>
    <w:rsid w:val="00EC57A6"/>
    <w:rsid w:val="00EC5A88"/>
    <w:rsid w:val="00EC5E81"/>
    <w:rsid w:val="00EC62A1"/>
    <w:rsid w:val="00EC6AC5"/>
    <w:rsid w:val="00EC6C22"/>
    <w:rsid w:val="00EC6C63"/>
    <w:rsid w:val="00EC6C6B"/>
    <w:rsid w:val="00EC6FA3"/>
    <w:rsid w:val="00EC6FFC"/>
    <w:rsid w:val="00EC7718"/>
    <w:rsid w:val="00EC7897"/>
    <w:rsid w:val="00EC7982"/>
    <w:rsid w:val="00EC79DD"/>
    <w:rsid w:val="00EC7D10"/>
    <w:rsid w:val="00EC7F09"/>
    <w:rsid w:val="00ED05FB"/>
    <w:rsid w:val="00ED0941"/>
    <w:rsid w:val="00ED0CC0"/>
    <w:rsid w:val="00ED0FF5"/>
    <w:rsid w:val="00ED1226"/>
    <w:rsid w:val="00ED14C5"/>
    <w:rsid w:val="00ED15C4"/>
    <w:rsid w:val="00ED170B"/>
    <w:rsid w:val="00ED1A11"/>
    <w:rsid w:val="00ED1B8B"/>
    <w:rsid w:val="00ED1CC1"/>
    <w:rsid w:val="00ED214C"/>
    <w:rsid w:val="00ED241E"/>
    <w:rsid w:val="00ED27C4"/>
    <w:rsid w:val="00ED2C3B"/>
    <w:rsid w:val="00ED2C7D"/>
    <w:rsid w:val="00ED3084"/>
    <w:rsid w:val="00ED312F"/>
    <w:rsid w:val="00ED318F"/>
    <w:rsid w:val="00ED3405"/>
    <w:rsid w:val="00ED35CB"/>
    <w:rsid w:val="00ED382F"/>
    <w:rsid w:val="00ED3AB2"/>
    <w:rsid w:val="00ED3B5D"/>
    <w:rsid w:val="00ED3B65"/>
    <w:rsid w:val="00ED3D20"/>
    <w:rsid w:val="00ED3EA0"/>
    <w:rsid w:val="00ED3F4B"/>
    <w:rsid w:val="00ED49A9"/>
    <w:rsid w:val="00ED4ED7"/>
    <w:rsid w:val="00ED51BE"/>
    <w:rsid w:val="00ED5881"/>
    <w:rsid w:val="00ED58DC"/>
    <w:rsid w:val="00ED5BF1"/>
    <w:rsid w:val="00ED5FB4"/>
    <w:rsid w:val="00ED6193"/>
    <w:rsid w:val="00ED628D"/>
    <w:rsid w:val="00ED6299"/>
    <w:rsid w:val="00ED62A5"/>
    <w:rsid w:val="00ED709A"/>
    <w:rsid w:val="00ED74E8"/>
    <w:rsid w:val="00ED7611"/>
    <w:rsid w:val="00ED7817"/>
    <w:rsid w:val="00ED7965"/>
    <w:rsid w:val="00ED7B43"/>
    <w:rsid w:val="00ED7B68"/>
    <w:rsid w:val="00ED7B96"/>
    <w:rsid w:val="00ED7BDA"/>
    <w:rsid w:val="00ED7E85"/>
    <w:rsid w:val="00EE0944"/>
    <w:rsid w:val="00EE0C76"/>
    <w:rsid w:val="00EE0E28"/>
    <w:rsid w:val="00EE17AC"/>
    <w:rsid w:val="00EE1B9C"/>
    <w:rsid w:val="00EE1CE6"/>
    <w:rsid w:val="00EE1CF0"/>
    <w:rsid w:val="00EE227C"/>
    <w:rsid w:val="00EE23B3"/>
    <w:rsid w:val="00EE23C6"/>
    <w:rsid w:val="00EE289F"/>
    <w:rsid w:val="00EE2D28"/>
    <w:rsid w:val="00EE331E"/>
    <w:rsid w:val="00EE37C2"/>
    <w:rsid w:val="00EE3C96"/>
    <w:rsid w:val="00EE44DD"/>
    <w:rsid w:val="00EE4950"/>
    <w:rsid w:val="00EE4A8A"/>
    <w:rsid w:val="00EE4D31"/>
    <w:rsid w:val="00EE4E80"/>
    <w:rsid w:val="00EE536B"/>
    <w:rsid w:val="00EE564F"/>
    <w:rsid w:val="00EE594A"/>
    <w:rsid w:val="00EE5B8E"/>
    <w:rsid w:val="00EE5BDF"/>
    <w:rsid w:val="00EE5C24"/>
    <w:rsid w:val="00EE5D34"/>
    <w:rsid w:val="00EE5EAA"/>
    <w:rsid w:val="00EE6181"/>
    <w:rsid w:val="00EE650C"/>
    <w:rsid w:val="00EE6764"/>
    <w:rsid w:val="00EE67DD"/>
    <w:rsid w:val="00EE6CC3"/>
    <w:rsid w:val="00EE6E4B"/>
    <w:rsid w:val="00EE7147"/>
    <w:rsid w:val="00EE7749"/>
    <w:rsid w:val="00EF0344"/>
    <w:rsid w:val="00EF076A"/>
    <w:rsid w:val="00EF083A"/>
    <w:rsid w:val="00EF089C"/>
    <w:rsid w:val="00EF0A1A"/>
    <w:rsid w:val="00EF0AF9"/>
    <w:rsid w:val="00EF0F07"/>
    <w:rsid w:val="00EF0F2B"/>
    <w:rsid w:val="00EF1518"/>
    <w:rsid w:val="00EF160F"/>
    <w:rsid w:val="00EF170E"/>
    <w:rsid w:val="00EF19D9"/>
    <w:rsid w:val="00EF1C02"/>
    <w:rsid w:val="00EF1C97"/>
    <w:rsid w:val="00EF1E75"/>
    <w:rsid w:val="00EF1F4F"/>
    <w:rsid w:val="00EF2184"/>
    <w:rsid w:val="00EF2B2A"/>
    <w:rsid w:val="00EF2E80"/>
    <w:rsid w:val="00EF30D7"/>
    <w:rsid w:val="00EF35DA"/>
    <w:rsid w:val="00EF3F54"/>
    <w:rsid w:val="00EF419D"/>
    <w:rsid w:val="00EF432C"/>
    <w:rsid w:val="00EF4C0D"/>
    <w:rsid w:val="00EF4D3D"/>
    <w:rsid w:val="00EF4DB8"/>
    <w:rsid w:val="00EF4E74"/>
    <w:rsid w:val="00EF52E5"/>
    <w:rsid w:val="00EF54CA"/>
    <w:rsid w:val="00EF56BC"/>
    <w:rsid w:val="00EF59D9"/>
    <w:rsid w:val="00EF5C7C"/>
    <w:rsid w:val="00EF6080"/>
    <w:rsid w:val="00EF659B"/>
    <w:rsid w:val="00EF68DA"/>
    <w:rsid w:val="00EF69A8"/>
    <w:rsid w:val="00EF6AED"/>
    <w:rsid w:val="00EF6BE3"/>
    <w:rsid w:val="00EF6C43"/>
    <w:rsid w:val="00EF6D60"/>
    <w:rsid w:val="00EF7117"/>
    <w:rsid w:val="00EF7B2E"/>
    <w:rsid w:val="00EF7C3D"/>
    <w:rsid w:val="00EF7E84"/>
    <w:rsid w:val="00F000B5"/>
    <w:rsid w:val="00F0038B"/>
    <w:rsid w:val="00F00577"/>
    <w:rsid w:val="00F0062A"/>
    <w:rsid w:val="00F00824"/>
    <w:rsid w:val="00F0082F"/>
    <w:rsid w:val="00F00E14"/>
    <w:rsid w:val="00F010F4"/>
    <w:rsid w:val="00F01356"/>
    <w:rsid w:val="00F016EC"/>
    <w:rsid w:val="00F01907"/>
    <w:rsid w:val="00F01E3D"/>
    <w:rsid w:val="00F0268E"/>
    <w:rsid w:val="00F026A9"/>
    <w:rsid w:val="00F02762"/>
    <w:rsid w:val="00F02895"/>
    <w:rsid w:val="00F02D58"/>
    <w:rsid w:val="00F03017"/>
    <w:rsid w:val="00F0303F"/>
    <w:rsid w:val="00F0347E"/>
    <w:rsid w:val="00F036B1"/>
    <w:rsid w:val="00F0396C"/>
    <w:rsid w:val="00F040BA"/>
    <w:rsid w:val="00F044AB"/>
    <w:rsid w:val="00F045E5"/>
    <w:rsid w:val="00F049D0"/>
    <w:rsid w:val="00F04A0B"/>
    <w:rsid w:val="00F04A58"/>
    <w:rsid w:val="00F04BFE"/>
    <w:rsid w:val="00F04F7B"/>
    <w:rsid w:val="00F04FC0"/>
    <w:rsid w:val="00F05767"/>
    <w:rsid w:val="00F0577E"/>
    <w:rsid w:val="00F05A4D"/>
    <w:rsid w:val="00F05A9D"/>
    <w:rsid w:val="00F05AFA"/>
    <w:rsid w:val="00F05CAB"/>
    <w:rsid w:val="00F05D8E"/>
    <w:rsid w:val="00F05D92"/>
    <w:rsid w:val="00F05E65"/>
    <w:rsid w:val="00F062C9"/>
    <w:rsid w:val="00F06515"/>
    <w:rsid w:val="00F06559"/>
    <w:rsid w:val="00F06C48"/>
    <w:rsid w:val="00F06D30"/>
    <w:rsid w:val="00F06D9D"/>
    <w:rsid w:val="00F07462"/>
    <w:rsid w:val="00F07613"/>
    <w:rsid w:val="00F0769A"/>
    <w:rsid w:val="00F078A0"/>
    <w:rsid w:val="00F07B5F"/>
    <w:rsid w:val="00F07CCC"/>
    <w:rsid w:val="00F1023A"/>
    <w:rsid w:val="00F10270"/>
    <w:rsid w:val="00F105FE"/>
    <w:rsid w:val="00F1091D"/>
    <w:rsid w:val="00F10A07"/>
    <w:rsid w:val="00F10AB1"/>
    <w:rsid w:val="00F111E1"/>
    <w:rsid w:val="00F11AE5"/>
    <w:rsid w:val="00F11F72"/>
    <w:rsid w:val="00F120EE"/>
    <w:rsid w:val="00F12681"/>
    <w:rsid w:val="00F12F75"/>
    <w:rsid w:val="00F13365"/>
    <w:rsid w:val="00F135B1"/>
    <w:rsid w:val="00F13653"/>
    <w:rsid w:val="00F13940"/>
    <w:rsid w:val="00F13DBE"/>
    <w:rsid w:val="00F13E11"/>
    <w:rsid w:val="00F1414A"/>
    <w:rsid w:val="00F142F2"/>
    <w:rsid w:val="00F14305"/>
    <w:rsid w:val="00F143D2"/>
    <w:rsid w:val="00F145C4"/>
    <w:rsid w:val="00F14F30"/>
    <w:rsid w:val="00F150C6"/>
    <w:rsid w:val="00F15447"/>
    <w:rsid w:val="00F1586D"/>
    <w:rsid w:val="00F158A0"/>
    <w:rsid w:val="00F15A70"/>
    <w:rsid w:val="00F15AE9"/>
    <w:rsid w:val="00F15B11"/>
    <w:rsid w:val="00F1633A"/>
    <w:rsid w:val="00F16556"/>
    <w:rsid w:val="00F16B07"/>
    <w:rsid w:val="00F16B30"/>
    <w:rsid w:val="00F1713E"/>
    <w:rsid w:val="00F173DF"/>
    <w:rsid w:val="00F1754C"/>
    <w:rsid w:val="00F17A33"/>
    <w:rsid w:val="00F17F79"/>
    <w:rsid w:val="00F20210"/>
    <w:rsid w:val="00F20435"/>
    <w:rsid w:val="00F205F3"/>
    <w:rsid w:val="00F20808"/>
    <w:rsid w:val="00F20813"/>
    <w:rsid w:val="00F20B32"/>
    <w:rsid w:val="00F20C2E"/>
    <w:rsid w:val="00F20E2C"/>
    <w:rsid w:val="00F21081"/>
    <w:rsid w:val="00F21177"/>
    <w:rsid w:val="00F211EA"/>
    <w:rsid w:val="00F2141A"/>
    <w:rsid w:val="00F214F6"/>
    <w:rsid w:val="00F21B03"/>
    <w:rsid w:val="00F21CB3"/>
    <w:rsid w:val="00F22163"/>
    <w:rsid w:val="00F221C9"/>
    <w:rsid w:val="00F2253A"/>
    <w:rsid w:val="00F2261F"/>
    <w:rsid w:val="00F22D1B"/>
    <w:rsid w:val="00F23160"/>
    <w:rsid w:val="00F23509"/>
    <w:rsid w:val="00F2363D"/>
    <w:rsid w:val="00F23845"/>
    <w:rsid w:val="00F23CDC"/>
    <w:rsid w:val="00F23EAE"/>
    <w:rsid w:val="00F24334"/>
    <w:rsid w:val="00F249C1"/>
    <w:rsid w:val="00F24AE2"/>
    <w:rsid w:val="00F24B05"/>
    <w:rsid w:val="00F24BB5"/>
    <w:rsid w:val="00F24CB8"/>
    <w:rsid w:val="00F24E36"/>
    <w:rsid w:val="00F2505B"/>
    <w:rsid w:val="00F2520B"/>
    <w:rsid w:val="00F2669A"/>
    <w:rsid w:val="00F26974"/>
    <w:rsid w:val="00F269F3"/>
    <w:rsid w:val="00F26A01"/>
    <w:rsid w:val="00F26B2D"/>
    <w:rsid w:val="00F272F7"/>
    <w:rsid w:val="00F273E9"/>
    <w:rsid w:val="00F27761"/>
    <w:rsid w:val="00F27930"/>
    <w:rsid w:val="00F27AF1"/>
    <w:rsid w:val="00F27DC1"/>
    <w:rsid w:val="00F27E9A"/>
    <w:rsid w:val="00F3030E"/>
    <w:rsid w:val="00F30586"/>
    <w:rsid w:val="00F30707"/>
    <w:rsid w:val="00F30732"/>
    <w:rsid w:val="00F30EE0"/>
    <w:rsid w:val="00F31884"/>
    <w:rsid w:val="00F31C48"/>
    <w:rsid w:val="00F31D08"/>
    <w:rsid w:val="00F31D49"/>
    <w:rsid w:val="00F31FCD"/>
    <w:rsid w:val="00F3236A"/>
    <w:rsid w:val="00F323D1"/>
    <w:rsid w:val="00F323E6"/>
    <w:rsid w:val="00F32838"/>
    <w:rsid w:val="00F32A11"/>
    <w:rsid w:val="00F33354"/>
    <w:rsid w:val="00F33A99"/>
    <w:rsid w:val="00F33EBB"/>
    <w:rsid w:val="00F34039"/>
    <w:rsid w:val="00F342A6"/>
    <w:rsid w:val="00F3447D"/>
    <w:rsid w:val="00F345A8"/>
    <w:rsid w:val="00F3498A"/>
    <w:rsid w:val="00F34B65"/>
    <w:rsid w:val="00F34BF9"/>
    <w:rsid w:val="00F34F4B"/>
    <w:rsid w:val="00F34FB3"/>
    <w:rsid w:val="00F34FC3"/>
    <w:rsid w:val="00F35393"/>
    <w:rsid w:val="00F3577C"/>
    <w:rsid w:val="00F35BA9"/>
    <w:rsid w:val="00F35E1B"/>
    <w:rsid w:val="00F35F92"/>
    <w:rsid w:val="00F36095"/>
    <w:rsid w:val="00F3613D"/>
    <w:rsid w:val="00F36160"/>
    <w:rsid w:val="00F3626C"/>
    <w:rsid w:val="00F365B3"/>
    <w:rsid w:val="00F36B74"/>
    <w:rsid w:val="00F36FF4"/>
    <w:rsid w:val="00F371B8"/>
    <w:rsid w:val="00F371BD"/>
    <w:rsid w:val="00F3737C"/>
    <w:rsid w:val="00F377B7"/>
    <w:rsid w:val="00F37CD6"/>
    <w:rsid w:val="00F37E12"/>
    <w:rsid w:val="00F401F3"/>
    <w:rsid w:val="00F40410"/>
    <w:rsid w:val="00F404FC"/>
    <w:rsid w:val="00F40520"/>
    <w:rsid w:val="00F4061C"/>
    <w:rsid w:val="00F40625"/>
    <w:rsid w:val="00F407D6"/>
    <w:rsid w:val="00F40A6C"/>
    <w:rsid w:val="00F40C04"/>
    <w:rsid w:val="00F40C20"/>
    <w:rsid w:val="00F40D06"/>
    <w:rsid w:val="00F41C2A"/>
    <w:rsid w:val="00F41CE0"/>
    <w:rsid w:val="00F420C5"/>
    <w:rsid w:val="00F4294C"/>
    <w:rsid w:val="00F42D46"/>
    <w:rsid w:val="00F42E43"/>
    <w:rsid w:val="00F431DE"/>
    <w:rsid w:val="00F43308"/>
    <w:rsid w:val="00F4358F"/>
    <w:rsid w:val="00F4400A"/>
    <w:rsid w:val="00F440DF"/>
    <w:rsid w:val="00F440EE"/>
    <w:rsid w:val="00F444EE"/>
    <w:rsid w:val="00F4460E"/>
    <w:rsid w:val="00F44AD6"/>
    <w:rsid w:val="00F44B94"/>
    <w:rsid w:val="00F44E74"/>
    <w:rsid w:val="00F44FFB"/>
    <w:rsid w:val="00F4520B"/>
    <w:rsid w:val="00F45515"/>
    <w:rsid w:val="00F45AC8"/>
    <w:rsid w:val="00F45F09"/>
    <w:rsid w:val="00F45FA9"/>
    <w:rsid w:val="00F46093"/>
    <w:rsid w:val="00F460C6"/>
    <w:rsid w:val="00F4623A"/>
    <w:rsid w:val="00F46331"/>
    <w:rsid w:val="00F4652E"/>
    <w:rsid w:val="00F46A7B"/>
    <w:rsid w:val="00F46AC5"/>
    <w:rsid w:val="00F46CBF"/>
    <w:rsid w:val="00F46DBA"/>
    <w:rsid w:val="00F46E9F"/>
    <w:rsid w:val="00F47296"/>
    <w:rsid w:val="00F4752D"/>
    <w:rsid w:val="00F47BDE"/>
    <w:rsid w:val="00F47E4B"/>
    <w:rsid w:val="00F47F5C"/>
    <w:rsid w:val="00F5035A"/>
    <w:rsid w:val="00F50788"/>
    <w:rsid w:val="00F516AE"/>
    <w:rsid w:val="00F516FC"/>
    <w:rsid w:val="00F5185A"/>
    <w:rsid w:val="00F5195A"/>
    <w:rsid w:val="00F51966"/>
    <w:rsid w:val="00F520E4"/>
    <w:rsid w:val="00F52230"/>
    <w:rsid w:val="00F524BB"/>
    <w:rsid w:val="00F524E0"/>
    <w:rsid w:val="00F5251F"/>
    <w:rsid w:val="00F52639"/>
    <w:rsid w:val="00F52A9E"/>
    <w:rsid w:val="00F52B75"/>
    <w:rsid w:val="00F52C0C"/>
    <w:rsid w:val="00F53248"/>
    <w:rsid w:val="00F5357C"/>
    <w:rsid w:val="00F53B5F"/>
    <w:rsid w:val="00F54024"/>
    <w:rsid w:val="00F541A7"/>
    <w:rsid w:val="00F54439"/>
    <w:rsid w:val="00F54452"/>
    <w:rsid w:val="00F544B3"/>
    <w:rsid w:val="00F54699"/>
    <w:rsid w:val="00F54896"/>
    <w:rsid w:val="00F54947"/>
    <w:rsid w:val="00F54D23"/>
    <w:rsid w:val="00F54E45"/>
    <w:rsid w:val="00F55157"/>
    <w:rsid w:val="00F55279"/>
    <w:rsid w:val="00F555F5"/>
    <w:rsid w:val="00F5565A"/>
    <w:rsid w:val="00F559C5"/>
    <w:rsid w:val="00F559D1"/>
    <w:rsid w:val="00F55A44"/>
    <w:rsid w:val="00F55C27"/>
    <w:rsid w:val="00F55F79"/>
    <w:rsid w:val="00F5618C"/>
    <w:rsid w:val="00F5618D"/>
    <w:rsid w:val="00F56273"/>
    <w:rsid w:val="00F56347"/>
    <w:rsid w:val="00F5636D"/>
    <w:rsid w:val="00F56630"/>
    <w:rsid w:val="00F56783"/>
    <w:rsid w:val="00F56E54"/>
    <w:rsid w:val="00F570EC"/>
    <w:rsid w:val="00F57540"/>
    <w:rsid w:val="00F5776B"/>
    <w:rsid w:val="00F57D0C"/>
    <w:rsid w:val="00F601F7"/>
    <w:rsid w:val="00F6028D"/>
    <w:rsid w:val="00F60648"/>
    <w:rsid w:val="00F60929"/>
    <w:rsid w:val="00F609C2"/>
    <w:rsid w:val="00F60BAD"/>
    <w:rsid w:val="00F60BC9"/>
    <w:rsid w:val="00F60D8D"/>
    <w:rsid w:val="00F60DCE"/>
    <w:rsid w:val="00F616FC"/>
    <w:rsid w:val="00F61D0A"/>
    <w:rsid w:val="00F61DBA"/>
    <w:rsid w:val="00F61F34"/>
    <w:rsid w:val="00F62083"/>
    <w:rsid w:val="00F620B3"/>
    <w:rsid w:val="00F62263"/>
    <w:rsid w:val="00F62594"/>
    <w:rsid w:val="00F627F3"/>
    <w:rsid w:val="00F62D1C"/>
    <w:rsid w:val="00F62E5D"/>
    <w:rsid w:val="00F63005"/>
    <w:rsid w:val="00F631CA"/>
    <w:rsid w:val="00F63464"/>
    <w:rsid w:val="00F636EA"/>
    <w:rsid w:val="00F63856"/>
    <w:rsid w:val="00F638E4"/>
    <w:rsid w:val="00F63C2C"/>
    <w:rsid w:val="00F63C88"/>
    <w:rsid w:val="00F63EA6"/>
    <w:rsid w:val="00F6423D"/>
    <w:rsid w:val="00F64449"/>
    <w:rsid w:val="00F646A7"/>
    <w:rsid w:val="00F653E0"/>
    <w:rsid w:val="00F654DD"/>
    <w:rsid w:val="00F655A1"/>
    <w:rsid w:val="00F655A2"/>
    <w:rsid w:val="00F656BC"/>
    <w:rsid w:val="00F65706"/>
    <w:rsid w:val="00F6582A"/>
    <w:rsid w:val="00F6596D"/>
    <w:rsid w:val="00F65DC1"/>
    <w:rsid w:val="00F65F36"/>
    <w:rsid w:val="00F66669"/>
    <w:rsid w:val="00F66AB7"/>
    <w:rsid w:val="00F66AB9"/>
    <w:rsid w:val="00F66B08"/>
    <w:rsid w:val="00F66B89"/>
    <w:rsid w:val="00F66C02"/>
    <w:rsid w:val="00F66E17"/>
    <w:rsid w:val="00F66E22"/>
    <w:rsid w:val="00F6700D"/>
    <w:rsid w:val="00F672F8"/>
    <w:rsid w:val="00F6741E"/>
    <w:rsid w:val="00F674C4"/>
    <w:rsid w:val="00F674D8"/>
    <w:rsid w:val="00F67679"/>
    <w:rsid w:val="00F6769A"/>
    <w:rsid w:val="00F67D0E"/>
    <w:rsid w:val="00F700DA"/>
    <w:rsid w:val="00F702FC"/>
    <w:rsid w:val="00F7053E"/>
    <w:rsid w:val="00F70645"/>
    <w:rsid w:val="00F70742"/>
    <w:rsid w:val="00F70971"/>
    <w:rsid w:val="00F709B8"/>
    <w:rsid w:val="00F70EE2"/>
    <w:rsid w:val="00F7104C"/>
    <w:rsid w:val="00F71062"/>
    <w:rsid w:val="00F714A7"/>
    <w:rsid w:val="00F71713"/>
    <w:rsid w:val="00F71B0B"/>
    <w:rsid w:val="00F71B7F"/>
    <w:rsid w:val="00F7226C"/>
    <w:rsid w:val="00F723B6"/>
    <w:rsid w:val="00F724B5"/>
    <w:rsid w:val="00F724E4"/>
    <w:rsid w:val="00F72638"/>
    <w:rsid w:val="00F72C87"/>
    <w:rsid w:val="00F731FB"/>
    <w:rsid w:val="00F7325E"/>
    <w:rsid w:val="00F7326E"/>
    <w:rsid w:val="00F73423"/>
    <w:rsid w:val="00F7369B"/>
    <w:rsid w:val="00F73D35"/>
    <w:rsid w:val="00F73E22"/>
    <w:rsid w:val="00F74140"/>
    <w:rsid w:val="00F7497E"/>
    <w:rsid w:val="00F75024"/>
    <w:rsid w:val="00F7502F"/>
    <w:rsid w:val="00F75824"/>
    <w:rsid w:val="00F75AE3"/>
    <w:rsid w:val="00F75B0C"/>
    <w:rsid w:val="00F75D89"/>
    <w:rsid w:val="00F75F7C"/>
    <w:rsid w:val="00F76066"/>
    <w:rsid w:val="00F762F6"/>
    <w:rsid w:val="00F768AB"/>
    <w:rsid w:val="00F769A8"/>
    <w:rsid w:val="00F76C3B"/>
    <w:rsid w:val="00F76E34"/>
    <w:rsid w:val="00F76F13"/>
    <w:rsid w:val="00F7730F"/>
    <w:rsid w:val="00F774EE"/>
    <w:rsid w:val="00F77599"/>
    <w:rsid w:val="00F7794A"/>
    <w:rsid w:val="00F77AE7"/>
    <w:rsid w:val="00F77D24"/>
    <w:rsid w:val="00F77E6E"/>
    <w:rsid w:val="00F80143"/>
    <w:rsid w:val="00F801CA"/>
    <w:rsid w:val="00F80251"/>
    <w:rsid w:val="00F80279"/>
    <w:rsid w:val="00F802F9"/>
    <w:rsid w:val="00F803AD"/>
    <w:rsid w:val="00F803D8"/>
    <w:rsid w:val="00F8056D"/>
    <w:rsid w:val="00F805E0"/>
    <w:rsid w:val="00F80D18"/>
    <w:rsid w:val="00F80EC0"/>
    <w:rsid w:val="00F8101F"/>
    <w:rsid w:val="00F81067"/>
    <w:rsid w:val="00F81147"/>
    <w:rsid w:val="00F813B5"/>
    <w:rsid w:val="00F8163C"/>
    <w:rsid w:val="00F8175C"/>
    <w:rsid w:val="00F817DC"/>
    <w:rsid w:val="00F81870"/>
    <w:rsid w:val="00F81BEC"/>
    <w:rsid w:val="00F821D0"/>
    <w:rsid w:val="00F822EA"/>
    <w:rsid w:val="00F827F2"/>
    <w:rsid w:val="00F82B2D"/>
    <w:rsid w:val="00F82C10"/>
    <w:rsid w:val="00F831E3"/>
    <w:rsid w:val="00F833BE"/>
    <w:rsid w:val="00F83534"/>
    <w:rsid w:val="00F83AA1"/>
    <w:rsid w:val="00F83B93"/>
    <w:rsid w:val="00F841F5"/>
    <w:rsid w:val="00F84215"/>
    <w:rsid w:val="00F84994"/>
    <w:rsid w:val="00F84A51"/>
    <w:rsid w:val="00F84C6F"/>
    <w:rsid w:val="00F84D73"/>
    <w:rsid w:val="00F84F07"/>
    <w:rsid w:val="00F84F96"/>
    <w:rsid w:val="00F850B9"/>
    <w:rsid w:val="00F85166"/>
    <w:rsid w:val="00F8587C"/>
    <w:rsid w:val="00F858C3"/>
    <w:rsid w:val="00F85996"/>
    <w:rsid w:val="00F85CC3"/>
    <w:rsid w:val="00F865E7"/>
    <w:rsid w:val="00F86A0F"/>
    <w:rsid w:val="00F86A72"/>
    <w:rsid w:val="00F86B6E"/>
    <w:rsid w:val="00F86B84"/>
    <w:rsid w:val="00F86EF1"/>
    <w:rsid w:val="00F86FCA"/>
    <w:rsid w:val="00F870C2"/>
    <w:rsid w:val="00F8712D"/>
    <w:rsid w:val="00F878FC"/>
    <w:rsid w:val="00F90032"/>
    <w:rsid w:val="00F9037E"/>
    <w:rsid w:val="00F909B9"/>
    <w:rsid w:val="00F90B81"/>
    <w:rsid w:val="00F90E3D"/>
    <w:rsid w:val="00F9102C"/>
    <w:rsid w:val="00F91122"/>
    <w:rsid w:val="00F912E2"/>
    <w:rsid w:val="00F912F0"/>
    <w:rsid w:val="00F913F3"/>
    <w:rsid w:val="00F91401"/>
    <w:rsid w:val="00F916D4"/>
    <w:rsid w:val="00F91881"/>
    <w:rsid w:val="00F9199A"/>
    <w:rsid w:val="00F91EF2"/>
    <w:rsid w:val="00F91F8C"/>
    <w:rsid w:val="00F92070"/>
    <w:rsid w:val="00F921B4"/>
    <w:rsid w:val="00F921D4"/>
    <w:rsid w:val="00F9235C"/>
    <w:rsid w:val="00F9242C"/>
    <w:rsid w:val="00F924A9"/>
    <w:rsid w:val="00F92D7A"/>
    <w:rsid w:val="00F92E14"/>
    <w:rsid w:val="00F92FE3"/>
    <w:rsid w:val="00F933D6"/>
    <w:rsid w:val="00F93415"/>
    <w:rsid w:val="00F93740"/>
    <w:rsid w:val="00F93878"/>
    <w:rsid w:val="00F938FC"/>
    <w:rsid w:val="00F9393D"/>
    <w:rsid w:val="00F9397E"/>
    <w:rsid w:val="00F939D7"/>
    <w:rsid w:val="00F939EE"/>
    <w:rsid w:val="00F93AC0"/>
    <w:rsid w:val="00F93CF3"/>
    <w:rsid w:val="00F93FB3"/>
    <w:rsid w:val="00F940F6"/>
    <w:rsid w:val="00F94152"/>
    <w:rsid w:val="00F941AA"/>
    <w:rsid w:val="00F94335"/>
    <w:rsid w:val="00F9457F"/>
    <w:rsid w:val="00F9462A"/>
    <w:rsid w:val="00F947CF"/>
    <w:rsid w:val="00F94DEE"/>
    <w:rsid w:val="00F94EEC"/>
    <w:rsid w:val="00F94F07"/>
    <w:rsid w:val="00F95024"/>
    <w:rsid w:val="00F951DC"/>
    <w:rsid w:val="00F9554C"/>
    <w:rsid w:val="00F95C95"/>
    <w:rsid w:val="00F9603A"/>
    <w:rsid w:val="00F96337"/>
    <w:rsid w:val="00F96577"/>
    <w:rsid w:val="00F96910"/>
    <w:rsid w:val="00F96959"/>
    <w:rsid w:val="00F969BB"/>
    <w:rsid w:val="00F96A2C"/>
    <w:rsid w:val="00F97222"/>
    <w:rsid w:val="00F97354"/>
    <w:rsid w:val="00F975ED"/>
    <w:rsid w:val="00F97625"/>
    <w:rsid w:val="00F9778F"/>
    <w:rsid w:val="00F97A6F"/>
    <w:rsid w:val="00F97CC7"/>
    <w:rsid w:val="00F97CCB"/>
    <w:rsid w:val="00F97DAD"/>
    <w:rsid w:val="00FA0526"/>
    <w:rsid w:val="00FA05EA"/>
    <w:rsid w:val="00FA09E3"/>
    <w:rsid w:val="00FA14F6"/>
    <w:rsid w:val="00FA1725"/>
    <w:rsid w:val="00FA1C6A"/>
    <w:rsid w:val="00FA1F24"/>
    <w:rsid w:val="00FA210B"/>
    <w:rsid w:val="00FA2365"/>
    <w:rsid w:val="00FA2516"/>
    <w:rsid w:val="00FA258C"/>
    <w:rsid w:val="00FA281E"/>
    <w:rsid w:val="00FA2A07"/>
    <w:rsid w:val="00FA2C01"/>
    <w:rsid w:val="00FA3168"/>
    <w:rsid w:val="00FA34F0"/>
    <w:rsid w:val="00FA386B"/>
    <w:rsid w:val="00FA3953"/>
    <w:rsid w:val="00FA3C32"/>
    <w:rsid w:val="00FA3F51"/>
    <w:rsid w:val="00FA4108"/>
    <w:rsid w:val="00FA4268"/>
    <w:rsid w:val="00FA490D"/>
    <w:rsid w:val="00FA4B4E"/>
    <w:rsid w:val="00FA4FA4"/>
    <w:rsid w:val="00FA5125"/>
    <w:rsid w:val="00FA52A4"/>
    <w:rsid w:val="00FA5332"/>
    <w:rsid w:val="00FA53C7"/>
    <w:rsid w:val="00FA5414"/>
    <w:rsid w:val="00FA542F"/>
    <w:rsid w:val="00FA5490"/>
    <w:rsid w:val="00FA5602"/>
    <w:rsid w:val="00FA5987"/>
    <w:rsid w:val="00FA5BBA"/>
    <w:rsid w:val="00FA64FB"/>
    <w:rsid w:val="00FA6573"/>
    <w:rsid w:val="00FA65B4"/>
    <w:rsid w:val="00FA6AFF"/>
    <w:rsid w:val="00FA6B69"/>
    <w:rsid w:val="00FA6CF6"/>
    <w:rsid w:val="00FA71A1"/>
    <w:rsid w:val="00FA732E"/>
    <w:rsid w:val="00FA73F5"/>
    <w:rsid w:val="00FA74E4"/>
    <w:rsid w:val="00FA7B8B"/>
    <w:rsid w:val="00FA7ED2"/>
    <w:rsid w:val="00FA7FF9"/>
    <w:rsid w:val="00FB0026"/>
    <w:rsid w:val="00FB053D"/>
    <w:rsid w:val="00FB06BF"/>
    <w:rsid w:val="00FB0ACE"/>
    <w:rsid w:val="00FB0D04"/>
    <w:rsid w:val="00FB0D2D"/>
    <w:rsid w:val="00FB1792"/>
    <w:rsid w:val="00FB1C76"/>
    <w:rsid w:val="00FB1F66"/>
    <w:rsid w:val="00FB2191"/>
    <w:rsid w:val="00FB23A0"/>
    <w:rsid w:val="00FB23E3"/>
    <w:rsid w:val="00FB24D0"/>
    <w:rsid w:val="00FB280E"/>
    <w:rsid w:val="00FB28CC"/>
    <w:rsid w:val="00FB2B9B"/>
    <w:rsid w:val="00FB2DD4"/>
    <w:rsid w:val="00FB2E36"/>
    <w:rsid w:val="00FB2FDE"/>
    <w:rsid w:val="00FB3170"/>
    <w:rsid w:val="00FB36C1"/>
    <w:rsid w:val="00FB3A9A"/>
    <w:rsid w:val="00FB3A9B"/>
    <w:rsid w:val="00FB3B40"/>
    <w:rsid w:val="00FB3D40"/>
    <w:rsid w:val="00FB3D6A"/>
    <w:rsid w:val="00FB3E76"/>
    <w:rsid w:val="00FB4080"/>
    <w:rsid w:val="00FB4199"/>
    <w:rsid w:val="00FB464D"/>
    <w:rsid w:val="00FB488B"/>
    <w:rsid w:val="00FB4E49"/>
    <w:rsid w:val="00FB50A9"/>
    <w:rsid w:val="00FB5280"/>
    <w:rsid w:val="00FB5464"/>
    <w:rsid w:val="00FB5A67"/>
    <w:rsid w:val="00FB5A6C"/>
    <w:rsid w:val="00FB5CCB"/>
    <w:rsid w:val="00FB65D4"/>
    <w:rsid w:val="00FB6767"/>
    <w:rsid w:val="00FB6AAB"/>
    <w:rsid w:val="00FB6B77"/>
    <w:rsid w:val="00FB6D1F"/>
    <w:rsid w:val="00FB7805"/>
    <w:rsid w:val="00FB7A5D"/>
    <w:rsid w:val="00FB7AF0"/>
    <w:rsid w:val="00FB7C2A"/>
    <w:rsid w:val="00FB7CCC"/>
    <w:rsid w:val="00FC0122"/>
    <w:rsid w:val="00FC0485"/>
    <w:rsid w:val="00FC052A"/>
    <w:rsid w:val="00FC09F7"/>
    <w:rsid w:val="00FC0B66"/>
    <w:rsid w:val="00FC0BFA"/>
    <w:rsid w:val="00FC0E6B"/>
    <w:rsid w:val="00FC137F"/>
    <w:rsid w:val="00FC14C0"/>
    <w:rsid w:val="00FC14C4"/>
    <w:rsid w:val="00FC15C1"/>
    <w:rsid w:val="00FC1E4A"/>
    <w:rsid w:val="00FC1F0D"/>
    <w:rsid w:val="00FC20B4"/>
    <w:rsid w:val="00FC2388"/>
    <w:rsid w:val="00FC2B79"/>
    <w:rsid w:val="00FC2BCC"/>
    <w:rsid w:val="00FC2E39"/>
    <w:rsid w:val="00FC310D"/>
    <w:rsid w:val="00FC3142"/>
    <w:rsid w:val="00FC3305"/>
    <w:rsid w:val="00FC34BE"/>
    <w:rsid w:val="00FC46F8"/>
    <w:rsid w:val="00FC4907"/>
    <w:rsid w:val="00FC499D"/>
    <w:rsid w:val="00FC49FF"/>
    <w:rsid w:val="00FC4BA8"/>
    <w:rsid w:val="00FC5192"/>
    <w:rsid w:val="00FC52F5"/>
    <w:rsid w:val="00FC545D"/>
    <w:rsid w:val="00FC552C"/>
    <w:rsid w:val="00FC58BE"/>
    <w:rsid w:val="00FC5BC7"/>
    <w:rsid w:val="00FC5BCF"/>
    <w:rsid w:val="00FC6040"/>
    <w:rsid w:val="00FC6051"/>
    <w:rsid w:val="00FC60BF"/>
    <w:rsid w:val="00FC6332"/>
    <w:rsid w:val="00FC68F3"/>
    <w:rsid w:val="00FC6964"/>
    <w:rsid w:val="00FC6DB7"/>
    <w:rsid w:val="00FC6DE9"/>
    <w:rsid w:val="00FC6DF4"/>
    <w:rsid w:val="00FC6F53"/>
    <w:rsid w:val="00FC6F69"/>
    <w:rsid w:val="00FC701F"/>
    <w:rsid w:val="00FC7447"/>
    <w:rsid w:val="00FC7685"/>
    <w:rsid w:val="00FC776F"/>
    <w:rsid w:val="00FC7D8A"/>
    <w:rsid w:val="00FC7E7A"/>
    <w:rsid w:val="00FD006F"/>
    <w:rsid w:val="00FD0134"/>
    <w:rsid w:val="00FD0645"/>
    <w:rsid w:val="00FD0A55"/>
    <w:rsid w:val="00FD0B34"/>
    <w:rsid w:val="00FD0B4D"/>
    <w:rsid w:val="00FD0BC7"/>
    <w:rsid w:val="00FD0F5B"/>
    <w:rsid w:val="00FD1043"/>
    <w:rsid w:val="00FD19D7"/>
    <w:rsid w:val="00FD1A1A"/>
    <w:rsid w:val="00FD1A4E"/>
    <w:rsid w:val="00FD1AF3"/>
    <w:rsid w:val="00FD1B6A"/>
    <w:rsid w:val="00FD1BBF"/>
    <w:rsid w:val="00FD260D"/>
    <w:rsid w:val="00FD27EA"/>
    <w:rsid w:val="00FD2877"/>
    <w:rsid w:val="00FD2BBA"/>
    <w:rsid w:val="00FD2C49"/>
    <w:rsid w:val="00FD2CD1"/>
    <w:rsid w:val="00FD32B0"/>
    <w:rsid w:val="00FD36DC"/>
    <w:rsid w:val="00FD3921"/>
    <w:rsid w:val="00FD3A60"/>
    <w:rsid w:val="00FD3A9F"/>
    <w:rsid w:val="00FD3B8C"/>
    <w:rsid w:val="00FD3BB3"/>
    <w:rsid w:val="00FD42ED"/>
    <w:rsid w:val="00FD44EC"/>
    <w:rsid w:val="00FD48F0"/>
    <w:rsid w:val="00FD4C15"/>
    <w:rsid w:val="00FD4C81"/>
    <w:rsid w:val="00FD4E1F"/>
    <w:rsid w:val="00FD4EB9"/>
    <w:rsid w:val="00FD4EC3"/>
    <w:rsid w:val="00FD5612"/>
    <w:rsid w:val="00FD5663"/>
    <w:rsid w:val="00FD575A"/>
    <w:rsid w:val="00FD5792"/>
    <w:rsid w:val="00FD58BD"/>
    <w:rsid w:val="00FD5A6C"/>
    <w:rsid w:val="00FD6021"/>
    <w:rsid w:val="00FD6397"/>
    <w:rsid w:val="00FD655D"/>
    <w:rsid w:val="00FD6E79"/>
    <w:rsid w:val="00FD6F38"/>
    <w:rsid w:val="00FD6F46"/>
    <w:rsid w:val="00FD70B5"/>
    <w:rsid w:val="00FD70F0"/>
    <w:rsid w:val="00FD73B8"/>
    <w:rsid w:val="00FD770C"/>
    <w:rsid w:val="00FD7CBC"/>
    <w:rsid w:val="00FD7F07"/>
    <w:rsid w:val="00FD7F5C"/>
    <w:rsid w:val="00FE00DC"/>
    <w:rsid w:val="00FE00FE"/>
    <w:rsid w:val="00FE0604"/>
    <w:rsid w:val="00FE0A43"/>
    <w:rsid w:val="00FE0ABE"/>
    <w:rsid w:val="00FE0D05"/>
    <w:rsid w:val="00FE0E00"/>
    <w:rsid w:val="00FE0EED"/>
    <w:rsid w:val="00FE1368"/>
    <w:rsid w:val="00FE175C"/>
    <w:rsid w:val="00FE17AD"/>
    <w:rsid w:val="00FE17C0"/>
    <w:rsid w:val="00FE18C8"/>
    <w:rsid w:val="00FE1C60"/>
    <w:rsid w:val="00FE1D1C"/>
    <w:rsid w:val="00FE1F1E"/>
    <w:rsid w:val="00FE1FB4"/>
    <w:rsid w:val="00FE219B"/>
    <w:rsid w:val="00FE2385"/>
    <w:rsid w:val="00FE2547"/>
    <w:rsid w:val="00FE2620"/>
    <w:rsid w:val="00FE28E1"/>
    <w:rsid w:val="00FE2AFD"/>
    <w:rsid w:val="00FE332E"/>
    <w:rsid w:val="00FE3373"/>
    <w:rsid w:val="00FE3514"/>
    <w:rsid w:val="00FE3675"/>
    <w:rsid w:val="00FE39D4"/>
    <w:rsid w:val="00FE3D59"/>
    <w:rsid w:val="00FE3D5A"/>
    <w:rsid w:val="00FE3DB9"/>
    <w:rsid w:val="00FE4837"/>
    <w:rsid w:val="00FE48F0"/>
    <w:rsid w:val="00FE494E"/>
    <w:rsid w:val="00FE4D0D"/>
    <w:rsid w:val="00FE4D92"/>
    <w:rsid w:val="00FE51FF"/>
    <w:rsid w:val="00FE54AF"/>
    <w:rsid w:val="00FE54BD"/>
    <w:rsid w:val="00FE5812"/>
    <w:rsid w:val="00FE5CBC"/>
    <w:rsid w:val="00FE615A"/>
    <w:rsid w:val="00FE67A7"/>
    <w:rsid w:val="00FE6838"/>
    <w:rsid w:val="00FE68B6"/>
    <w:rsid w:val="00FE6A0A"/>
    <w:rsid w:val="00FE6B71"/>
    <w:rsid w:val="00FE6C68"/>
    <w:rsid w:val="00FE6D77"/>
    <w:rsid w:val="00FE734A"/>
    <w:rsid w:val="00FE7568"/>
    <w:rsid w:val="00FE776F"/>
    <w:rsid w:val="00FE7822"/>
    <w:rsid w:val="00FE7829"/>
    <w:rsid w:val="00FE787C"/>
    <w:rsid w:val="00FE7C96"/>
    <w:rsid w:val="00FE7F56"/>
    <w:rsid w:val="00FF0545"/>
    <w:rsid w:val="00FF072F"/>
    <w:rsid w:val="00FF0813"/>
    <w:rsid w:val="00FF090D"/>
    <w:rsid w:val="00FF0DDD"/>
    <w:rsid w:val="00FF10F1"/>
    <w:rsid w:val="00FF164B"/>
    <w:rsid w:val="00FF1A3A"/>
    <w:rsid w:val="00FF1A5B"/>
    <w:rsid w:val="00FF1CAC"/>
    <w:rsid w:val="00FF1D01"/>
    <w:rsid w:val="00FF1F93"/>
    <w:rsid w:val="00FF2272"/>
    <w:rsid w:val="00FF2B7B"/>
    <w:rsid w:val="00FF2D55"/>
    <w:rsid w:val="00FF3058"/>
    <w:rsid w:val="00FF30FB"/>
    <w:rsid w:val="00FF3352"/>
    <w:rsid w:val="00FF34C0"/>
    <w:rsid w:val="00FF35C2"/>
    <w:rsid w:val="00FF3746"/>
    <w:rsid w:val="00FF3BC4"/>
    <w:rsid w:val="00FF3D82"/>
    <w:rsid w:val="00FF436D"/>
    <w:rsid w:val="00FF45FB"/>
    <w:rsid w:val="00FF4641"/>
    <w:rsid w:val="00FF4A2A"/>
    <w:rsid w:val="00FF588F"/>
    <w:rsid w:val="00FF599F"/>
    <w:rsid w:val="00FF680B"/>
    <w:rsid w:val="00FF6A2D"/>
    <w:rsid w:val="00FF6B02"/>
    <w:rsid w:val="00FF6DCF"/>
    <w:rsid w:val="00FF73DE"/>
    <w:rsid w:val="00FF7896"/>
    <w:rsid w:val="00FF7919"/>
    <w:rsid w:val="010761EB"/>
    <w:rsid w:val="0110626E"/>
    <w:rsid w:val="01164EE6"/>
    <w:rsid w:val="0117739D"/>
    <w:rsid w:val="01664743"/>
    <w:rsid w:val="016A0637"/>
    <w:rsid w:val="017C78FF"/>
    <w:rsid w:val="01871D02"/>
    <w:rsid w:val="019A6EAF"/>
    <w:rsid w:val="01C55106"/>
    <w:rsid w:val="0204567E"/>
    <w:rsid w:val="022D5B8F"/>
    <w:rsid w:val="02610E76"/>
    <w:rsid w:val="02731F77"/>
    <w:rsid w:val="029119C5"/>
    <w:rsid w:val="02A04E05"/>
    <w:rsid w:val="02AC21EF"/>
    <w:rsid w:val="02B52368"/>
    <w:rsid w:val="02C41C7D"/>
    <w:rsid w:val="02FF2231"/>
    <w:rsid w:val="0308234F"/>
    <w:rsid w:val="030854FC"/>
    <w:rsid w:val="03101F14"/>
    <w:rsid w:val="03105B60"/>
    <w:rsid w:val="031C28F4"/>
    <w:rsid w:val="031E4AAC"/>
    <w:rsid w:val="033267EB"/>
    <w:rsid w:val="03957F6E"/>
    <w:rsid w:val="039B1AD8"/>
    <w:rsid w:val="03A96461"/>
    <w:rsid w:val="03BA01AE"/>
    <w:rsid w:val="03BB2728"/>
    <w:rsid w:val="03BC0933"/>
    <w:rsid w:val="03D82916"/>
    <w:rsid w:val="040D65E1"/>
    <w:rsid w:val="041617C1"/>
    <w:rsid w:val="04344818"/>
    <w:rsid w:val="0482615E"/>
    <w:rsid w:val="04C72259"/>
    <w:rsid w:val="04D03A62"/>
    <w:rsid w:val="04D204CB"/>
    <w:rsid w:val="04D27E29"/>
    <w:rsid w:val="04D62941"/>
    <w:rsid w:val="04DE55BD"/>
    <w:rsid w:val="04E1218F"/>
    <w:rsid w:val="05103120"/>
    <w:rsid w:val="051F1C74"/>
    <w:rsid w:val="053D2338"/>
    <w:rsid w:val="0546524F"/>
    <w:rsid w:val="055A65D5"/>
    <w:rsid w:val="058A4BA6"/>
    <w:rsid w:val="05B74771"/>
    <w:rsid w:val="05DE085C"/>
    <w:rsid w:val="05E42CB6"/>
    <w:rsid w:val="06225642"/>
    <w:rsid w:val="064B0A03"/>
    <w:rsid w:val="064D26E6"/>
    <w:rsid w:val="0670611D"/>
    <w:rsid w:val="0676224A"/>
    <w:rsid w:val="06A9177A"/>
    <w:rsid w:val="06C43339"/>
    <w:rsid w:val="06D41F76"/>
    <w:rsid w:val="06EA0C4D"/>
    <w:rsid w:val="06EC34E9"/>
    <w:rsid w:val="06FA6082"/>
    <w:rsid w:val="073033E3"/>
    <w:rsid w:val="075D0324"/>
    <w:rsid w:val="076C053E"/>
    <w:rsid w:val="077211C3"/>
    <w:rsid w:val="0774515B"/>
    <w:rsid w:val="078F0320"/>
    <w:rsid w:val="07B25830"/>
    <w:rsid w:val="07D85F02"/>
    <w:rsid w:val="07EC2E3C"/>
    <w:rsid w:val="07F40498"/>
    <w:rsid w:val="081A3F5B"/>
    <w:rsid w:val="085E5949"/>
    <w:rsid w:val="08747AEC"/>
    <w:rsid w:val="08846EAD"/>
    <w:rsid w:val="08AF2F0D"/>
    <w:rsid w:val="091B0E1D"/>
    <w:rsid w:val="0925408D"/>
    <w:rsid w:val="09446242"/>
    <w:rsid w:val="0950795F"/>
    <w:rsid w:val="0956755D"/>
    <w:rsid w:val="095A2AD3"/>
    <w:rsid w:val="098A5E1F"/>
    <w:rsid w:val="098F0B45"/>
    <w:rsid w:val="09905E91"/>
    <w:rsid w:val="09E85450"/>
    <w:rsid w:val="09F41B3F"/>
    <w:rsid w:val="0A026946"/>
    <w:rsid w:val="0A0B0E87"/>
    <w:rsid w:val="0A1F33AB"/>
    <w:rsid w:val="0A851FA5"/>
    <w:rsid w:val="0AA03A6A"/>
    <w:rsid w:val="0AA47D81"/>
    <w:rsid w:val="0AB26A47"/>
    <w:rsid w:val="0AC53B39"/>
    <w:rsid w:val="0ACA4112"/>
    <w:rsid w:val="0AD342F0"/>
    <w:rsid w:val="0AE459F3"/>
    <w:rsid w:val="0AFB6211"/>
    <w:rsid w:val="0B0523A4"/>
    <w:rsid w:val="0B087AA5"/>
    <w:rsid w:val="0B287FDA"/>
    <w:rsid w:val="0B36093B"/>
    <w:rsid w:val="0B3E2805"/>
    <w:rsid w:val="0B434407"/>
    <w:rsid w:val="0B4E021A"/>
    <w:rsid w:val="0B5565AE"/>
    <w:rsid w:val="0BB721C8"/>
    <w:rsid w:val="0BB80354"/>
    <w:rsid w:val="0C187C26"/>
    <w:rsid w:val="0C5745FC"/>
    <w:rsid w:val="0C5D4B54"/>
    <w:rsid w:val="0C6D0671"/>
    <w:rsid w:val="0C6D46C4"/>
    <w:rsid w:val="0CD012B3"/>
    <w:rsid w:val="0D3346BF"/>
    <w:rsid w:val="0D4B0060"/>
    <w:rsid w:val="0D562B05"/>
    <w:rsid w:val="0D586F82"/>
    <w:rsid w:val="0D741B8E"/>
    <w:rsid w:val="0DA230FC"/>
    <w:rsid w:val="0DBD49DE"/>
    <w:rsid w:val="0DC950AB"/>
    <w:rsid w:val="0DCA5C92"/>
    <w:rsid w:val="0DEF0C96"/>
    <w:rsid w:val="0E3A084F"/>
    <w:rsid w:val="0E755354"/>
    <w:rsid w:val="0E767337"/>
    <w:rsid w:val="0E7B0752"/>
    <w:rsid w:val="0EA41BCE"/>
    <w:rsid w:val="0EA63619"/>
    <w:rsid w:val="0EAE0D32"/>
    <w:rsid w:val="0EB51830"/>
    <w:rsid w:val="0EE91703"/>
    <w:rsid w:val="0EF10E1E"/>
    <w:rsid w:val="0EFE52EA"/>
    <w:rsid w:val="0F1F223C"/>
    <w:rsid w:val="0F2B146F"/>
    <w:rsid w:val="0F2F5234"/>
    <w:rsid w:val="0F585A0F"/>
    <w:rsid w:val="0F6506C7"/>
    <w:rsid w:val="0F8F6F95"/>
    <w:rsid w:val="10154C70"/>
    <w:rsid w:val="101D191F"/>
    <w:rsid w:val="102E588F"/>
    <w:rsid w:val="104B081D"/>
    <w:rsid w:val="105265E2"/>
    <w:rsid w:val="106A7BFD"/>
    <w:rsid w:val="109A195E"/>
    <w:rsid w:val="10B63DA3"/>
    <w:rsid w:val="10BE67E0"/>
    <w:rsid w:val="111C0FE3"/>
    <w:rsid w:val="115455FC"/>
    <w:rsid w:val="116C48E9"/>
    <w:rsid w:val="117513B4"/>
    <w:rsid w:val="117E4242"/>
    <w:rsid w:val="1188452B"/>
    <w:rsid w:val="11BB0E24"/>
    <w:rsid w:val="11C84550"/>
    <w:rsid w:val="121249BA"/>
    <w:rsid w:val="123C2A45"/>
    <w:rsid w:val="123D15F6"/>
    <w:rsid w:val="128B5F12"/>
    <w:rsid w:val="12B719C0"/>
    <w:rsid w:val="12E6735C"/>
    <w:rsid w:val="12EF4343"/>
    <w:rsid w:val="1354063F"/>
    <w:rsid w:val="135F7068"/>
    <w:rsid w:val="13AB2C68"/>
    <w:rsid w:val="13F27EB8"/>
    <w:rsid w:val="142976A3"/>
    <w:rsid w:val="143167CA"/>
    <w:rsid w:val="143424A6"/>
    <w:rsid w:val="144E7FF3"/>
    <w:rsid w:val="145426E6"/>
    <w:rsid w:val="147A61A9"/>
    <w:rsid w:val="147D5A22"/>
    <w:rsid w:val="149356C1"/>
    <w:rsid w:val="14A73921"/>
    <w:rsid w:val="14D5440D"/>
    <w:rsid w:val="14F33E69"/>
    <w:rsid w:val="151214AF"/>
    <w:rsid w:val="151237B6"/>
    <w:rsid w:val="1515231A"/>
    <w:rsid w:val="15166027"/>
    <w:rsid w:val="15230360"/>
    <w:rsid w:val="1581615B"/>
    <w:rsid w:val="15820E0E"/>
    <w:rsid w:val="15A10189"/>
    <w:rsid w:val="15A96B4A"/>
    <w:rsid w:val="15AF4D00"/>
    <w:rsid w:val="15AF6E40"/>
    <w:rsid w:val="15E1607E"/>
    <w:rsid w:val="1601799F"/>
    <w:rsid w:val="160F6BFF"/>
    <w:rsid w:val="16227ACD"/>
    <w:rsid w:val="165434B0"/>
    <w:rsid w:val="167F5DC5"/>
    <w:rsid w:val="169165A0"/>
    <w:rsid w:val="16CB698A"/>
    <w:rsid w:val="174E114A"/>
    <w:rsid w:val="17514B05"/>
    <w:rsid w:val="1766615A"/>
    <w:rsid w:val="17777003"/>
    <w:rsid w:val="177A3293"/>
    <w:rsid w:val="1787339D"/>
    <w:rsid w:val="17C4240D"/>
    <w:rsid w:val="17D40CCA"/>
    <w:rsid w:val="17D83E7F"/>
    <w:rsid w:val="17FC2567"/>
    <w:rsid w:val="18355BC4"/>
    <w:rsid w:val="183B2C22"/>
    <w:rsid w:val="185254F4"/>
    <w:rsid w:val="188D4054"/>
    <w:rsid w:val="18BF5A03"/>
    <w:rsid w:val="18D6574D"/>
    <w:rsid w:val="18F9516C"/>
    <w:rsid w:val="191955E0"/>
    <w:rsid w:val="193C29C9"/>
    <w:rsid w:val="19CF45FB"/>
    <w:rsid w:val="19F42E0E"/>
    <w:rsid w:val="1A0119B8"/>
    <w:rsid w:val="1A343BAA"/>
    <w:rsid w:val="1A455C20"/>
    <w:rsid w:val="1A4E1AB7"/>
    <w:rsid w:val="1A70052A"/>
    <w:rsid w:val="1A8E701D"/>
    <w:rsid w:val="1A915A23"/>
    <w:rsid w:val="1AA72145"/>
    <w:rsid w:val="1AB23A71"/>
    <w:rsid w:val="1AB7200B"/>
    <w:rsid w:val="1ACA59A4"/>
    <w:rsid w:val="1AE6211F"/>
    <w:rsid w:val="1B023EC1"/>
    <w:rsid w:val="1B0B2426"/>
    <w:rsid w:val="1B181F40"/>
    <w:rsid w:val="1B1D3AAF"/>
    <w:rsid w:val="1B240815"/>
    <w:rsid w:val="1B466844"/>
    <w:rsid w:val="1B78762D"/>
    <w:rsid w:val="1B853AA5"/>
    <w:rsid w:val="1B883E77"/>
    <w:rsid w:val="1BAF3882"/>
    <w:rsid w:val="1BB32FDD"/>
    <w:rsid w:val="1BC975C5"/>
    <w:rsid w:val="1BE44D0B"/>
    <w:rsid w:val="1C116575"/>
    <w:rsid w:val="1C125A55"/>
    <w:rsid w:val="1C1A2D90"/>
    <w:rsid w:val="1C4108BD"/>
    <w:rsid w:val="1C41355E"/>
    <w:rsid w:val="1C525A04"/>
    <w:rsid w:val="1C580B2B"/>
    <w:rsid w:val="1C580FD9"/>
    <w:rsid w:val="1C7D2AF8"/>
    <w:rsid w:val="1C836AB6"/>
    <w:rsid w:val="1C9E6DCF"/>
    <w:rsid w:val="1CA266F7"/>
    <w:rsid w:val="1CBB06F7"/>
    <w:rsid w:val="1CBC27C6"/>
    <w:rsid w:val="1CC41839"/>
    <w:rsid w:val="1CD949E4"/>
    <w:rsid w:val="1CE32384"/>
    <w:rsid w:val="1D0454A8"/>
    <w:rsid w:val="1D07642C"/>
    <w:rsid w:val="1D0E1FE5"/>
    <w:rsid w:val="1D9374F5"/>
    <w:rsid w:val="1D9F2229"/>
    <w:rsid w:val="1DE857B7"/>
    <w:rsid w:val="1DE86AAA"/>
    <w:rsid w:val="1DFA17B5"/>
    <w:rsid w:val="1E3E1D2D"/>
    <w:rsid w:val="1E4F7A48"/>
    <w:rsid w:val="1EBB6CDA"/>
    <w:rsid w:val="1ECB3353"/>
    <w:rsid w:val="1EDA5D30"/>
    <w:rsid w:val="1EF849DE"/>
    <w:rsid w:val="1F133CFA"/>
    <w:rsid w:val="1F173C0E"/>
    <w:rsid w:val="1F364D96"/>
    <w:rsid w:val="1F383249"/>
    <w:rsid w:val="1F3C1C4F"/>
    <w:rsid w:val="1F5B403C"/>
    <w:rsid w:val="1F7033A3"/>
    <w:rsid w:val="1F872F6D"/>
    <w:rsid w:val="1F967D60"/>
    <w:rsid w:val="1FDD45EB"/>
    <w:rsid w:val="200026FF"/>
    <w:rsid w:val="203641EF"/>
    <w:rsid w:val="203C473C"/>
    <w:rsid w:val="204C132C"/>
    <w:rsid w:val="20592EC7"/>
    <w:rsid w:val="20916CFE"/>
    <w:rsid w:val="20AE4CDA"/>
    <w:rsid w:val="21143A54"/>
    <w:rsid w:val="21150A63"/>
    <w:rsid w:val="211B0277"/>
    <w:rsid w:val="213B5E92"/>
    <w:rsid w:val="215431B5"/>
    <w:rsid w:val="2163363D"/>
    <w:rsid w:val="21963DFF"/>
    <w:rsid w:val="21A41139"/>
    <w:rsid w:val="21A95ED6"/>
    <w:rsid w:val="21BB0688"/>
    <w:rsid w:val="21D008B1"/>
    <w:rsid w:val="21D2510C"/>
    <w:rsid w:val="2201740A"/>
    <w:rsid w:val="220A5266"/>
    <w:rsid w:val="2251345B"/>
    <w:rsid w:val="2287300A"/>
    <w:rsid w:val="229C47D4"/>
    <w:rsid w:val="22E20CB3"/>
    <w:rsid w:val="22EC7B6F"/>
    <w:rsid w:val="233321AF"/>
    <w:rsid w:val="234A6998"/>
    <w:rsid w:val="238A1D37"/>
    <w:rsid w:val="23921869"/>
    <w:rsid w:val="23DC0222"/>
    <w:rsid w:val="23E03B67"/>
    <w:rsid w:val="23E634F2"/>
    <w:rsid w:val="23F50DB8"/>
    <w:rsid w:val="240D4C4D"/>
    <w:rsid w:val="240F7F39"/>
    <w:rsid w:val="241A2A47"/>
    <w:rsid w:val="2431410E"/>
    <w:rsid w:val="244E2A89"/>
    <w:rsid w:val="246A3ACB"/>
    <w:rsid w:val="246C3647"/>
    <w:rsid w:val="2492140C"/>
    <w:rsid w:val="24A948B4"/>
    <w:rsid w:val="24CD1C80"/>
    <w:rsid w:val="24F2272A"/>
    <w:rsid w:val="250E04ED"/>
    <w:rsid w:val="25156162"/>
    <w:rsid w:val="252F45D2"/>
    <w:rsid w:val="25947D35"/>
    <w:rsid w:val="25A52EF8"/>
    <w:rsid w:val="25C57BF6"/>
    <w:rsid w:val="25CB442B"/>
    <w:rsid w:val="263712DD"/>
    <w:rsid w:val="26770328"/>
    <w:rsid w:val="267E5734"/>
    <w:rsid w:val="26802A56"/>
    <w:rsid w:val="26862B41"/>
    <w:rsid w:val="26876034"/>
    <w:rsid w:val="268760EF"/>
    <w:rsid w:val="26886044"/>
    <w:rsid w:val="26A03F82"/>
    <w:rsid w:val="26F853FE"/>
    <w:rsid w:val="26F9507E"/>
    <w:rsid w:val="27393BEA"/>
    <w:rsid w:val="2743337F"/>
    <w:rsid w:val="279A6992"/>
    <w:rsid w:val="27BB17AB"/>
    <w:rsid w:val="27C4384D"/>
    <w:rsid w:val="27D70D7A"/>
    <w:rsid w:val="281C18BC"/>
    <w:rsid w:val="283917B1"/>
    <w:rsid w:val="2841669A"/>
    <w:rsid w:val="28467821"/>
    <w:rsid w:val="28486025"/>
    <w:rsid w:val="28731691"/>
    <w:rsid w:val="28E47BAB"/>
    <w:rsid w:val="29053E59"/>
    <w:rsid w:val="29252190"/>
    <w:rsid w:val="294051DF"/>
    <w:rsid w:val="295314FF"/>
    <w:rsid w:val="2967237C"/>
    <w:rsid w:val="2A1862A0"/>
    <w:rsid w:val="2A7B5ACC"/>
    <w:rsid w:val="2AA10299"/>
    <w:rsid w:val="2ADA4840"/>
    <w:rsid w:val="2B3631F4"/>
    <w:rsid w:val="2B7816DF"/>
    <w:rsid w:val="2BC63291"/>
    <w:rsid w:val="2BDA1A41"/>
    <w:rsid w:val="2C69652A"/>
    <w:rsid w:val="2C703E76"/>
    <w:rsid w:val="2CC04EFA"/>
    <w:rsid w:val="2CCE27C9"/>
    <w:rsid w:val="2CE11E29"/>
    <w:rsid w:val="2CEE6CC2"/>
    <w:rsid w:val="2D0211E6"/>
    <w:rsid w:val="2D252F9C"/>
    <w:rsid w:val="2D5C48D5"/>
    <w:rsid w:val="2DA30D70"/>
    <w:rsid w:val="2DE252BA"/>
    <w:rsid w:val="2DEB1164"/>
    <w:rsid w:val="2E16582B"/>
    <w:rsid w:val="2E37517F"/>
    <w:rsid w:val="2E3C7C69"/>
    <w:rsid w:val="2E464C4D"/>
    <w:rsid w:val="2E7EB4A2"/>
    <w:rsid w:val="2E814EDA"/>
    <w:rsid w:val="2E9F5C62"/>
    <w:rsid w:val="2EA65EB2"/>
    <w:rsid w:val="2EB35A2E"/>
    <w:rsid w:val="2EF4779C"/>
    <w:rsid w:val="2F0A5D38"/>
    <w:rsid w:val="2F866987"/>
    <w:rsid w:val="2F9A06A1"/>
    <w:rsid w:val="2F9E53F4"/>
    <w:rsid w:val="2FC05867"/>
    <w:rsid w:val="2FCD0811"/>
    <w:rsid w:val="2FCD70FB"/>
    <w:rsid w:val="2FD07847"/>
    <w:rsid w:val="2FD66FEA"/>
    <w:rsid w:val="2FE62223"/>
    <w:rsid w:val="2FED1410"/>
    <w:rsid w:val="30180474"/>
    <w:rsid w:val="301C6E7A"/>
    <w:rsid w:val="30906DD8"/>
    <w:rsid w:val="30911A8F"/>
    <w:rsid w:val="30F85705"/>
    <w:rsid w:val="31065561"/>
    <w:rsid w:val="310E4C89"/>
    <w:rsid w:val="312A03DB"/>
    <w:rsid w:val="3133135E"/>
    <w:rsid w:val="313431CA"/>
    <w:rsid w:val="31682FD4"/>
    <w:rsid w:val="317C758B"/>
    <w:rsid w:val="319A63F2"/>
    <w:rsid w:val="31C52200"/>
    <w:rsid w:val="31CD0D39"/>
    <w:rsid w:val="31CD6840"/>
    <w:rsid w:val="31E218FC"/>
    <w:rsid w:val="31E23D96"/>
    <w:rsid w:val="31FD3BE4"/>
    <w:rsid w:val="3218123E"/>
    <w:rsid w:val="3221228F"/>
    <w:rsid w:val="322162CA"/>
    <w:rsid w:val="322449FC"/>
    <w:rsid w:val="32311DE8"/>
    <w:rsid w:val="32314367"/>
    <w:rsid w:val="323905F8"/>
    <w:rsid w:val="324E3917"/>
    <w:rsid w:val="32804C0C"/>
    <w:rsid w:val="32C41357"/>
    <w:rsid w:val="33002011"/>
    <w:rsid w:val="330D42C9"/>
    <w:rsid w:val="334A479D"/>
    <w:rsid w:val="334A7032"/>
    <w:rsid w:val="33571618"/>
    <w:rsid w:val="33896EE1"/>
    <w:rsid w:val="33CD1809"/>
    <w:rsid w:val="33D87B9A"/>
    <w:rsid w:val="3408616B"/>
    <w:rsid w:val="341D068F"/>
    <w:rsid w:val="34595051"/>
    <w:rsid w:val="347177E9"/>
    <w:rsid w:val="349C72DE"/>
    <w:rsid w:val="34AB705F"/>
    <w:rsid w:val="34E46DD3"/>
    <w:rsid w:val="351A24E7"/>
    <w:rsid w:val="352C502F"/>
    <w:rsid w:val="3533717F"/>
    <w:rsid w:val="35424BEE"/>
    <w:rsid w:val="35494579"/>
    <w:rsid w:val="35556A7D"/>
    <w:rsid w:val="35561690"/>
    <w:rsid w:val="35586D92"/>
    <w:rsid w:val="355F451E"/>
    <w:rsid w:val="35727820"/>
    <w:rsid w:val="35733AAA"/>
    <w:rsid w:val="35BF583C"/>
    <w:rsid w:val="35C34006"/>
    <w:rsid w:val="35FC56A1"/>
    <w:rsid w:val="363B2C08"/>
    <w:rsid w:val="364C6E0F"/>
    <w:rsid w:val="365B56BB"/>
    <w:rsid w:val="366827D2"/>
    <w:rsid w:val="369A0B96"/>
    <w:rsid w:val="36C9595C"/>
    <w:rsid w:val="36F47E38"/>
    <w:rsid w:val="37106201"/>
    <w:rsid w:val="371E0C7C"/>
    <w:rsid w:val="371E0ED2"/>
    <w:rsid w:val="373C07E6"/>
    <w:rsid w:val="373E1F02"/>
    <w:rsid w:val="374D0470"/>
    <w:rsid w:val="37524FF9"/>
    <w:rsid w:val="379E4A4D"/>
    <w:rsid w:val="37B36F71"/>
    <w:rsid w:val="37B90E7A"/>
    <w:rsid w:val="37C13D08"/>
    <w:rsid w:val="37D71778"/>
    <w:rsid w:val="3845787B"/>
    <w:rsid w:val="38804D57"/>
    <w:rsid w:val="388C0E52"/>
    <w:rsid w:val="388E2519"/>
    <w:rsid w:val="38A94E5E"/>
    <w:rsid w:val="38AC4F38"/>
    <w:rsid w:val="38C05B17"/>
    <w:rsid w:val="38DC7CD8"/>
    <w:rsid w:val="38EB51A3"/>
    <w:rsid w:val="398A32F4"/>
    <w:rsid w:val="399355AB"/>
    <w:rsid w:val="39BE584F"/>
    <w:rsid w:val="39D30761"/>
    <w:rsid w:val="39F60425"/>
    <w:rsid w:val="39F937D7"/>
    <w:rsid w:val="3A3466A2"/>
    <w:rsid w:val="3A7754FB"/>
    <w:rsid w:val="3A7E52C6"/>
    <w:rsid w:val="3A900623"/>
    <w:rsid w:val="3AA47F40"/>
    <w:rsid w:val="3AB618B8"/>
    <w:rsid w:val="3AC77963"/>
    <w:rsid w:val="3AD07DEF"/>
    <w:rsid w:val="3AF61604"/>
    <w:rsid w:val="3AFB444F"/>
    <w:rsid w:val="3B063AE5"/>
    <w:rsid w:val="3B587A30"/>
    <w:rsid w:val="3B667382"/>
    <w:rsid w:val="3B6C6D0D"/>
    <w:rsid w:val="3B9C3F40"/>
    <w:rsid w:val="3B9D7C6B"/>
    <w:rsid w:val="3B9F07E0"/>
    <w:rsid w:val="3BA00460"/>
    <w:rsid w:val="3BB877A8"/>
    <w:rsid w:val="3BBD1F8F"/>
    <w:rsid w:val="3BC64A13"/>
    <w:rsid w:val="3BD9314A"/>
    <w:rsid w:val="3C634628"/>
    <w:rsid w:val="3C670229"/>
    <w:rsid w:val="3C8A10F9"/>
    <w:rsid w:val="3C8B3357"/>
    <w:rsid w:val="3C8B4E35"/>
    <w:rsid w:val="3CA21308"/>
    <w:rsid w:val="3CAE012F"/>
    <w:rsid w:val="3CF4558D"/>
    <w:rsid w:val="3D151235"/>
    <w:rsid w:val="3D4879BD"/>
    <w:rsid w:val="3D630B0C"/>
    <w:rsid w:val="3D957616"/>
    <w:rsid w:val="3DBA2951"/>
    <w:rsid w:val="3DBA7B3D"/>
    <w:rsid w:val="3DCB72C1"/>
    <w:rsid w:val="3DCC73B6"/>
    <w:rsid w:val="3DDA24A0"/>
    <w:rsid w:val="3DE67E5E"/>
    <w:rsid w:val="3E3651D9"/>
    <w:rsid w:val="3E437F50"/>
    <w:rsid w:val="3E575E9A"/>
    <w:rsid w:val="3E5B4F7A"/>
    <w:rsid w:val="3E6622F9"/>
    <w:rsid w:val="3E7B365E"/>
    <w:rsid w:val="3E8912B2"/>
    <w:rsid w:val="3EA82B54"/>
    <w:rsid w:val="3EE01BB7"/>
    <w:rsid w:val="3F465FE6"/>
    <w:rsid w:val="3F675604"/>
    <w:rsid w:val="3FA93371"/>
    <w:rsid w:val="3FB822C2"/>
    <w:rsid w:val="3FC91B34"/>
    <w:rsid w:val="3FD92F96"/>
    <w:rsid w:val="400B5E21"/>
    <w:rsid w:val="400D1324"/>
    <w:rsid w:val="40134F22"/>
    <w:rsid w:val="40225A46"/>
    <w:rsid w:val="40267480"/>
    <w:rsid w:val="40520722"/>
    <w:rsid w:val="40567055"/>
    <w:rsid w:val="40610820"/>
    <w:rsid w:val="406A16BE"/>
    <w:rsid w:val="407441CC"/>
    <w:rsid w:val="40A84749"/>
    <w:rsid w:val="40BC23C2"/>
    <w:rsid w:val="40CC5C49"/>
    <w:rsid w:val="40D533EA"/>
    <w:rsid w:val="40F63E08"/>
    <w:rsid w:val="40FC6F44"/>
    <w:rsid w:val="4100224D"/>
    <w:rsid w:val="410C6DF7"/>
    <w:rsid w:val="413C3792"/>
    <w:rsid w:val="413D78E0"/>
    <w:rsid w:val="415C44C9"/>
    <w:rsid w:val="41961AE1"/>
    <w:rsid w:val="41994793"/>
    <w:rsid w:val="41A92AA9"/>
    <w:rsid w:val="422E4822"/>
    <w:rsid w:val="423B7924"/>
    <w:rsid w:val="42A12833"/>
    <w:rsid w:val="42C65AFA"/>
    <w:rsid w:val="42E76E59"/>
    <w:rsid w:val="42FB06F2"/>
    <w:rsid w:val="430009B0"/>
    <w:rsid w:val="4315129C"/>
    <w:rsid w:val="4322216B"/>
    <w:rsid w:val="43315D0D"/>
    <w:rsid w:val="43340C18"/>
    <w:rsid w:val="433B36DA"/>
    <w:rsid w:val="435D57AC"/>
    <w:rsid w:val="43850656"/>
    <w:rsid w:val="438F4B21"/>
    <w:rsid w:val="439D5CFD"/>
    <w:rsid w:val="439E7EFB"/>
    <w:rsid w:val="43A31E05"/>
    <w:rsid w:val="43B60E25"/>
    <w:rsid w:val="43DB57E2"/>
    <w:rsid w:val="43E63B53"/>
    <w:rsid w:val="43E9037B"/>
    <w:rsid w:val="43FF6C9B"/>
    <w:rsid w:val="445834D6"/>
    <w:rsid w:val="449D58A0"/>
    <w:rsid w:val="44D82202"/>
    <w:rsid w:val="44DA7903"/>
    <w:rsid w:val="44F740FD"/>
    <w:rsid w:val="451B19F1"/>
    <w:rsid w:val="45585FD3"/>
    <w:rsid w:val="45634DFC"/>
    <w:rsid w:val="45A218CA"/>
    <w:rsid w:val="45C66607"/>
    <w:rsid w:val="45DF206C"/>
    <w:rsid w:val="45E061FF"/>
    <w:rsid w:val="46266A8D"/>
    <w:rsid w:val="465429F3"/>
    <w:rsid w:val="46577439"/>
    <w:rsid w:val="465813F9"/>
    <w:rsid w:val="465A1B66"/>
    <w:rsid w:val="465D0367"/>
    <w:rsid w:val="468766C5"/>
    <w:rsid w:val="469C5366"/>
    <w:rsid w:val="46C64529"/>
    <w:rsid w:val="46EF5F47"/>
    <w:rsid w:val="47012B0C"/>
    <w:rsid w:val="470B0E9D"/>
    <w:rsid w:val="47112542"/>
    <w:rsid w:val="471F2B30"/>
    <w:rsid w:val="474C34F7"/>
    <w:rsid w:val="477375C7"/>
    <w:rsid w:val="477666F8"/>
    <w:rsid w:val="477F6C5D"/>
    <w:rsid w:val="478C26EF"/>
    <w:rsid w:val="479C26D7"/>
    <w:rsid w:val="47A83A65"/>
    <w:rsid w:val="47AB2FA4"/>
    <w:rsid w:val="47B84838"/>
    <w:rsid w:val="480D1EBB"/>
    <w:rsid w:val="4819330C"/>
    <w:rsid w:val="48212BE3"/>
    <w:rsid w:val="48742587"/>
    <w:rsid w:val="48775B70"/>
    <w:rsid w:val="48EF3C61"/>
    <w:rsid w:val="48F1583A"/>
    <w:rsid w:val="4926681F"/>
    <w:rsid w:val="49525BF5"/>
    <w:rsid w:val="49726586"/>
    <w:rsid w:val="497B1E73"/>
    <w:rsid w:val="498119B7"/>
    <w:rsid w:val="49D51330"/>
    <w:rsid w:val="49DC06BA"/>
    <w:rsid w:val="49DF2D0C"/>
    <w:rsid w:val="49E06EFC"/>
    <w:rsid w:val="49E2660C"/>
    <w:rsid w:val="49FB156F"/>
    <w:rsid w:val="4A121228"/>
    <w:rsid w:val="4A246173"/>
    <w:rsid w:val="4A2E1467"/>
    <w:rsid w:val="4A702CD4"/>
    <w:rsid w:val="4A8A0D03"/>
    <w:rsid w:val="4A905526"/>
    <w:rsid w:val="4AC101D9"/>
    <w:rsid w:val="4AC277BA"/>
    <w:rsid w:val="4AC342EB"/>
    <w:rsid w:val="4ADB4872"/>
    <w:rsid w:val="4AEB69C3"/>
    <w:rsid w:val="4AEC0AF8"/>
    <w:rsid w:val="4B137976"/>
    <w:rsid w:val="4B2674CE"/>
    <w:rsid w:val="4B5F335A"/>
    <w:rsid w:val="4B715FAC"/>
    <w:rsid w:val="4B9D671D"/>
    <w:rsid w:val="4BF4450B"/>
    <w:rsid w:val="4C75097F"/>
    <w:rsid w:val="4CB14F60"/>
    <w:rsid w:val="4CCD673F"/>
    <w:rsid w:val="4CD350A1"/>
    <w:rsid w:val="4CE4718B"/>
    <w:rsid w:val="4D086C5F"/>
    <w:rsid w:val="4D292382"/>
    <w:rsid w:val="4D331183"/>
    <w:rsid w:val="4D3A3BC0"/>
    <w:rsid w:val="4D464F42"/>
    <w:rsid w:val="4D6E5C8F"/>
    <w:rsid w:val="4D73619F"/>
    <w:rsid w:val="4D7968AB"/>
    <w:rsid w:val="4D7F68B2"/>
    <w:rsid w:val="4D8008BA"/>
    <w:rsid w:val="4D9642D9"/>
    <w:rsid w:val="4DA05E6A"/>
    <w:rsid w:val="4DDC11CB"/>
    <w:rsid w:val="4DE51ADA"/>
    <w:rsid w:val="4E125413"/>
    <w:rsid w:val="4E4F2AB4"/>
    <w:rsid w:val="4E601892"/>
    <w:rsid w:val="4E6A7ED2"/>
    <w:rsid w:val="4EAF4F2E"/>
    <w:rsid w:val="4EB23C40"/>
    <w:rsid w:val="4ECD1DD8"/>
    <w:rsid w:val="4EDE0C57"/>
    <w:rsid w:val="4EF22F11"/>
    <w:rsid w:val="4EFC61EA"/>
    <w:rsid w:val="4F365F84"/>
    <w:rsid w:val="4FD12BB6"/>
    <w:rsid w:val="4FD251C8"/>
    <w:rsid w:val="501E6408"/>
    <w:rsid w:val="502214AB"/>
    <w:rsid w:val="5051500A"/>
    <w:rsid w:val="506E23C7"/>
    <w:rsid w:val="509A6988"/>
    <w:rsid w:val="50DA1D8F"/>
    <w:rsid w:val="51027B0F"/>
    <w:rsid w:val="510A1382"/>
    <w:rsid w:val="510D2CA5"/>
    <w:rsid w:val="5119199D"/>
    <w:rsid w:val="512C4DBA"/>
    <w:rsid w:val="513F1A6B"/>
    <w:rsid w:val="51627D72"/>
    <w:rsid w:val="519B0C71"/>
    <w:rsid w:val="51C904BB"/>
    <w:rsid w:val="51DE443F"/>
    <w:rsid w:val="51E235E4"/>
    <w:rsid w:val="51EC1437"/>
    <w:rsid w:val="51FC6DA4"/>
    <w:rsid w:val="522B762E"/>
    <w:rsid w:val="522F48DD"/>
    <w:rsid w:val="523E40C6"/>
    <w:rsid w:val="525A3ACB"/>
    <w:rsid w:val="52662091"/>
    <w:rsid w:val="52C825DD"/>
    <w:rsid w:val="52DE0004"/>
    <w:rsid w:val="52E81A0B"/>
    <w:rsid w:val="530F632B"/>
    <w:rsid w:val="53101E19"/>
    <w:rsid w:val="53230F9A"/>
    <w:rsid w:val="535B2FE3"/>
    <w:rsid w:val="537A50EC"/>
    <w:rsid w:val="538D6EA3"/>
    <w:rsid w:val="53963F2F"/>
    <w:rsid w:val="53C005F6"/>
    <w:rsid w:val="53EFE5DF"/>
    <w:rsid w:val="53F9359F"/>
    <w:rsid w:val="540F0375"/>
    <w:rsid w:val="54200208"/>
    <w:rsid w:val="5425581B"/>
    <w:rsid w:val="54523F57"/>
    <w:rsid w:val="548E2272"/>
    <w:rsid w:val="54B42188"/>
    <w:rsid w:val="54E33BD1"/>
    <w:rsid w:val="54E62666"/>
    <w:rsid w:val="5500764D"/>
    <w:rsid w:val="551556A5"/>
    <w:rsid w:val="552949C8"/>
    <w:rsid w:val="554724E4"/>
    <w:rsid w:val="554D57FF"/>
    <w:rsid w:val="55703FD3"/>
    <w:rsid w:val="557A53C9"/>
    <w:rsid w:val="557E1851"/>
    <w:rsid w:val="55860EB1"/>
    <w:rsid w:val="55A87764"/>
    <w:rsid w:val="55C74BE8"/>
    <w:rsid w:val="55F35093"/>
    <w:rsid w:val="56054FAD"/>
    <w:rsid w:val="56405192"/>
    <w:rsid w:val="56563AB2"/>
    <w:rsid w:val="567124BC"/>
    <w:rsid w:val="56BF7C5F"/>
    <w:rsid w:val="56E46ECC"/>
    <w:rsid w:val="57207939"/>
    <w:rsid w:val="5732471A"/>
    <w:rsid w:val="579F16BE"/>
    <w:rsid w:val="57B0758E"/>
    <w:rsid w:val="57C46A55"/>
    <w:rsid w:val="57EB51CE"/>
    <w:rsid w:val="57F97E12"/>
    <w:rsid w:val="581476EF"/>
    <w:rsid w:val="581C0C45"/>
    <w:rsid w:val="5841015B"/>
    <w:rsid w:val="58557D1D"/>
    <w:rsid w:val="587902B5"/>
    <w:rsid w:val="58982D68"/>
    <w:rsid w:val="58A11191"/>
    <w:rsid w:val="58C80939"/>
    <w:rsid w:val="58D54B50"/>
    <w:rsid w:val="58F3217D"/>
    <w:rsid w:val="58F61576"/>
    <w:rsid w:val="591326B2"/>
    <w:rsid w:val="59943F04"/>
    <w:rsid w:val="59AC474A"/>
    <w:rsid w:val="5A1D3D5C"/>
    <w:rsid w:val="5A3E2738"/>
    <w:rsid w:val="5A51593C"/>
    <w:rsid w:val="5A7B2EFD"/>
    <w:rsid w:val="5A8C269C"/>
    <w:rsid w:val="5AB95F62"/>
    <w:rsid w:val="5ABC5ABA"/>
    <w:rsid w:val="5AD2138E"/>
    <w:rsid w:val="5ADD65D4"/>
    <w:rsid w:val="5AF56A87"/>
    <w:rsid w:val="5B08625B"/>
    <w:rsid w:val="5B3B715B"/>
    <w:rsid w:val="5B4E0CD7"/>
    <w:rsid w:val="5B6D3529"/>
    <w:rsid w:val="5BB975DF"/>
    <w:rsid w:val="5BC73892"/>
    <w:rsid w:val="5BDF6048"/>
    <w:rsid w:val="5C3B2EDE"/>
    <w:rsid w:val="5C6575A6"/>
    <w:rsid w:val="5C7D3C09"/>
    <w:rsid w:val="5CAC6B74"/>
    <w:rsid w:val="5CB97030"/>
    <w:rsid w:val="5CBA198E"/>
    <w:rsid w:val="5CDE6186"/>
    <w:rsid w:val="5D1941F1"/>
    <w:rsid w:val="5D78538E"/>
    <w:rsid w:val="5D8D288B"/>
    <w:rsid w:val="5D911116"/>
    <w:rsid w:val="5D997B9D"/>
    <w:rsid w:val="5DE31F95"/>
    <w:rsid w:val="5DE7641D"/>
    <w:rsid w:val="5DE8466D"/>
    <w:rsid w:val="5DED669C"/>
    <w:rsid w:val="5DF866B7"/>
    <w:rsid w:val="5DF92166"/>
    <w:rsid w:val="5DFE1D0F"/>
    <w:rsid w:val="5E2D1110"/>
    <w:rsid w:val="5E4050AA"/>
    <w:rsid w:val="5E4A0DC9"/>
    <w:rsid w:val="5E7A1DF3"/>
    <w:rsid w:val="5E7C4712"/>
    <w:rsid w:val="5E9A0E1D"/>
    <w:rsid w:val="5E9D7C70"/>
    <w:rsid w:val="5F222921"/>
    <w:rsid w:val="5F4A7B93"/>
    <w:rsid w:val="5F4C5CE4"/>
    <w:rsid w:val="5F6729F4"/>
    <w:rsid w:val="5F761C8C"/>
    <w:rsid w:val="5F802CBB"/>
    <w:rsid w:val="5F881C77"/>
    <w:rsid w:val="5FAF380A"/>
    <w:rsid w:val="604F4E8B"/>
    <w:rsid w:val="607C1949"/>
    <w:rsid w:val="608C29D5"/>
    <w:rsid w:val="60A26D69"/>
    <w:rsid w:val="60AC2428"/>
    <w:rsid w:val="60B31CDB"/>
    <w:rsid w:val="60B8623B"/>
    <w:rsid w:val="60BE52F1"/>
    <w:rsid w:val="60D741D5"/>
    <w:rsid w:val="60F96652"/>
    <w:rsid w:val="611A72A6"/>
    <w:rsid w:val="612C4F86"/>
    <w:rsid w:val="614D5FF5"/>
    <w:rsid w:val="615B12C7"/>
    <w:rsid w:val="616805DD"/>
    <w:rsid w:val="61944187"/>
    <w:rsid w:val="61A811B7"/>
    <w:rsid w:val="61C52EE7"/>
    <w:rsid w:val="61D34480"/>
    <w:rsid w:val="621D14A3"/>
    <w:rsid w:val="62383234"/>
    <w:rsid w:val="624215C5"/>
    <w:rsid w:val="625304A7"/>
    <w:rsid w:val="62760D6B"/>
    <w:rsid w:val="62773B07"/>
    <w:rsid w:val="62890511"/>
    <w:rsid w:val="62AB210D"/>
    <w:rsid w:val="62C04412"/>
    <w:rsid w:val="62CF6C2B"/>
    <w:rsid w:val="62DF3642"/>
    <w:rsid w:val="62E62FCC"/>
    <w:rsid w:val="62FC4B55"/>
    <w:rsid w:val="630A5274"/>
    <w:rsid w:val="6312780D"/>
    <w:rsid w:val="633E4CE0"/>
    <w:rsid w:val="636637B8"/>
    <w:rsid w:val="63C71F53"/>
    <w:rsid w:val="63D665C3"/>
    <w:rsid w:val="64451C8F"/>
    <w:rsid w:val="6471039B"/>
    <w:rsid w:val="647C52C1"/>
    <w:rsid w:val="647F0B6F"/>
    <w:rsid w:val="64C517B1"/>
    <w:rsid w:val="64CE08EF"/>
    <w:rsid w:val="64D45376"/>
    <w:rsid w:val="64EB3602"/>
    <w:rsid w:val="6511318B"/>
    <w:rsid w:val="651803A5"/>
    <w:rsid w:val="65380376"/>
    <w:rsid w:val="654E7557"/>
    <w:rsid w:val="659C0042"/>
    <w:rsid w:val="65B37C68"/>
    <w:rsid w:val="65B53D0E"/>
    <w:rsid w:val="65F74ED9"/>
    <w:rsid w:val="66032BDF"/>
    <w:rsid w:val="661F1098"/>
    <w:rsid w:val="665F7EC9"/>
    <w:rsid w:val="666906C6"/>
    <w:rsid w:val="666B1614"/>
    <w:rsid w:val="66B05E85"/>
    <w:rsid w:val="66BB2698"/>
    <w:rsid w:val="66E76BC8"/>
    <w:rsid w:val="66EF1BEE"/>
    <w:rsid w:val="67247720"/>
    <w:rsid w:val="67416BD6"/>
    <w:rsid w:val="67657292"/>
    <w:rsid w:val="67791B52"/>
    <w:rsid w:val="67B56800"/>
    <w:rsid w:val="67B950C9"/>
    <w:rsid w:val="67CB02D7"/>
    <w:rsid w:val="67E90190"/>
    <w:rsid w:val="68182108"/>
    <w:rsid w:val="682A23EF"/>
    <w:rsid w:val="68480F25"/>
    <w:rsid w:val="685D143A"/>
    <w:rsid w:val="686676CE"/>
    <w:rsid w:val="687419EA"/>
    <w:rsid w:val="689673A6"/>
    <w:rsid w:val="689B3896"/>
    <w:rsid w:val="68C71474"/>
    <w:rsid w:val="68CF33C3"/>
    <w:rsid w:val="68EC3C32"/>
    <w:rsid w:val="68F21C33"/>
    <w:rsid w:val="6903443B"/>
    <w:rsid w:val="691112F8"/>
    <w:rsid w:val="693B5FAC"/>
    <w:rsid w:val="693E106A"/>
    <w:rsid w:val="69502EB4"/>
    <w:rsid w:val="696112AF"/>
    <w:rsid w:val="69637102"/>
    <w:rsid w:val="69651FC8"/>
    <w:rsid w:val="6974761A"/>
    <w:rsid w:val="697B0271"/>
    <w:rsid w:val="69904740"/>
    <w:rsid w:val="69BA15C7"/>
    <w:rsid w:val="69CB308B"/>
    <w:rsid w:val="69CE67A3"/>
    <w:rsid w:val="69D0615B"/>
    <w:rsid w:val="69D60E1E"/>
    <w:rsid w:val="69E312D5"/>
    <w:rsid w:val="69FD3A6F"/>
    <w:rsid w:val="6A0568FD"/>
    <w:rsid w:val="6A104C8E"/>
    <w:rsid w:val="6A142D12"/>
    <w:rsid w:val="6A34799A"/>
    <w:rsid w:val="6A360016"/>
    <w:rsid w:val="6A703DAE"/>
    <w:rsid w:val="6A7214AF"/>
    <w:rsid w:val="6ADF4062"/>
    <w:rsid w:val="6AE74CF1"/>
    <w:rsid w:val="6AE82773"/>
    <w:rsid w:val="6B0A61AB"/>
    <w:rsid w:val="6B232E9F"/>
    <w:rsid w:val="6B324809"/>
    <w:rsid w:val="6B5B5E18"/>
    <w:rsid w:val="6B665455"/>
    <w:rsid w:val="6B874DDC"/>
    <w:rsid w:val="6BAF473A"/>
    <w:rsid w:val="6BD73026"/>
    <w:rsid w:val="6BED2021"/>
    <w:rsid w:val="6BED34E7"/>
    <w:rsid w:val="6C4029C7"/>
    <w:rsid w:val="6C5978E2"/>
    <w:rsid w:val="6C84625B"/>
    <w:rsid w:val="6C8B53A2"/>
    <w:rsid w:val="6C9D20E3"/>
    <w:rsid w:val="6CBB09AE"/>
    <w:rsid w:val="6D127E31"/>
    <w:rsid w:val="6D286DCF"/>
    <w:rsid w:val="6D2B52DA"/>
    <w:rsid w:val="6D3E06C9"/>
    <w:rsid w:val="6D4622B7"/>
    <w:rsid w:val="6D855A2C"/>
    <w:rsid w:val="6D9504C8"/>
    <w:rsid w:val="6DC44E42"/>
    <w:rsid w:val="6DC53E25"/>
    <w:rsid w:val="6E03170B"/>
    <w:rsid w:val="6E0815BB"/>
    <w:rsid w:val="6E310F56"/>
    <w:rsid w:val="6E3F6D75"/>
    <w:rsid w:val="6E4B5724"/>
    <w:rsid w:val="6E637DDF"/>
    <w:rsid w:val="6E7A264F"/>
    <w:rsid w:val="6EDE2895"/>
    <w:rsid w:val="6EFB3EA2"/>
    <w:rsid w:val="6EFE4E26"/>
    <w:rsid w:val="6F265CBC"/>
    <w:rsid w:val="6F3D3B52"/>
    <w:rsid w:val="6F5779B0"/>
    <w:rsid w:val="6F857B7B"/>
    <w:rsid w:val="6F8D1212"/>
    <w:rsid w:val="6FBD7F6F"/>
    <w:rsid w:val="6FBE35CB"/>
    <w:rsid w:val="6FFE4FC7"/>
    <w:rsid w:val="70033D6E"/>
    <w:rsid w:val="701F00FF"/>
    <w:rsid w:val="702051DB"/>
    <w:rsid w:val="706109EE"/>
    <w:rsid w:val="706B2DFF"/>
    <w:rsid w:val="70745C8D"/>
    <w:rsid w:val="708610B7"/>
    <w:rsid w:val="70A212C6"/>
    <w:rsid w:val="70A42A70"/>
    <w:rsid w:val="70EB6295"/>
    <w:rsid w:val="70F76266"/>
    <w:rsid w:val="70FC55F6"/>
    <w:rsid w:val="710F7AA4"/>
    <w:rsid w:val="7138344C"/>
    <w:rsid w:val="71411B5D"/>
    <w:rsid w:val="716D3EB2"/>
    <w:rsid w:val="718C1A9B"/>
    <w:rsid w:val="71DD696E"/>
    <w:rsid w:val="725733E1"/>
    <w:rsid w:val="725B146D"/>
    <w:rsid w:val="72612C01"/>
    <w:rsid w:val="727D228C"/>
    <w:rsid w:val="7295118A"/>
    <w:rsid w:val="72C154D1"/>
    <w:rsid w:val="733B1CD0"/>
    <w:rsid w:val="736E31BF"/>
    <w:rsid w:val="73CA534D"/>
    <w:rsid w:val="73D12316"/>
    <w:rsid w:val="73D73A40"/>
    <w:rsid w:val="73EF23B5"/>
    <w:rsid w:val="74181306"/>
    <w:rsid w:val="74237697"/>
    <w:rsid w:val="744B4FD8"/>
    <w:rsid w:val="74623C1E"/>
    <w:rsid w:val="749638B4"/>
    <w:rsid w:val="751D0352"/>
    <w:rsid w:val="754A3B4F"/>
    <w:rsid w:val="754A5B69"/>
    <w:rsid w:val="75584425"/>
    <w:rsid w:val="75747E70"/>
    <w:rsid w:val="75876F5E"/>
    <w:rsid w:val="758A7EE3"/>
    <w:rsid w:val="7591259A"/>
    <w:rsid w:val="75967579"/>
    <w:rsid w:val="75A13644"/>
    <w:rsid w:val="75A36CC3"/>
    <w:rsid w:val="75B54014"/>
    <w:rsid w:val="75CB674E"/>
    <w:rsid w:val="760E5F3E"/>
    <w:rsid w:val="763A3E33"/>
    <w:rsid w:val="76754603"/>
    <w:rsid w:val="767D6DB6"/>
    <w:rsid w:val="768A24AD"/>
    <w:rsid w:val="769E4528"/>
    <w:rsid w:val="76AD6D41"/>
    <w:rsid w:val="770E38E2"/>
    <w:rsid w:val="771B7375"/>
    <w:rsid w:val="77823183"/>
    <w:rsid w:val="77B27521"/>
    <w:rsid w:val="77C81353"/>
    <w:rsid w:val="77CF011D"/>
    <w:rsid w:val="77F00652"/>
    <w:rsid w:val="77FF2E6B"/>
    <w:rsid w:val="783A3CE5"/>
    <w:rsid w:val="784E0B38"/>
    <w:rsid w:val="786378F0"/>
    <w:rsid w:val="786F2225"/>
    <w:rsid w:val="78A22093"/>
    <w:rsid w:val="78FC788A"/>
    <w:rsid w:val="79003D12"/>
    <w:rsid w:val="79163CB7"/>
    <w:rsid w:val="799B739A"/>
    <w:rsid w:val="79A25548"/>
    <w:rsid w:val="79AA6B43"/>
    <w:rsid w:val="79AF0724"/>
    <w:rsid w:val="79D939F5"/>
    <w:rsid w:val="79DB73B5"/>
    <w:rsid w:val="79DE3700"/>
    <w:rsid w:val="7A101951"/>
    <w:rsid w:val="7A475FE6"/>
    <w:rsid w:val="7A5A5248"/>
    <w:rsid w:val="7A6207BB"/>
    <w:rsid w:val="7A9F4781"/>
    <w:rsid w:val="7AB40562"/>
    <w:rsid w:val="7AB77B60"/>
    <w:rsid w:val="7ABADCF8"/>
    <w:rsid w:val="7AC44EDC"/>
    <w:rsid w:val="7ACD605C"/>
    <w:rsid w:val="7AD717AE"/>
    <w:rsid w:val="7AF3146A"/>
    <w:rsid w:val="7AFA5152"/>
    <w:rsid w:val="7AFF1FEC"/>
    <w:rsid w:val="7B01255E"/>
    <w:rsid w:val="7B0976DA"/>
    <w:rsid w:val="7B0E2438"/>
    <w:rsid w:val="7B1E217F"/>
    <w:rsid w:val="7B2C7D84"/>
    <w:rsid w:val="7B2FC1B9"/>
    <w:rsid w:val="7B432147"/>
    <w:rsid w:val="7B494559"/>
    <w:rsid w:val="7BB409EB"/>
    <w:rsid w:val="7BC01697"/>
    <w:rsid w:val="7C047802"/>
    <w:rsid w:val="7C093FF9"/>
    <w:rsid w:val="7C4811EA"/>
    <w:rsid w:val="7C4D6CFD"/>
    <w:rsid w:val="7C61599E"/>
    <w:rsid w:val="7C6B04AB"/>
    <w:rsid w:val="7CB0778F"/>
    <w:rsid w:val="7CFB45A5"/>
    <w:rsid w:val="7D1F091A"/>
    <w:rsid w:val="7D250FF6"/>
    <w:rsid w:val="7D280F94"/>
    <w:rsid w:val="7D293C58"/>
    <w:rsid w:val="7D8469FA"/>
    <w:rsid w:val="7DAC213C"/>
    <w:rsid w:val="7DAD7BBE"/>
    <w:rsid w:val="7DB91452"/>
    <w:rsid w:val="7DE012C2"/>
    <w:rsid w:val="7DF0192C"/>
    <w:rsid w:val="7DF173AE"/>
    <w:rsid w:val="7E152F02"/>
    <w:rsid w:val="7E61209B"/>
    <w:rsid w:val="7E6E21FA"/>
    <w:rsid w:val="7EE54BED"/>
    <w:rsid w:val="7F0945F7"/>
    <w:rsid w:val="7F124F07"/>
    <w:rsid w:val="7F2623BC"/>
    <w:rsid w:val="7F3016CF"/>
    <w:rsid w:val="7F4B0294"/>
    <w:rsid w:val="7F4B6AB9"/>
    <w:rsid w:val="7F5D56BE"/>
    <w:rsid w:val="7F7E010B"/>
    <w:rsid w:val="7F7F3EF2"/>
    <w:rsid w:val="7F93675A"/>
    <w:rsid w:val="7F9D28EC"/>
    <w:rsid w:val="7FD562CA"/>
    <w:rsid w:val="7FEB046D"/>
    <w:rsid w:val="7FFA8E15"/>
    <w:rsid w:val="C7EE149C"/>
    <w:rsid w:val="C7F75763"/>
    <w:rsid w:val="F7EB2EC2"/>
    <w:rsid w:val="F7EF6AA1"/>
    <w:rsid w:val="FBE64447"/>
    <w:rsid w:val="FF5F61AA"/>
    <w:rsid w:val="FFEFAE81"/>
    <w:rsid w:val="FFFF9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aramond" w:hAnsi="Garamond"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qFormat="1" w:uiPriority="99" w:semiHidden="0" w:name="Date"/>
    <w:lsdException w:qFormat="1" w:uiPriority="99" w:semiHidden="0"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Garamond" w:hAnsi="Garamond" w:eastAsia="宋体" w:cs="Times New Roman"/>
      <w:kern w:val="2"/>
      <w:sz w:val="24"/>
      <w:lang w:val="en-US" w:eastAsia="zh-CN" w:bidi="ar-SA"/>
    </w:rPr>
  </w:style>
  <w:style w:type="paragraph" w:styleId="3">
    <w:name w:val="heading 1"/>
    <w:basedOn w:val="1"/>
    <w:next w:val="1"/>
    <w:link w:val="49"/>
    <w:qFormat/>
    <w:uiPriority w:val="9"/>
    <w:pPr>
      <w:keepNext/>
      <w:keepLines/>
      <w:numPr>
        <w:ilvl w:val="0"/>
        <w:numId w:val="1"/>
      </w:numPr>
      <w:spacing w:line="360" w:lineRule="auto"/>
      <w:jc w:val="center"/>
      <w:outlineLvl w:val="0"/>
    </w:pPr>
    <w:rPr>
      <w:rFonts w:ascii="Arial" w:hAnsi="Arial" w:eastAsia="方正小标宋简体"/>
      <w:bCs/>
      <w:kern w:val="44"/>
      <w:sz w:val="36"/>
      <w:szCs w:val="44"/>
    </w:rPr>
  </w:style>
  <w:style w:type="paragraph" w:styleId="4">
    <w:name w:val="heading 2"/>
    <w:basedOn w:val="1"/>
    <w:next w:val="1"/>
    <w:link w:val="47"/>
    <w:qFormat/>
    <w:uiPriority w:val="9"/>
    <w:pPr>
      <w:numPr>
        <w:ilvl w:val="1"/>
        <w:numId w:val="1"/>
      </w:numPr>
      <w:spacing w:line="440" w:lineRule="exact"/>
      <w:outlineLvl w:val="1"/>
    </w:pPr>
    <w:rPr>
      <w:rFonts w:ascii="Arial" w:hAnsi="Arial" w:eastAsia="黑体"/>
      <w:bCs/>
      <w:szCs w:val="32"/>
    </w:rPr>
  </w:style>
  <w:style w:type="paragraph" w:styleId="5">
    <w:name w:val="heading 3"/>
    <w:basedOn w:val="1"/>
    <w:next w:val="6"/>
    <w:link w:val="48"/>
    <w:qFormat/>
    <w:uiPriority w:val="9"/>
    <w:pPr>
      <w:numPr>
        <w:ilvl w:val="2"/>
        <w:numId w:val="1"/>
      </w:numPr>
      <w:tabs>
        <w:tab w:val="left" w:pos="709"/>
      </w:tabs>
      <w:spacing w:line="440" w:lineRule="exact"/>
      <w:outlineLvl w:val="2"/>
    </w:pPr>
    <w:rPr>
      <w:rFonts w:ascii="宋体" w:hAnsi="宋体"/>
      <w:bCs/>
      <w:szCs w:val="24"/>
    </w:rPr>
  </w:style>
  <w:style w:type="paragraph" w:styleId="6">
    <w:name w:val="heading 4"/>
    <w:basedOn w:val="1"/>
    <w:next w:val="1"/>
    <w:link w:val="50"/>
    <w:qFormat/>
    <w:uiPriority w:val="0"/>
    <w:pPr>
      <w:numPr>
        <w:ilvl w:val="3"/>
        <w:numId w:val="1"/>
      </w:numPr>
      <w:spacing w:line="440" w:lineRule="exact"/>
      <w:jc w:val="both"/>
      <w:outlineLvl w:val="3"/>
    </w:pPr>
    <w:rPr>
      <w:rFonts w:ascii="宋体" w:hAnsi="宋体"/>
      <w:bCs/>
      <w:szCs w:val="28"/>
    </w:rPr>
  </w:style>
  <w:style w:type="paragraph" w:styleId="7">
    <w:name w:val="heading 5"/>
    <w:basedOn w:val="1"/>
    <w:next w:val="1"/>
    <w:link w:val="51"/>
    <w:qFormat/>
    <w:uiPriority w:val="0"/>
    <w:pPr>
      <w:keepNext/>
      <w:keepLines/>
      <w:spacing w:line="440" w:lineRule="exact"/>
      <w:ind w:firstLine="200" w:firstLineChars="200"/>
      <w:outlineLvl w:val="4"/>
    </w:pPr>
    <w:rPr>
      <w:b/>
      <w:bCs/>
      <w:szCs w:val="28"/>
    </w:rPr>
  </w:style>
  <w:style w:type="paragraph" w:styleId="8">
    <w:name w:val="heading 6"/>
    <w:basedOn w:val="1"/>
    <w:next w:val="1"/>
    <w:link w:val="52"/>
    <w:qFormat/>
    <w:uiPriority w:val="0"/>
    <w:pPr>
      <w:keepNext/>
      <w:keepLines/>
      <w:tabs>
        <w:tab w:val="left" w:pos="1152"/>
      </w:tabs>
      <w:spacing w:before="120" w:after="120"/>
      <w:ind w:left="1152" w:hanging="1152"/>
      <w:outlineLvl w:val="5"/>
    </w:pPr>
    <w:rPr>
      <w:b/>
      <w:bCs/>
      <w:szCs w:val="21"/>
    </w:rPr>
  </w:style>
  <w:style w:type="paragraph" w:styleId="9">
    <w:name w:val="heading 7"/>
    <w:basedOn w:val="1"/>
    <w:next w:val="10"/>
    <w:link w:val="53"/>
    <w:qFormat/>
    <w:uiPriority w:val="99"/>
    <w:pPr>
      <w:keepNext/>
      <w:keepLines/>
      <w:spacing w:before="240" w:after="64" w:line="320" w:lineRule="auto"/>
      <w:outlineLvl w:val="6"/>
    </w:pPr>
    <w:rPr>
      <w:b/>
    </w:rPr>
  </w:style>
  <w:style w:type="paragraph" w:styleId="11">
    <w:name w:val="heading 8"/>
    <w:basedOn w:val="1"/>
    <w:next w:val="10"/>
    <w:link w:val="54"/>
    <w:qFormat/>
    <w:uiPriority w:val="99"/>
    <w:pPr>
      <w:keepNext/>
      <w:keepLines/>
      <w:spacing w:before="240" w:after="64" w:line="320" w:lineRule="auto"/>
      <w:outlineLvl w:val="7"/>
    </w:pPr>
    <w:rPr>
      <w:rFonts w:ascii="Arial" w:hAnsi="Arial" w:eastAsia="黑体"/>
    </w:rPr>
  </w:style>
  <w:style w:type="paragraph" w:styleId="12">
    <w:name w:val="heading 9"/>
    <w:basedOn w:val="1"/>
    <w:next w:val="10"/>
    <w:link w:val="55"/>
    <w:qFormat/>
    <w:uiPriority w:val="99"/>
    <w:pPr>
      <w:keepNext/>
      <w:keepLines/>
      <w:spacing w:before="240" w:after="64" w:line="320" w:lineRule="auto"/>
      <w:outlineLvl w:val="8"/>
    </w:pPr>
    <w:rPr>
      <w:rFonts w:ascii="Arial" w:hAnsi="Arial" w:eastAsia="黑体"/>
    </w:rPr>
  </w:style>
  <w:style w:type="character" w:default="1" w:styleId="41">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72"/>
    <w:qFormat/>
    <w:uiPriority w:val="99"/>
    <w:pPr>
      <w:spacing w:after="120"/>
    </w:pPr>
  </w:style>
  <w:style w:type="paragraph" w:customStyle="1" w:styleId="10">
    <w:name w:val="正文缩进1"/>
    <w:basedOn w:val="1"/>
    <w:qFormat/>
    <w:uiPriority w:val="99"/>
    <w:pPr>
      <w:ind w:firstLine="420" w:firstLineChars="200"/>
    </w:pPr>
  </w:style>
  <w:style w:type="paragraph" w:styleId="13">
    <w:name w:val="toc 7"/>
    <w:basedOn w:val="1"/>
    <w:next w:val="1"/>
    <w:qFormat/>
    <w:uiPriority w:val="39"/>
    <w:pPr>
      <w:ind w:left="2520" w:leftChars="1200"/>
    </w:pPr>
  </w:style>
  <w:style w:type="paragraph" w:styleId="14">
    <w:name w:val="Normal Indent"/>
    <w:basedOn w:val="1"/>
    <w:qFormat/>
    <w:uiPriority w:val="99"/>
    <w:pPr>
      <w:ind w:firstLine="200" w:firstLineChars="200"/>
    </w:pPr>
    <w:rPr>
      <w:rFonts w:eastAsia="方正仿宋简体"/>
      <w:sz w:val="32"/>
    </w:rPr>
  </w:style>
  <w:style w:type="paragraph" w:styleId="15">
    <w:name w:val="caption"/>
    <w:basedOn w:val="1"/>
    <w:next w:val="1"/>
    <w:qFormat/>
    <w:uiPriority w:val="35"/>
    <w:rPr>
      <w:rFonts w:ascii="Arial" w:hAnsi="Arial" w:eastAsia="黑体" w:cs="Arial"/>
      <w:sz w:val="20"/>
    </w:rPr>
  </w:style>
  <w:style w:type="paragraph" w:styleId="16">
    <w:name w:val="Document Map"/>
    <w:basedOn w:val="1"/>
    <w:link w:val="57"/>
    <w:unhideWhenUsed/>
    <w:qFormat/>
    <w:uiPriority w:val="99"/>
    <w:rPr>
      <w:rFonts w:ascii="宋体"/>
      <w:sz w:val="18"/>
      <w:szCs w:val="18"/>
    </w:rPr>
  </w:style>
  <w:style w:type="paragraph" w:styleId="17">
    <w:name w:val="annotation text"/>
    <w:basedOn w:val="1"/>
    <w:link w:val="56"/>
    <w:qFormat/>
    <w:uiPriority w:val="99"/>
  </w:style>
  <w:style w:type="paragraph" w:styleId="18">
    <w:name w:val="Body Text Indent"/>
    <w:basedOn w:val="1"/>
    <w:link w:val="61"/>
    <w:unhideWhenUsed/>
    <w:qFormat/>
    <w:uiPriority w:val="99"/>
    <w:pPr>
      <w:spacing w:after="120"/>
      <w:ind w:left="420" w:leftChars="200"/>
    </w:pPr>
  </w:style>
  <w:style w:type="paragraph" w:styleId="19">
    <w:name w:val="Block Text"/>
    <w:basedOn w:val="1"/>
    <w:unhideWhenUsed/>
    <w:qFormat/>
    <w:uiPriority w:val="0"/>
    <w:pPr>
      <w:ind w:left="207" w:right="102" w:hanging="207"/>
      <w:jc w:val="center"/>
    </w:pPr>
    <w:rPr>
      <w:sz w:val="36"/>
    </w:rPr>
  </w:style>
  <w:style w:type="paragraph" w:styleId="20">
    <w:name w:val="toc 5"/>
    <w:basedOn w:val="1"/>
    <w:next w:val="1"/>
    <w:qFormat/>
    <w:uiPriority w:val="39"/>
    <w:pPr>
      <w:ind w:left="1680" w:leftChars="800"/>
    </w:pPr>
  </w:style>
  <w:style w:type="paragraph" w:styleId="21">
    <w:name w:val="toc 3"/>
    <w:basedOn w:val="1"/>
    <w:next w:val="1"/>
    <w:qFormat/>
    <w:uiPriority w:val="39"/>
    <w:pPr>
      <w:ind w:left="840" w:leftChars="400"/>
    </w:pPr>
  </w:style>
  <w:style w:type="paragraph" w:styleId="22">
    <w:name w:val="Plain Text"/>
    <w:basedOn w:val="1"/>
    <w:link w:val="89"/>
    <w:qFormat/>
    <w:uiPriority w:val="0"/>
    <w:pPr>
      <w:adjustRightInd w:val="0"/>
      <w:textAlignment w:val="baseline"/>
    </w:pPr>
    <w:rPr>
      <w:rFonts w:ascii="宋体" w:hAnsi="Courier New"/>
      <w:szCs w:val="21"/>
    </w:rPr>
  </w:style>
  <w:style w:type="paragraph" w:styleId="23">
    <w:name w:val="toc 8"/>
    <w:basedOn w:val="1"/>
    <w:next w:val="1"/>
    <w:qFormat/>
    <w:uiPriority w:val="39"/>
    <w:pPr>
      <w:ind w:left="2940" w:leftChars="1400"/>
    </w:pPr>
  </w:style>
  <w:style w:type="paragraph" w:styleId="24">
    <w:name w:val="Date"/>
    <w:basedOn w:val="1"/>
    <w:next w:val="1"/>
    <w:link w:val="84"/>
    <w:unhideWhenUsed/>
    <w:qFormat/>
    <w:uiPriority w:val="99"/>
    <w:pPr>
      <w:ind w:left="100" w:leftChars="2500"/>
    </w:pPr>
  </w:style>
  <w:style w:type="paragraph" w:styleId="25">
    <w:name w:val="Balloon Text"/>
    <w:basedOn w:val="1"/>
    <w:link w:val="83"/>
    <w:qFormat/>
    <w:uiPriority w:val="99"/>
    <w:rPr>
      <w:sz w:val="18"/>
      <w:szCs w:val="18"/>
    </w:rPr>
  </w:style>
  <w:style w:type="paragraph" w:styleId="26">
    <w:name w:val="footer"/>
    <w:basedOn w:val="1"/>
    <w:link w:val="102"/>
    <w:qFormat/>
    <w:uiPriority w:val="99"/>
    <w:pPr>
      <w:tabs>
        <w:tab w:val="center" w:pos="4153"/>
        <w:tab w:val="right" w:pos="8306"/>
      </w:tabs>
      <w:snapToGrid w:val="0"/>
    </w:pPr>
    <w:rPr>
      <w:sz w:val="18"/>
      <w:szCs w:val="18"/>
    </w:rPr>
  </w:style>
  <w:style w:type="paragraph" w:styleId="27">
    <w:name w:val="header"/>
    <w:basedOn w:val="1"/>
    <w:link w:val="85"/>
    <w:qFormat/>
    <w:uiPriority w:val="99"/>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style>
  <w:style w:type="paragraph" w:styleId="29">
    <w:name w:val="toc 4"/>
    <w:basedOn w:val="1"/>
    <w:next w:val="1"/>
    <w:qFormat/>
    <w:uiPriority w:val="39"/>
    <w:pPr>
      <w:ind w:left="1260" w:leftChars="600"/>
    </w:pPr>
  </w:style>
  <w:style w:type="paragraph" w:styleId="30">
    <w:name w:val="Subtitle"/>
    <w:basedOn w:val="1"/>
    <w:next w:val="1"/>
    <w:link w:val="90"/>
    <w:qFormat/>
    <w:uiPriority w:val="99"/>
    <w:pPr>
      <w:spacing w:before="120" w:after="600"/>
      <w:jc w:val="center"/>
    </w:pPr>
    <w:rPr>
      <w:rFonts w:eastAsia="黑体"/>
      <w:b/>
      <w:sz w:val="44"/>
      <w:szCs w:val="44"/>
    </w:rPr>
  </w:style>
  <w:style w:type="paragraph" w:styleId="31">
    <w:name w:val="toc 6"/>
    <w:basedOn w:val="1"/>
    <w:next w:val="1"/>
    <w:qFormat/>
    <w:uiPriority w:val="39"/>
    <w:pPr>
      <w:ind w:left="2100" w:leftChars="1000"/>
    </w:pPr>
  </w:style>
  <w:style w:type="paragraph" w:styleId="32">
    <w:name w:val="toc 2"/>
    <w:basedOn w:val="1"/>
    <w:next w:val="1"/>
    <w:qFormat/>
    <w:uiPriority w:val="39"/>
    <w:pPr>
      <w:ind w:left="420" w:leftChars="200"/>
    </w:pPr>
  </w:style>
  <w:style w:type="paragraph" w:styleId="33">
    <w:name w:val="toc 9"/>
    <w:basedOn w:val="1"/>
    <w:next w:val="1"/>
    <w:qFormat/>
    <w:uiPriority w:val="39"/>
    <w:pPr>
      <w:ind w:left="3360" w:leftChars="1600"/>
    </w:pPr>
  </w:style>
  <w:style w:type="paragraph" w:styleId="34">
    <w:name w:val="Normal (Web)"/>
    <w:basedOn w:val="1"/>
    <w:link w:val="104"/>
    <w:unhideWhenUsed/>
    <w:qFormat/>
    <w:uiPriority w:val="99"/>
    <w:pPr>
      <w:widowControl/>
      <w:spacing w:before="100" w:beforeAutospacing="1" w:after="100" w:afterAutospacing="1"/>
    </w:pPr>
    <w:rPr>
      <w:rFonts w:ascii="宋体" w:hAnsi="宋体"/>
      <w:kern w:val="0"/>
      <w:szCs w:val="24"/>
    </w:rPr>
  </w:style>
  <w:style w:type="paragraph" w:styleId="35">
    <w:name w:val="Title"/>
    <w:basedOn w:val="1"/>
    <w:next w:val="30"/>
    <w:link w:val="95"/>
    <w:qFormat/>
    <w:uiPriority w:val="99"/>
    <w:pPr>
      <w:spacing w:before="1920" w:after="60"/>
      <w:jc w:val="center"/>
    </w:pPr>
    <w:rPr>
      <w:rFonts w:eastAsia="黑体"/>
      <w:b/>
      <w:sz w:val="44"/>
      <w:szCs w:val="44"/>
    </w:rPr>
  </w:style>
  <w:style w:type="paragraph" w:styleId="36">
    <w:name w:val="annotation subject"/>
    <w:basedOn w:val="17"/>
    <w:next w:val="17"/>
    <w:link w:val="91"/>
    <w:unhideWhenUsed/>
    <w:qFormat/>
    <w:uiPriority w:val="99"/>
    <w:rPr>
      <w:b/>
      <w:bCs/>
    </w:rPr>
  </w:style>
  <w:style w:type="paragraph" w:styleId="37">
    <w:name w:val="Body Text First Indent"/>
    <w:basedOn w:val="2"/>
    <w:link w:val="71"/>
    <w:unhideWhenUsed/>
    <w:qFormat/>
    <w:uiPriority w:val="99"/>
    <w:pPr>
      <w:ind w:firstLine="420" w:firstLineChars="100"/>
    </w:pPr>
  </w:style>
  <w:style w:type="paragraph" w:styleId="38">
    <w:name w:val="Body Text First Indent 2"/>
    <w:basedOn w:val="18"/>
    <w:link w:val="81"/>
    <w:unhideWhenUsed/>
    <w:qFormat/>
    <w:uiPriority w:val="99"/>
    <w:pPr>
      <w:ind w:firstLine="420" w:firstLineChars="200"/>
    </w:pPr>
    <w:rPr>
      <w:rFonts w:ascii="Calibri" w:hAnsi="Calibri"/>
      <w:szCs w:val="22"/>
    </w:rPr>
  </w:style>
  <w:style w:type="table" w:styleId="40">
    <w:name w:val="Table Grid"/>
    <w:basedOn w:val="39"/>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42">
    <w:name w:val="Strong"/>
    <w:qFormat/>
    <w:uiPriority w:val="22"/>
    <w:rPr>
      <w:b/>
      <w:bCs/>
    </w:rPr>
  </w:style>
  <w:style w:type="character" w:styleId="43">
    <w:name w:val="page number"/>
    <w:basedOn w:val="41"/>
    <w:qFormat/>
    <w:uiPriority w:val="0"/>
  </w:style>
  <w:style w:type="character" w:styleId="44">
    <w:name w:val="FollowedHyperlink"/>
    <w:qFormat/>
    <w:uiPriority w:val="99"/>
    <w:rPr>
      <w:color w:val="800080"/>
      <w:u w:val="single"/>
    </w:rPr>
  </w:style>
  <w:style w:type="character" w:styleId="45">
    <w:name w:val="Hyperlink"/>
    <w:qFormat/>
    <w:uiPriority w:val="99"/>
    <w:rPr>
      <w:color w:val="0000FF"/>
      <w:u w:val="single"/>
    </w:rPr>
  </w:style>
  <w:style w:type="character" w:styleId="46">
    <w:name w:val="annotation reference"/>
    <w:unhideWhenUsed/>
    <w:qFormat/>
    <w:uiPriority w:val="0"/>
    <w:rPr>
      <w:sz w:val="21"/>
      <w:szCs w:val="21"/>
    </w:rPr>
  </w:style>
  <w:style w:type="character" w:customStyle="1" w:styleId="47">
    <w:name w:val="标题 2 Char"/>
    <w:link w:val="4"/>
    <w:qFormat/>
    <w:uiPriority w:val="9"/>
    <w:rPr>
      <w:rFonts w:ascii="Arial" w:hAnsi="Arial" w:eastAsia="黑体"/>
      <w:bCs/>
      <w:kern w:val="2"/>
      <w:sz w:val="24"/>
      <w:szCs w:val="32"/>
    </w:rPr>
  </w:style>
  <w:style w:type="character" w:customStyle="1" w:styleId="48">
    <w:name w:val="标题 3 Char"/>
    <w:link w:val="5"/>
    <w:qFormat/>
    <w:uiPriority w:val="9"/>
    <w:rPr>
      <w:rFonts w:ascii="宋体" w:hAnsi="宋体"/>
      <w:bCs/>
      <w:kern w:val="2"/>
      <w:sz w:val="24"/>
      <w:szCs w:val="24"/>
    </w:rPr>
  </w:style>
  <w:style w:type="character" w:customStyle="1" w:styleId="49">
    <w:name w:val="标题 1 Char"/>
    <w:link w:val="3"/>
    <w:qFormat/>
    <w:uiPriority w:val="9"/>
    <w:rPr>
      <w:rFonts w:ascii="Arial" w:hAnsi="Arial" w:eastAsia="方正小标宋简体"/>
      <w:bCs/>
      <w:kern w:val="44"/>
      <w:sz w:val="36"/>
      <w:szCs w:val="44"/>
    </w:rPr>
  </w:style>
  <w:style w:type="character" w:customStyle="1" w:styleId="50">
    <w:name w:val="标题 4 Char"/>
    <w:link w:val="6"/>
    <w:qFormat/>
    <w:uiPriority w:val="0"/>
    <w:rPr>
      <w:rFonts w:ascii="宋体" w:hAnsi="宋体"/>
      <w:bCs/>
      <w:kern w:val="2"/>
      <w:sz w:val="24"/>
      <w:szCs w:val="28"/>
    </w:rPr>
  </w:style>
  <w:style w:type="character" w:customStyle="1" w:styleId="51">
    <w:name w:val="标题 5 Char"/>
    <w:link w:val="7"/>
    <w:qFormat/>
    <w:uiPriority w:val="0"/>
    <w:rPr>
      <w:b/>
      <w:bCs/>
      <w:kern w:val="2"/>
      <w:sz w:val="24"/>
      <w:szCs w:val="28"/>
    </w:rPr>
  </w:style>
  <w:style w:type="character" w:customStyle="1" w:styleId="52">
    <w:name w:val="标题 6 Char"/>
    <w:link w:val="8"/>
    <w:qFormat/>
    <w:uiPriority w:val="0"/>
    <w:rPr>
      <w:b/>
      <w:bCs/>
      <w:kern w:val="2"/>
      <w:sz w:val="21"/>
      <w:szCs w:val="21"/>
    </w:rPr>
  </w:style>
  <w:style w:type="character" w:customStyle="1" w:styleId="53">
    <w:name w:val="标题 7 Char"/>
    <w:link w:val="9"/>
    <w:qFormat/>
    <w:uiPriority w:val="99"/>
    <w:rPr>
      <w:b/>
      <w:kern w:val="2"/>
      <w:sz w:val="24"/>
    </w:rPr>
  </w:style>
  <w:style w:type="character" w:customStyle="1" w:styleId="54">
    <w:name w:val="标题 8 Char"/>
    <w:link w:val="11"/>
    <w:qFormat/>
    <w:uiPriority w:val="99"/>
    <w:rPr>
      <w:rFonts w:ascii="Arial" w:hAnsi="Arial" w:eastAsia="黑体"/>
      <w:kern w:val="2"/>
      <w:sz w:val="24"/>
    </w:rPr>
  </w:style>
  <w:style w:type="character" w:customStyle="1" w:styleId="55">
    <w:name w:val="标题 9 Char"/>
    <w:link w:val="12"/>
    <w:qFormat/>
    <w:uiPriority w:val="99"/>
    <w:rPr>
      <w:rFonts w:ascii="Arial" w:hAnsi="Arial" w:eastAsia="黑体"/>
      <w:kern w:val="2"/>
      <w:sz w:val="21"/>
    </w:rPr>
  </w:style>
  <w:style w:type="character" w:customStyle="1" w:styleId="56">
    <w:name w:val="批注文字 Char"/>
    <w:link w:val="17"/>
    <w:qFormat/>
    <w:uiPriority w:val="99"/>
    <w:rPr>
      <w:kern w:val="2"/>
      <w:sz w:val="21"/>
    </w:rPr>
  </w:style>
  <w:style w:type="character" w:customStyle="1" w:styleId="57">
    <w:name w:val="文档结构图 Char"/>
    <w:link w:val="16"/>
    <w:semiHidden/>
    <w:qFormat/>
    <w:uiPriority w:val="99"/>
    <w:rPr>
      <w:rFonts w:ascii="宋体"/>
      <w:kern w:val="2"/>
      <w:sz w:val="18"/>
      <w:szCs w:val="18"/>
    </w:rPr>
  </w:style>
  <w:style w:type="character" w:customStyle="1" w:styleId="58">
    <w:name w:val="正文格式 Char1"/>
    <w:link w:val="59"/>
    <w:qFormat/>
    <w:uiPriority w:val="0"/>
    <w:rPr>
      <w:sz w:val="24"/>
    </w:rPr>
  </w:style>
  <w:style w:type="paragraph" w:customStyle="1" w:styleId="59">
    <w:name w:val="正文格式"/>
    <w:basedOn w:val="1"/>
    <w:link w:val="58"/>
    <w:qFormat/>
    <w:uiPriority w:val="0"/>
    <w:pPr>
      <w:widowControl/>
      <w:autoSpaceDE w:val="0"/>
      <w:autoSpaceDN w:val="0"/>
      <w:adjustRightInd w:val="0"/>
      <w:snapToGrid w:val="0"/>
      <w:spacing w:line="440" w:lineRule="exact"/>
      <w:ind w:firstLine="200" w:firstLineChars="200"/>
      <w:textAlignment w:val="baseline"/>
    </w:pPr>
    <w:rPr>
      <w:kern w:val="0"/>
    </w:rPr>
  </w:style>
  <w:style w:type="character" w:customStyle="1" w:styleId="60">
    <w:name w:val="标题 Char1"/>
    <w:qFormat/>
    <w:uiPriority w:val="10"/>
    <w:rPr>
      <w:rFonts w:ascii="Cambria" w:hAnsi="Cambria" w:cs="Times New Roman"/>
      <w:b/>
      <w:bCs/>
      <w:kern w:val="2"/>
      <w:sz w:val="32"/>
      <w:szCs w:val="32"/>
    </w:rPr>
  </w:style>
  <w:style w:type="character" w:customStyle="1" w:styleId="61">
    <w:name w:val="正文文本缩进 Char"/>
    <w:link w:val="18"/>
    <w:qFormat/>
    <w:uiPriority w:val="99"/>
    <w:rPr>
      <w:kern w:val="2"/>
      <w:sz w:val="21"/>
    </w:rPr>
  </w:style>
  <w:style w:type="character" w:customStyle="1" w:styleId="62">
    <w:name w:val="标题 2 Char1"/>
    <w:semiHidden/>
    <w:qFormat/>
    <w:uiPriority w:val="0"/>
    <w:rPr>
      <w:rFonts w:ascii="Cambria" w:hAnsi="Cambria" w:eastAsia="宋体" w:cs="Times New Roman"/>
      <w:b/>
      <w:bCs/>
      <w:kern w:val="2"/>
      <w:sz w:val="32"/>
      <w:szCs w:val="32"/>
    </w:rPr>
  </w:style>
  <w:style w:type="character" w:customStyle="1" w:styleId="63">
    <w:name w:val="纯文本 Char1"/>
    <w:qFormat/>
    <w:uiPriority w:val="0"/>
    <w:rPr>
      <w:rFonts w:ascii="宋体" w:hAnsi="Courier New" w:cs="Courier New"/>
      <w:kern w:val="2"/>
      <w:sz w:val="21"/>
      <w:szCs w:val="21"/>
    </w:rPr>
  </w:style>
  <w:style w:type="character" w:customStyle="1" w:styleId="64">
    <w:name w:val="序列a)b)c) Char"/>
    <w:link w:val="65"/>
    <w:qFormat/>
    <w:uiPriority w:val="99"/>
    <w:rPr>
      <w:sz w:val="24"/>
    </w:rPr>
  </w:style>
  <w:style w:type="paragraph" w:customStyle="1" w:styleId="65">
    <w:name w:val="序列a)b)c)"/>
    <w:basedOn w:val="59"/>
    <w:link w:val="64"/>
    <w:qFormat/>
    <w:uiPriority w:val="99"/>
    <w:pPr>
      <w:numPr>
        <w:ilvl w:val="0"/>
        <w:numId w:val="2"/>
      </w:numPr>
      <w:autoSpaceDE/>
      <w:autoSpaceDN/>
      <w:spacing w:line="360" w:lineRule="auto"/>
    </w:pPr>
  </w:style>
  <w:style w:type="character" w:customStyle="1" w:styleId="66">
    <w:name w:val="正文格式 Char"/>
    <w:qFormat/>
    <w:uiPriority w:val="0"/>
    <w:rPr>
      <w:rFonts w:ascii="Times New Roman" w:hAnsi="Times New Roman"/>
      <w:sz w:val="24"/>
    </w:rPr>
  </w:style>
  <w:style w:type="character" w:customStyle="1" w:styleId="67">
    <w:name w:val="List Paragraph Char"/>
    <w:link w:val="68"/>
    <w:qFormat/>
    <w:locked/>
    <w:uiPriority w:val="0"/>
    <w:rPr>
      <w:color w:val="000000"/>
      <w:sz w:val="21"/>
      <w:u w:color="000000"/>
      <w:lang w:val="zh-CN"/>
    </w:rPr>
  </w:style>
  <w:style w:type="paragraph" w:customStyle="1" w:styleId="68">
    <w:name w:val="列出段落11"/>
    <w:basedOn w:val="1"/>
    <w:link w:val="67"/>
    <w:qFormat/>
    <w:uiPriority w:val="0"/>
    <w:pPr>
      <w:widowControl/>
      <w:spacing w:line="351" w:lineRule="atLeast"/>
      <w:ind w:firstLine="420" w:firstLineChars="200"/>
      <w:textAlignment w:val="baseline"/>
    </w:pPr>
    <w:rPr>
      <w:color w:val="000000"/>
      <w:kern w:val="0"/>
      <w:u w:color="000000"/>
      <w:lang w:val="zh-CN"/>
    </w:rPr>
  </w:style>
  <w:style w:type="character" w:customStyle="1" w:styleId="69">
    <w:name w:val="正文文字 Char"/>
    <w:link w:val="70"/>
    <w:qFormat/>
    <w:uiPriority w:val="0"/>
    <w:rPr>
      <w:rFonts w:ascii="仿宋" w:hAnsi="仿宋"/>
      <w:sz w:val="28"/>
      <w:szCs w:val="32"/>
    </w:rPr>
  </w:style>
  <w:style w:type="paragraph" w:customStyle="1" w:styleId="70">
    <w:name w:val="正文文字"/>
    <w:basedOn w:val="1"/>
    <w:link w:val="69"/>
    <w:qFormat/>
    <w:uiPriority w:val="0"/>
    <w:pPr>
      <w:spacing w:line="560" w:lineRule="exact"/>
      <w:ind w:firstLine="200" w:firstLineChars="200"/>
    </w:pPr>
    <w:rPr>
      <w:rFonts w:ascii="仿宋" w:hAnsi="仿宋"/>
      <w:kern w:val="0"/>
      <w:sz w:val="28"/>
      <w:szCs w:val="32"/>
    </w:rPr>
  </w:style>
  <w:style w:type="character" w:customStyle="1" w:styleId="71">
    <w:name w:val="正文首行缩进 Char"/>
    <w:basedOn w:val="72"/>
    <w:link w:val="37"/>
    <w:qFormat/>
    <w:uiPriority w:val="99"/>
    <w:rPr>
      <w:kern w:val="2"/>
      <w:sz w:val="21"/>
    </w:rPr>
  </w:style>
  <w:style w:type="character" w:customStyle="1" w:styleId="72">
    <w:name w:val="正文文本 Char"/>
    <w:link w:val="2"/>
    <w:qFormat/>
    <w:uiPriority w:val="99"/>
    <w:rPr>
      <w:kern w:val="2"/>
      <w:sz w:val="21"/>
    </w:rPr>
  </w:style>
  <w:style w:type="character" w:customStyle="1" w:styleId="73">
    <w:name w:val="页码1"/>
    <w:basedOn w:val="41"/>
    <w:qFormat/>
    <w:uiPriority w:val="0"/>
  </w:style>
  <w:style w:type="character" w:customStyle="1" w:styleId="74">
    <w:name w:val="标题 1 Char1"/>
    <w:qFormat/>
    <w:uiPriority w:val="0"/>
    <w:rPr>
      <w:b/>
      <w:bCs/>
      <w:kern w:val="44"/>
      <w:sz w:val="44"/>
      <w:szCs w:val="44"/>
    </w:rPr>
  </w:style>
  <w:style w:type="character" w:customStyle="1" w:styleId="75">
    <w:name w:val="样式 正文首行缩进 2 + 首行缩进:  2 字符 Char Char"/>
    <w:link w:val="76"/>
    <w:qFormat/>
    <w:uiPriority w:val="0"/>
    <w:rPr>
      <w:kern w:val="2"/>
      <w:sz w:val="21"/>
    </w:rPr>
  </w:style>
  <w:style w:type="paragraph" w:customStyle="1" w:styleId="76">
    <w:name w:val="样式 正文首行缩进 2 + 首行缩进:  2 字符"/>
    <w:basedOn w:val="77"/>
    <w:link w:val="75"/>
    <w:qFormat/>
    <w:uiPriority w:val="0"/>
    <w:pPr>
      <w:tabs>
        <w:tab w:val="left" w:pos="840"/>
      </w:tabs>
      <w:spacing w:before="120" w:line="264" w:lineRule="auto"/>
      <w:ind w:left="0" w:leftChars="0" w:firstLine="0" w:firstLineChars="0"/>
    </w:pPr>
  </w:style>
  <w:style w:type="paragraph" w:customStyle="1" w:styleId="77">
    <w:name w:val="正文首行缩进 21"/>
    <w:basedOn w:val="78"/>
    <w:qFormat/>
    <w:uiPriority w:val="99"/>
    <w:pPr>
      <w:spacing w:after="120" w:line="240" w:lineRule="auto"/>
      <w:ind w:left="420" w:leftChars="200" w:firstLine="420" w:firstLineChars="200"/>
    </w:pPr>
    <w:rPr>
      <w:sz w:val="21"/>
    </w:rPr>
  </w:style>
  <w:style w:type="paragraph" w:customStyle="1" w:styleId="78">
    <w:name w:val="正文文本缩进1"/>
    <w:basedOn w:val="1"/>
    <w:qFormat/>
    <w:uiPriority w:val="99"/>
    <w:pPr>
      <w:spacing w:line="360" w:lineRule="auto"/>
      <w:ind w:left="718" w:leftChars="342"/>
    </w:pPr>
  </w:style>
  <w:style w:type="character" w:customStyle="1" w:styleId="79">
    <w:name w:val="正文题注 Char Char"/>
    <w:link w:val="80"/>
    <w:qFormat/>
    <w:uiPriority w:val="0"/>
    <w:rPr>
      <w:rFonts w:eastAsia="黑体" w:cs="Arial"/>
      <w:kern w:val="2"/>
      <w:sz w:val="21"/>
      <w:szCs w:val="21"/>
      <w:lang w:val="en-US" w:eastAsia="zh-CN"/>
    </w:rPr>
  </w:style>
  <w:style w:type="paragraph" w:customStyle="1" w:styleId="80">
    <w:name w:val="正文题注"/>
    <w:basedOn w:val="15"/>
    <w:link w:val="79"/>
    <w:qFormat/>
    <w:uiPriority w:val="0"/>
    <w:pPr>
      <w:spacing w:before="240" w:after="240"/>
      <w:jc w:val="center"/>
    </w:pPr>
    <w:rPr>
      <w:rFonts w:ascii="Times New Roman" w:hAnsi="Times New Roman" w:cs="Times New Roman"/>
      <w:sz w:val="21"/>
      <w:szCs w:val="21"/>
    </w:rPr>
  </w:style>
  <w:style w:type="character" w:customStyle="1" w:styleId="81">
    <w:name w:val="正文首行缩进 2 Char"/>
    <w:link w:val="38"/>
    <w:qFormat/>
    <w:uiPriority w:val="99"/>
    <w:rPr>
      <w:rFonts w:ascii="Calibri" w:hAnsi="Calibri"/>
      <w:kern w:val="2"/>
      <w:sz w:val="21"/>
      <w:szCs w:val="22"/>
    </w:rPr>
  </w:style>
  <w:style w:type="character" w:customStyle="1" w:styleId="82">
    <w:name w:val="标题 31"/>
    <w:qFormat/>
    <w:uiPriority w:val="0"/>
    <w:rPr>
      <w:rFonts w:ascii="黑体" w:hAnsi="ˎ̥" w:eastAsia="黑体"/>
      <w:sz w:val="28"/>
    </w:rPr>
  </w:style>
  <w:style w:type="character" w:customStyle="1" w:styleId="83">
    <w:name w:val="批注框文本 Char"/>
    <w:link w:val="25"/>
    <w:qFormat/>
    <w:uiPriority w:val="99"/>
    <w:rPr>
      <w:kern w:val="2"/>
      <w:sz w:val="18"/>
      <w:szCs w:val="18"/>
    </w:rPr>
  </w:style>
  <w:style w:type="character" w:customStyle="1" w:styleId="84">
    <w:name w:val="日期 Char"/>
    <w:link w:val="24"/>
    <w:qFormat/>
    <w:uiPriority w:val="99"/>
    <w:rPr>
      <w:kern w:val="2"/>
      <w:sz w:val="21"/>
    </w:rPr>
  </w:style>
  <w:style w:type="character" w:customStyle="1" w:styleId="85">
    <w:name w:val="页眉 Char"/>
    <w:link w:val="27"/>
    <w:qFormat/>
    <w:uiPriority w:val="99"/>
    <w:rPr>
      <w:kern w:val="2"/>
      <w:sz w:val="18"/>
      <w:szCs w:val="18"/>
    </w:rPr>
  </w:style>
  <w:style w:type="character" w:customStyle="1" w:styleId="86">
    <w:name w:val="正文文字1 Char"/>
    <w:link w:val="87"/>
    <w:qFormat/>
    <w:uiPriority w:val="0"/>
    <w:rPr>
      <w:sz w:val="24"/>
      <w:szCs w:val="24"/>
    </w:rPr>
  </w:style>
  <w:style w:type="paragraph" w:customStyle="1" w:styleId="87">
    <w:name w:val="正文文字1"/>
    <w:basedOn w:val="1"/>
    <w:link w:val="86"/>
    <w:qFormat/>
    <w:uiPriority w:val="0"/>
    <w:pPr>
      <w:widowControl/>
      <w:adjustRightInd w:val="0"/>
      <w:snapToGrid w:val="0"/>
      <w:spacing w:line="360" w:lineRule="auto"/>
      <w:ind w:firstLine="200" w:firstLineChars="200"/>
      <w:textAlignment w:val="baseline"/>
    </w:pPr>
    <w:rPr>
      <w:kern w:val="0"/>
      <w:szCs w:val="24"/>
    </w:rPr>
  </w:style>
  <w:style w:type="character" w:customStyle="1" w:styleId="88">
    <w:name w:val="sect 1.2"/>
    <w:qFormat/>
    <w:uiPriority w:val="0"/>
    <w:rPr>
      <w:rFonts w:ascii="仿宋_GB2312"/>
      <w:bCs/>
      <w:iCs/>
      <w:sz w:val="24"/>
    </w:rPr>
  </w:style>
  <w:style w:type="character" w:customStyle="1" w:styleId="89">
    <w:name w:val="纯文本 Char"/>
    <w:link w:val="22"/>
    <w:qFormat/>
    <w:uiPriority w:val="0"/>
    <w:rPr>
      <w:rFonts w:ascii="宋体" w:hAnsi="Courier New" w:cs="宋体"/>
      <w:kern w:val="2"/>
      <w:sz w:val="21"/>
      <w:szCs w:val="21"/>
    </w:rPr>
  </w:style>
  <w:style w:type="character" w:customStyle="1" w:styleId="90">
    <w:name w:val="副标题 Char"/>
    <w:link w:val="30"/>
    <w:qFormat/>
    <w:uiPriority w:val="99"/>
    <w:rPr>
      <w:rFonts w:eastAsia="黑体" w:cs="宋体"/>
      <w:b/>
      <w:kern w:val="2"/>
      <w:sz w:val="44"/>
      <w:szCs w:val="44"/>
    </w:rPr>
  </w:style>
  <w:style w:type="character" w:customStyle="1" w:styleId="91">
    <w:name w:val="批注主题 Char"/>
    <w:link w:val="36"/>
    <w:qFormat/>
    <w:uiPriority w:val="99"/>
    <w:rPr>
      <w:b/>
      <w:bCs/>
      <w:kern w:val="2"/>
      <w:sz w:val="21"/>
    </w:rPr>
  </w:style>
  <w:style w:type="character" w:customStyle="1" w:styleId="92">
    <w:name w:val="批注文字 Char3"/>
    <w:qFormat/>
    <w:uiPriority w:val="99"/>
    <w:rPr>
      <w:rFonts w:ascii="宋体" w:hAnsi="Times New Roman"/>
    </w:rPr>
  </w:style>
  <w:style w:type="character" w:customStyle="1" w:styleId="93">
    <w:name w:val="正文不空 Char Char"/>
    <w:link w:val="94"/>
    <w:qFormat/>
    <w:uiPriority w:val="0"/>
    <w:rPr>
      <w:rFonts w:ascii="Arial" w:hAnsi="Arial" w:eastAsia="仿宋_GB2312"/>
      <w:kern w:val="2"/>
      <w:sz w:val="24"/>
      <w:szCs w:val="44"/>
      <w:lang w:val="en-US" w:eastAsia="zh-CN"/>
    </w:rPr>
  </w:style>
  <w:style w:type="paragraph" w:customStyle="1" w:styleId="94">
    <w:name w:val="正文不空"/>
    <w:basedOn w:val="1"/>
    <w:next w:val="1"/>
    <w:link w:val="93"/>
    <w:qFormat/>
    <w:uiPriority w:val="0"/>
    <w:pPr>
      <w:spacing w:line="360" w:lineRule="auto"/>
      <w:jc w:val="center"/>
    </w:pPr>
    <w:rPr>
      <w:rFonts w:ascii="Arial" w:hAnsi="Arial" w:eastAsia="仿宋_GB2312"/>
      <w:szCs w:val="44"/>
    </w:rPr>
  </w:style>
  <w:style w:type="character" w:customStyle="1" w:styleId="95">
    <w:name w:val="标题 Char"/>
    <w:link w:val="35"/>
    <w:qFormat/>
    <w:uiPriority w:val="99"/>
    <w:rPr>
      <w:rFonts w:eastAsia="黑体"/>
      <w:b/>
      <w:kern w:val="2"/>
      <w:sz w:val="44"/>
      <w:szCs w:val="44"/>
    </w:rPr>
  </w:style>
  <w:style w:type="character" w:customStyle="1" w:styleId="96">
    <w:name w:val="标题 1 + (中文) 宋体 Char Char"/>
    <w:link w:val="97"/>
    <w:qFormat/>
    <w:uiPriority w:val="99"/>
    <w:rPr>
      <w:rFonts w:ascii="Arial" w:hAnsi="Arial" w:eastAsia="方正小标宋简体"/>
      <w:bCs/>
      <w:kern w:val="44"/>
      <w:sz w:val="44"/>
      <w:szCs w:val="44"/>
    </w:rPr>
  </w:style>
  <w:style w:type="paragraph" w:customStyle="1" w:styleId="97">
    <w:name w:val="标题 1 + (中文) 宋体"/>
    <w:basedOn w:val="3"/>
    <w:next w:val="3"/>
    <w:link w:val="96"/>
    <w:qFormat/>
    <w:uiPriority w:val="99"/>
    <w:pPr>
      <w:numPr>
        <w:ilvl w:val="0"/>
        <w:numId w:val="3"/>
      </w:numPr>
      <w:tabs>
        <w:tab w:val="left" w:pos="432"/>
        <w:tab w:val="clear" w:pos="1129"/>
      </w:tabs>
      <w:spacing w:before="100" w:beforeAutospacing="1" w:after="100" w:afterAutospacing="1" w:line="300" w:lineRule="auto"/>
      <w:jc w:val="left"/>
    </w:pPr>
    <w:rPr>
      <w:sz w:val="44"/>
    </w:rPr>
  </w:style>
  <w:style w:type="character" w:customStyle="1" w:styleId="98">
    <w:name w:val="列出段落 Char"/>
    <w:link w:val="99"/>
    <w:qFormat/>
    <w:uiPriority w:val="99"/>
    <w:rPr>
      <w:kern w:val="2"/>
      <w:sz w:val="21"/>
      <w:szCs w:val="24"/>
    </w:rPr>
  </w:style>
  <w:style w:type="paragraph" w:customStyle="1" w:styleId="99">
    <w:name w:val="列出段落1"/>
    <w:basedOn w:val="1"/>
    <w:link w:val="98"/>
    <w:qFormat/>
    <w:uiPriority w:val="99"/>
    <w:pPr>
      <w:ind w:firstLine="420" w:firstLineChars="200"/>
    </w:pPr>
    <w:rPr>
      <w:szCs w:val="24"/>
    </w:rPr>
  </w:style>
  <w:style w:type="character" w:customStyle="1" w:styleId="100">
    <w:name w:val="1 标题 1 Char Char"/>
    <w:link w:val="101"/>
    <w:qFormat/>
    <w:uiPriority w:val="99"/>
    <w:rPr>
      <w:rFonts w:ascii="Arial" w:hAnsi="Arial" w:eastAsia="方正小标宋简体"/>
      <w:bCs/>
      <w:kern w:val="44"/>
      <w:sz w:val="36"/>
      <w:szCs w:val="44"/>
    </w:rPr>
  </w:style>
  <w:style w:type="paragraph" w:customStyle="1" w:styleId="101">
    <w:name w:val="1 标题 1"/>
    <w:basedOn w:val="3"/>
    <w:next w:val="3"/>
    <w:link w:val="100"/>
    <w:qFormat/>
    <w:uiPriority w:val="99"/>
    <w:pPr>
      <w:numPr>
        <w:numId w:val="4"/>
      </w:numPr>
      <w:tabs>
        <w:tab w:val="left" w:pos="420"/>
        <w:tab w:val="left" w:pos="432"/>
      </w:tabs>
      <w:spacing w:before="100" w:beforeAutospacing="1" w:after="100" w:afterAutospacing="1" w:line="300" w:lineRule="auto"/>
    </w:pPr>
  </w:style>
  <w:style w:type="character" w:customStyle="1" w:styleId="102">
    <w:name w:val="页脚 Char"/>
    <w:link w:val="26"/>
    <w:qFormat/>
    <w:uiPriority w:val="99"/>
    <w:rPr>
      <w:kern w:val="2"/>
      <w:sz w:val="18"/>
      <w:szCs w:val="18"/>
    </w:rPr>
  </w:style>
  <w:style w:type="character" w:customStyle="1" w:styleId="103">
    <w:name w:val="样式 标题 1tzy1 + 四号 Char Char"/>
    <w:qFormat/>
    <w:uiPriority w:val="0"/>
    <w:rPr>
      <w:rFonts w:eastAsia="黑体"/>
      <w:b/>
      <w:bCs/>
      <w:kern w:val="44"/>
      <w:sz w:val="28"/>
      <w:szCs w:val="24"/>
      <w:lang w:val="en-US" w:eastAsia="zh-CN"/>
    </w:rPr>
  </w:style>
  <w:style w:type="character" w:customStyle="1" w:styleId="104">
    <w:name w:val="普通(网站) Char"/>
    <w:link w:val="34"/>
    <w:qFormat/>
    <w:uiPriority w:val="99"/>
    <w:rPr>
      <w:rFonts w:ascii="宋体" w:hAnsi="宋体" w:cs="宋体"/>
      <w:sz w:val="24"/>
      <w:szCs w:val="24"/>
    </w:rPr>
  </w:style>
  <w:style w:type="paragraph" w:customStyle="1" w:styleId="105">
    <w:name w:val="xl90"/>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06">
    <w:name w:val="xl159"/>
    <w:basedOn w:val="1"/>
    <w:qFormat/>
    <w:uiPriority w:val="99"/>
    <w:pPr>
      <w:widowControl/>
      <w:pBdr>
        <w:top w:val="single" w:color="auto" w:sz="4" w:space="0"/>
        <w:bottom w:val="single" w:color="auto" w:sz="4" w:space="0"/>
      </w:pBdr>
      <w:spacing w:before="100" w:beforeAutospacing="1" w:after="100" w:afterAutospacing="1"/>
    </w:pPr>
    <w:rPr>
      <w:rFonts w:ascii="宋体" w:hAnsi="宋体" w:cs="宋体"/>
      <w:color w:val="FF0000"/>
      <w:kern w:val="0"/>
      <w:sz w:val="20"/>
    </w:rPr>
  </w:style>
  <w:style w:type="paragraph" w:customStyle="1" w:styleId="107">
    <w:name w:val="xl83"/>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08">
    <w:name w:val="xl129"/>
    <w:basedOn w:val="1"/>
    <w:qFormat/>
    <w:uiPriority w:val="99"/>
    <w:pPr>
      <w:widowControl/>
      <w:pBdr>
        <w:top w:val="single" w:color="auto" w:sz="4" w:space="0"/>
        <w:left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109">
    <w:name w:val="xl148"/>
    <w:basedOn w:val="1"/>
    <w:qFormat/>
    <w:uiPriority w:val="99"/>
    <w:pPr>
      <w:widowControl/>
      <w:pBdr>
        <w:top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110">
    <w:name w:val="??"/>
    <w:qFormat/>
    <w:uiPriority w:val="99"/>
    <w:pPr>
      <w:widowControl w:val="0"/>
      <w:overflowPunct w:val="0"/>
      <w:autoSpaceDE w:val="0"/>
      <w:autoSpaceDN w:val="0"/>
      <w:adjustRightInd w:val="0"/>
      <w:jc w:val="both"/>
      <w:textAlignment w:val="baseline"/>
    </w:pPr>
    <w:rPr>
      <w:rFonts w:ascii="Garamond" w:hAnsi="Garamond" w:eastAsia="宋体" w:cs="Times New Roman"/>
      <w:kern w:val="2"/>
      <w:sz w:val="21"/>
      <w:lang w:val="en-US" w:eastAsia="en-US" w:bidi="ar-SA"/>
    </w:rPr>
  </w:style>
  <w:style w:type="paragraph" w:customStyle="1" w:styleId="111">
    <w:name w:val="普通(网站)1"/>
    <w:basedOn w:val="1"/>
    <w:qFormat/>
    <w:uiPriority w:val="99"/>
  </w:style>
  <w:style w:type="paragraph" w:customStyle="1" w:styleId="112">
    <w:name w:val="信封封面"/>
    <w:basedOn w:val="113"/>
    <w:qFormat/>
    <w:uiPriority w:val="99"/>
    <w:pPr>
      <w:spacing w:before="3120"/>
    </w:pPr>
  </w:style>
  <w:style w:type="paragraph" w:customStyle="1" w:styleId="113">
    <w:name w:val="篇章结构"/>
    <w:basedOn w:val="35"/>
    <w:qFormat/>
    <w:uiPriority w:val="99"/>
    <w:pPr>
      <w:keepNext/>
      <w:keepLines/>
      <w:spacing w:before="4800"/>
    </w:pPr>
  </w:style>
  <w:style w:type="paragraph" w:customStyle="1" w:styleId="114">
    <w:name w:val="xl94"/>
    <w:basedOn w:val="1"/>
    <w:qFormat/>
    <w:uiPriority w:val="0"/>
    <w:pPr>
      <w:widowControl/>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115">
    <w:name w:val="落款单位"/>
    <w:basedOn w:val="116"/>
    <w:qFormat/>
    <w:uiPriority w:val="99"/>
    <w:pPr>
      <w:ind w:left="0" w:leftChars="0"/>
      <w:jc w:val="center"/>
    </w:pPr>
    <w:rPr>
      <w:b/>
      <w:sz w:val="28"/>
      <w:szCs w:val="28"/>
    </w:rPr>
  </w:style>
  <w:style w:type="paragraph" w:customStyle="1" w:styleId="116">
    <w:name w:val="引文目录1"/>
    <w:basedOn w:val="1"/>
    <w:next w:val="1"/>
    <w:qFormat/>
    <w:uiPriority w:val="99"/>
    <w:pPr>
      <w:spacing w:before="120" w:after="120"/>
      <w:ind w:left="420" w:leftChars="200"/>
    </w:pPr>
    <w:rPr>
      <w:szCs w:val="21"/>
    </w:rPr>
  </w:style>
  <w:style w:type="paragraph" w:customStyle="1" w:styleId="117">
    <w:name w:val="xl79"/>
    <w:basedOn w:val="1"/>
    <w:qFormat/>
    <w:uiPriority w:val="0"/>
    <w:pPr>
      <w:widowControl/>
      <w:pBdr>
        <w:top w:val="single" w:color="auto" w:sz="4" w:space="0"/>
        <w:left w:val="single" w:color="auto" w:sz="8" w:space="0"/>
        <w:bottom w:val="single" w:color="auto" w:sz="4" w:space="0"/>
        <w:right w:val="single" w:color="auto" w:sz="4" w:space="0"/>
      </w:pBdr>
      <w:shd w:val="clear" w:color="000000" w:fill="C0C0C0"/>
      <w:spacing w:before="100" w:beforeAutospacing="1" w:after="100" w:afterAutospacing="1"/>
      <w:jc w:val="center"/>
    </w:pPr>
    <w:rPr>
      <w:rFonts w:ascii="宋体" w:hAnsi="宋体" w:cs="宋体"/>
      <w:b/>
      <w:bCs/>
      <w:kern w:val="0"/>
      <w:sz w:val="20"/>
    </w:rPr>
  </w:style>
  <w:style w:type="paragraph" w:customStyle="1" w:styleId="118">
    <w:name w:val="xl125"/>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仿宋" w:hAnsi="仿宋" w:eastAsia="仿宋" w:cs="宋体"/>
      <w:kern w:val="0"/>
      <w:sz w:val="20"/>
    </w:rPr>
  </w:style>
  <w:style w:type="paragraph" w:customStyle="1" w:styleId="119">
    <w:name w:val="xl150"/>
    <w:basedOn w:val="1"/>
    <w:qFormat/>
    <w:uiPriority w:val="99"/>
    <w:pPr>
      <w:widowControl/>
      <w:pBdr>
        <w:top w:val="single" w:color="auto" w:sz="4" w:space="0"/>
        <w:left w:val="single" w:color="auto" w:sz="8" w:space="0"/>
        <w:right w:val="single" w:color="auto" w:sz="4" w:space="0"/>
      </w:pBdr>
      <w:spacing w:before="100" w:beforeAutospacing="1" w:after="100" w:afterAutospacing="1"/>
    </w:pPr>
    <w:rPr>
      <w:rFonts w:ascii="宋体" w:hAnsi="宋体" w:cs="宋体"/>
      <w:kern w:val="0"/>
      <w:sz w:val="20"/>
    </w:rPr>
  </w:style>
  <w:style w:type="paragraph" w:customStyle="1" w:styleId="120">
    <w:name w:val="xl115"/>
    <w:basedOn w:val="1"/>
    <w:qFormat/>
    <w:uiPriority w:val="99"/>
    <w:pPr>
      <w:widowControl/>
      <w:pBdr>
        <w:top w:val="single" w:color="auto" w:sz="4" w:space="0"/>
        <w:left w:val="single" w:color="auto" w:sz="8" w:space="0"/>
        <w:bottom w:val="single" w:color="auto" w:sz="4" w:space="0"/>
      </w:pBdr>
      <w:spacing w:before="100" w:beforeAutospacing="1" w:after="100" w:afterAutospacing="1"/>
    </w:pPr>
    <w:rPr>
      <w:rFonts w:ascii="宋体" w:hAnsi="宋体" w:cs="宋体"/>
      <w:b/>
      <w:bCs/>
      <w:kern w:val="0"/>
      <w:sz w:val="20"/>
    </w:rPr>
  </w:style>
  <w:style w:type="paragraph" w:customStyle="1" w:styleId="121">
    <w:name w:val="第四层样式"/>
    <w:basedOn w:val="1"/>
    <w:qFormat/>
    <w:uiPriority w:val="99"/>
    <w:pPr>
      <w:widowControl/>
      <w:spacing w:beforeLines="50" w:afterLines="50" w:line="300" w:lineRule="auto"/>
      <w:textAlignment w:val="baseline"/>
      <w:outlineLvl w:val="4"/>
    </w:pPr>
    <w:rPr>
      <w:rFonts w:ascii="宋体"/>
      <w:b/>
      <w:kern w:val="0"/>
      <w:szCs w:val="24"/>
    </w:rPr>
  </w:style>
  <w:style w:type="paragraph" w:customStyle="1" w:styleId="122">
    <w:name w:val="xl11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23">
    <w:name w:val="TOC 标题1"/>
    <w:basedOn w:val="3"/>
    <w:next w:val="1"/>
    <w:qFormat/>
    <w:uiPriority w:val="39"/>
    <w:pPr>
      <w:widowControl/>
      <w:spacing w:before="480" w:line="276" w:lineRule="auto"/>
      <w:jc w:val="left"/>
      <w:outlineLvl w:val="9"/>
    </w:pPr>
    <w:rPr>
      <w:rFonts w:ascii="Cambria" w:hAnsi="Cambria" w:eastAsia="宋体"/>
      <w:color w:val="365F91"/>
      <w:kern w:val="0"/>
      <w:szCs w:val="28"/>
    </w:rPr>
  </w:style>
  <w:style w:type="paragraph" w:customStyle="1" w:styleId="124">
    <w:name w:val="样式 副标题 + 首行缩进:  2 字符"/>
    <w:basedOn w:val="30"/>
    <w:qFormat/>
    <w:uiPriority w:val="99"/>
    <w:pPr>
      <w:spacing w:before="240" w:after="60" w:line="312" w:lineRule="auto"/>
    </w:pPr>
    <w:rPr>
      <w:rFonts w:ascii="Arial" w:hAnsi="Arial" w:eastAsia="汉仪大黑简"/>
      <w:sz w:val="32"/>
      <w:szCs w:val="20"/>
    </w:rPr>
  </w:style>
  <w:style w:type="paragraph" w:customStyle="1" w:styleId="125">
    <w:name w:val="样式 标题 2市检方案标题2第一层条h22章标题节标题第一章 标题 2Heading 2 HiddenHead..."/>
    <w:basedOn w:val="4"/>
    <w:qFormat/>
    <w:uiPriority w:val="99"/>
    <w:pPr>
      <w:spacing w:before="120" w:after="120" w:line="264" w:lineRule="auto"/>
    </w:pPr>
    <w:rPr>
      <w:rFonts w:ascii="Times New Roman" w:hAnsi="Times New Roman" w:cs="宋体"/>
      <w:bCs w:val="0"/>
      <w:sz w:val="36"/>
      <w:szCs w:val="36"/>
    </w:rPr>
  </w:style>
  <w:style w:type="paragraph" w:customStyle="1" w:styleId="126">
    <w:name w:val="xl119"/>
    <w:basedOn w:val="1"/>
    <w:qFormat/>
    <w:uiPriority w:val="99"/>
    <w:pPr>
      <w:widowControl/>
      <w:pBdr>
        <w:top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127">
    <w:name w:val="序列1)2)3)"/>
    <w:basedOn w:val="59"/>
    <w:qFormat/>
    <w:uiPriority w:val="99"/>
    <w:pPr>
      <w:numPr>
        <w:ilvl w:val="1"/>
        <w:numId w:val="2"/>
      </w:numPr>
      <w:tabs>
        <w:tab w:val="left" w:pos="360"/>
        <w:tab w:val="left" w:pos="1247"/>
        <w:tab w:val="clear" w:pos="1761"/>
      </w:tabs>
      <w:autoSpaceDE/>
      <w:autoSpaceDN/>
      <w:spacing w:line="360" w:lineRule="auto"/>
      <w:ind w:left="0" w:firstLine="482"/>
    </w:pPr>
  </w:style>
  <w:style w:type="paragraph" w:customStyle="1" w:styleId="128">
    <w:name w:val="索引 91"/>
    <w:basedOn w:val="1"/>
    <w:next w:val="1"/>
    <w:qFormat/>
    <w:uiPriority w:val="99"/>
    <w:pPr>
      <w:ind w:left="1890" w:hanging="210"/>
    </w:pPr>
    <w:rPr>
      <w:sz w:val="18"/>
    </w:rPr>
  </w:style>
  <w:style w:type="paragraph" w:customStyle="1" w:styleId="129">
    <w:name w:val="Char Char Char"/>
    <w:basedOn w:val="1"/>
    <w:qFormat/>
    <w:uiPriority w:val="99"/>
    <w:rPr>
      <w:rFonts w:ascii="Tahoma" w:hAnsi="Tahoma"/>
    </w:rPr>
  </w:style>
  <w:style w:type="paragraph" w:customStyle="1" w:styleId="130">
    <w:name w:val="xl85"/>
    <w:basedOn w:val="1"/>
    <w:qFormat/>
    <w:uiPriority w:val="0"/>
    <w:pPr>
      <w:widowControl/>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131">
    <w:name w:val="图表目录1"/>
    <w:basedOn w:val="1"/>
    <w:next w:val="1"/>
    <w:qFormat/>
    <w:uiPriority w:val="99"/>
    <w:pPr>
      <w:ind w:left="840" w:leftChars="200" w:hanging="420" w:hangingChars="200"/>
    </w:pPr>
  </w:style>
  <w:style w:type="paragraph" w:customStyle="1" w:styleId="132">
    <w:name w:val="xl132"/>
    <w:basedOn w:val="1"/>
    <w:qFormat/>
    <w:uiPriority w:val="99"/>
    <w:pPr>
      <w:widowControl/>
      <w:pBdr>
        <w:top w:val="single" w:color="auto" w:sz="4" w:space="0"/>
        <w:left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133">
    <w:name w:val="xl138"/>
    <w:basedOn w:val="1"/>
    <w:qFormat/>
    <w:uiPriority w:val="99"/>
    <w:pPr>
      <w:widowControl/>
      <w:pBdr>
        <w:top w:val="single" w:color="auto" w:sz="4" w:space="0"/>
        <w:left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134">
    <w:name w:val="xl84"/>
    <w:basedOn w:val="1"/>
    <w:qFormat/>
    <w:uiPriority w:val="0"/>
    <w:pPr>
      <w:widowControl/>
      <w:pBdr>
        <w:top w:val="single" w:color="auto" w:sz="4" w:space="0"/>
        <w:left w:val="single" w:color="auto" w:sz="8" w:space="0"/>
        <w:bottom w:val="single" w:color="auto" w:sz="4" w:space="0"/>
        <w:right w:val="single" w:color="auto" w:sz="4" w:space="0"/>
      </w:pBdr>
      <w:shd w:val="clear" w:color="000000" w:fill="C0C0C0"/>
      <w:spacing w:before="100" w:beforeAutospacing="1" w:after="100" w:afterAutospacing="1"/>
    </w:pPr>
    <w:rPr>
      <w:rFonts w:ascii="宋体" w:hAnsi="宋体" w:cs="宋体"/>
      <w:b/>
      <w:bCs/>
      <w:kern w:val="0"/>
      <w:sz w:val="20"/>
    </w:rPr>
  </w:style>
  <w:style w:type="paragraph" w:customStyle="1" w:styleId="135">
    <w:name w:val="xl128"/>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36">
    <w:name w:val="图表"/>
    <w:basedOn w:val="1"/>
    <w:qFormat/>
    <w:uiPriority w:val="99"/>
    <w:pPr>
      <w:snapToGrid w:val="0"/>
    </w:pPr>
    <w:rPr>
      <w:rFonts w:hAnsi="宋体"/>
    </w:rPr>
  </w:style>
  <w:style w:type="paragraph" w:customStyle="1" w:styleId="137">
    <w:name w:val="xl109"/>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color w:val="FF0000"/>
      <w:kern w:val="0"/>
      <w:sz w:val="20"/>
    </w:rPr>
  </w:style>
  <w:style w:type="paragraph" w:customStyle="1" w:styleId="138">
    <w:name w:val="xl93"/>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39">
    <w:name w:val="xl151"/>
    <w:basedOn w:val="1"/>
    <w:qFormat/>
    <w:uiPriority w:val="99"/>
    <w:pPr>
      <w:widowControl/>
      <w:pBdr>
        <w:left w:val="single" w:color="auto" w:sz="8"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40">
    <w:name w:val="xl116"/>
    <w:basedOn w:val="1"/>
    <w:qFormat/>
    <w:uiPriority w:val="99"/>
    <w:pPr>
      <w:widowControl/>
      <w:pBdr>
        <w:top w:val="single" w:color="auto" w:sz="4" w:space="0"/>
        <w:bottom w:val="single" w:color="auto" w:sz="4" w:space="0"/>
      </w:pBdr>
      <w:spacing w:before="100" w:beforeAutospacing="1" w:after="100" w:afterAutospacing="1"/>
    </w:pPr>
    <w:rPr>
      <w:rFonts w:ascii="宋体" w:hAnsi="宋体" w:cs="宋体"/>
      <w:b/>
      <w:bCs/>
      <w:kern w:val="0"/>
      <w:sz w:val="20"/>
    </w:rPr>
  </w:style>
  <w:style w:type="paragraph" w:customStyle="1" w:styleId="141">
    <w:name w:val="xl158"/>
    <w:basedOn w:val="1"/>
    <w:qFormat/>
    <w:uiPriority w:val="99"/>
    <w:pPr>
      <w:widowControl/>
      <w:pBdr>
        <w:top w:val="single" w:color="auto" w:sz="4" w:space="0"/>
        <w:left w:val="single" w:color="auto" w:sz="4" w:space="0"/>
        <w:bottom w:val="single" w:color="auto" w:sz="4" w:space="0"/>
      </w:pBdr>
      <w:spacing w:before="100" w:beforeAutospacing="1" w:after="100" w:afterAutospacing="1"/>
    </w:pPr>
    <w:rPr>
      <w:rFonts w:ascii="宋体" w:hAnsi="宋体" w:cs="宋体"/>
      <w:color w:val="FF0000"/>
      <w:kern w:val="0"/>
      <w:sz w:val="20"/>
    </w:rPr>
  </w:style>
  <w:style w:type="paragraph" w:customStyle="1" w:styleId="142">
    <w:name w:val="xl143"/>
    <w:basedOn w:val="1"/>
    <w:qFormat/>
    <w:uiPriority w:val="99"/>
    <w:pPr>
      <w:widowControl/>
      <w:pBdr>
        <w:top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143">
    <w:name w:val="修订1"/>
    <w:semiHidden/>
    <w:qFormat/>
    <w:uiPriority w:val="99"/>
    <w:rPr>
      <w:rFonts w:ascii="Garamond" w:hAnsi="Garamond" w:eastAsia="宋体" w:cs="Times New Roman"/>
      <w:kern w:val="2"/>
      <w:sz w:val="21"/>
      <w:lang w:val="en-US" w:eastAsia="zh-CN" w:bidi="ar-SA"/>
    </w:rPr>
  </w:style>
  <w:style w:type="paragraph" w:customStyle="1" w:styleId="144">
    <w:name w:val="xl81"/>
    <w:basedOn w:val="1"/>
    <w:qFormat/>
    <w:uiPriority w:val="0"/>
    <w:pPr>
      <w:widowControl/>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ascii="宋体" w:hAnsi="宋体" w:cs="宋体"/>
      <w:b/>
      <w:bCs/>
      <w:kern w:val="0"/>
      <w:sz w:val="20"/>
    </w:rPr>
  </w:style>
  <w:style w:type="paragraph" w:customStyle="1" w:styleId="145">
    <w:name w:val="Char Char Char1"/>
    <w:basedOn w:val="1"/>
    <w:qFormat/>
    <w:uiPriority w:val="0"/>
    <w:rPr>
      <w:rFonts w:ascii="Tahoma" w:hAnsi="Tahoma"/>
    </w:rPr>
  </w:style>
  <w:style w:type="paragraph" w:customStyle="1" w:styleId="146">
    <w:name w:val="索引 31"/>
    <w:basedOn w:val="1"/>
    <w:next w:val="1"/>
    <w:qFormat/>
    <w:uiPriority w:val="99"/>
    <w:pPr>
      <w:ind w:left="630" w:hanging="210"/>
    </w:pPr>
    <w:rPr>
      <w:sz w:val="18"/>
    </w:rPr>
  </w:style>
  <w:style w:type="paragraph" w:customStyle="1" w:styleId="147">
    <w:name w:val="xl136"/>
    <w:basedOn w:val="1"/>
    <w:qFormat/>
    <w:uiPriority w:val="99"/>
    <w:pPr>
      <w:widowControl/>
      <w:pBdr>
        <w:top w:val="single" w:color="auto" w:sz="4" w:space="0"/>
        <w:bottom w:val="single" w:color="auto" w:sz="4" w:space="0"/>
      </w:pBdr>
      <w:spacing w:before="100" w:beforeAutospacing="1" w:after="100" w:afterAutospacing="1"/>
    </w:pPr>
    <w:rPr>
      <w:rFonts w:ascii="宋体" w:hAnsi="宋体" w:cs="宋体"/>
      <w:b/>
      <w:bCs/>
      <w:kern w:val="0"/>
      <w:sz w:val="20"/>
    </w:rPr>
  </w:style>
  <w:style w:type="paragraph" w:customStyle="1" w:styleId="148">
    <w:name w:val="第三层样式"/>
    <w:basedOn w:val="1"/>
    <w:qFormat/>
    <w:uiPriority w:val="99"/>
    <w:pPr>
      <w:spacing w:beforeLines="50" w:afterLines="50" w:line="300" w:lineRule="auto"/>
      <w:outlineLvl w:val="3"/>
    </w:pPr>
    <w:rPr>
      <w:rFonts w:ascii="宋体" w:hAnsi="宋体"/>
      <w:b/>
      <w:kern w:val="24"/>
      <w:szCs w:val="24"/>
    </w:rPr>
  </w:style>
  <w:style w:type="paragraph" w:customStyle="1" w:styleId="149">
    <w:name w:val="xl156"/>
    <w:basedOn w:val="1"/>
    <w:qFormat/>
    <w:uiPriority w:val="99"/>
    <w:pPr>
      <w:widowControl/>
      <w:pBdr>
        <w:top w:val="single" w:color="auto" w:sz="4" w:space="0"/>
        <w:bottom w:val="single" w:color="auto" w:sz="4" w:space="0"/>
      </w:pBdr>
      <w:spacing w:before="100" w:beforeAutospacing="1" w:after="100" w:afterAutospacing="1"/>
    </w:pPr>
    <w:rPr>
      <w:rFonts w:ascii="宋体" w:hAnsi="宋体" w:cs="宋体"/>
      <w:b/>
      <w:bCs/>
      <w:color w:val="FF0000"/>
      <w:kern w:val="0"/>
      <w:sz w:val="20"/>
    </w:rPr>
  </w:style>
  <w:style w:type="paragraph" w:customStyle="1" w:styleId="150">
    <w:name w:val="页角"/>
    <w:basedOn w:val="27"/>
    <w:qFormat/>
    <w:uiPriority w:val="99"/>
    <w:pPr>
      <w:jc w:val="left"/>
    </w:pPr>
  </w:style>
  <w:style w:type="paragraph" w:customStyle="1" w:styleId="151">
    <w:name w:val="xl141"/>
    <w:basedOn w:val="1"/>
    <w:qFormat/>
    <w:uiPriority w:val="99"/>
    <w:pPr>
      <w:widowControl/>
      <w:pBdr>
        <w:top w:val="single" w:color="auto" w:sz="4" w:space="0"/>
        <w:left w:val="single" w:color="auto" w:sz="4" w:space="0"/>
        <w:bottom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152">
    <w:name w:val="xl155"/>
    <w:basedOn w:val="1"/>
    <w:qFormat/>
    <w:uiPriority w:val="99"/>
    <w:pPr>
      <w:widowControl/>
      <w:pBdr>
        <w:top w:val="single" w:color="auto" w:sz="4" w:space="0"/>
        <w:left w:val="single" w:color="auto" w:sz="8" w:space="0"/>
        <w:bottom w:val="single" w:color="auto" w:sz="4" w:space="0"/>
      </w:pBdr>
      <w:spacing w:before="100" w:beforeAutospacing="1" w:after="100" w:afterAutospacing="1"/>
    </w:pPr>
    <w:rPr>
      <w:rFonts w:ascii="宋体" w:hAnsi="宋体" w:cs="宋体"/>
      <w:b/>
      <w:bCs/>
      <w:color w:val="FF0000"/>
      <w:kern w:val="0"/>
      <w:sz w:val="20"/>
    </w:rPr>
  </w:style>
  <w:style w:type="paragraph" w:customStyle="1" w:styleId="153">
    <w:name w:val="xl110"/>
    <w:basedOn w:val="1"/>
    <w:qFormat/>
    <w:uiPriority w:val="99"/>
    <w:pPr>
      <w:widowControl/>
      <w:pBdr>
        <w:top w:val="single" w:color="auto" w:sz="8" w:space="0"/>
        <w:left w:val="single" w:color="auto" w:sz="4" w:space="0"/>
        <w:bottom w:val="single" w:color="auto" w:sz="4" w:space="0"/>
        <w:right w:val="single" w:color="auto" w:sz="4" w:space="0"/>
      </w:pBdr>
      <w:spacing w:before="100" w:beforeAutospacing="1" w:after="100" w:afterAutospacing="1"/>
    </w:pPr>
    <w:rPr>
      <w:rFonts w:ascii="宋体" w:hAnsi="宋体" w:cs="宋体"/>
      <w:color w:val="FF0000"/>
      <w:kern w:val="0"/>
      <w:sz w:val="20"/>
    </w:rPr>
  </w:style>
  <w:style w:type="paragraph" w:customStyle="1" w:styleId="154">
    <w:name w:val="正文文本 21"/>
    <w:basedOn w:val="1"/>
    <w:qFormat/>
    <w:uiPriority w:val="99"/>
    <w:pPr>
      <w:spacing w:after="120" w:line="480" w:lineRule="auto"/>
    </w:pPr>
  </w:style>
  <w:style w:type="paragraph" w:customStyle="1" w:styleId="155">
    <w:name w:val="样式 目录 1 + 首行缩进:  2 字符"/>
    <w:basedOn w:val="28"/>
    <w:qFormat/>
    <w:uiPriority w:val="99"/>
    <w:pPr>
      <w:tabs>
        <w:tab w:val="left" w:pos="840"/>
        <w:tab w:val="right" w:leader="dot" w:pos="8303"/>
      </w:tabs>
      <w:spacing w:before="100" w:beforeAutospacing="1" w:after="100" w:afterAutospacing="1"/>
      <w:ind w:firstLine="560"/>
    </w:pPr>
    <w:rPr>
      <w:rFonts w:cs="宋体"/>
      <w:b/>
    </w:rPr>
  </w:style>
  <w:style w:type="paragraph" w:customStyle="1" w:styleId="156">
    <w:name w:val="文档结构图1"/>
    <w:basedOn w:val="1"/>
    <w:qFormat/>
    <w:uiPriority w:val="99"/>
    <w:pPr>
      <w:shd w:val="clear" w:color="auto" w:fill="000080"/>
    </w:pPr>
  </w:style>
  <w:style w:type="paragraph" w:customStyle="1" w:styleId="157">
    <w:name w:val="索引标题1"/>
    <w:basedOn w:val="1"/>
    <w:next w:val="158"/>
    <w:qFormat/>
    <w:uiPriority w:val="99"/>
    <w:pPr>
      <w:pBdr>
        <w:top w:val="double" w:color="auto" w:sz="6" w:space="0"/>
        <w:left w:val="double" w:color="auto" w:sz="6" w:space="0"/>
        <w:bottom w:val="double" w:color="auto" w:sz="6" w:space="0"/>
        <w:right w:val="double" w:color="auto" w:sz="6" w:space="0"/>
      </w:pBdr>
      <w:spacing w:before="240" w:after="120"/>
      <w:jc w:val="center"/>
    </w:pPr>
    <w:rPr>
      <w:rFonts w:ascii="Arial" w:hAnsi="Arial"/>
      <w:b/>
      <w:sz w:val="22"/>
    </w:rPr>
  </w:style>
  <w:style w:type="paragraph" w:customStyle="1" w:styleId="158">
    <w:name w:val="索引 11"/>
    <w:basedOn w:val="1"/>
    <w:next w:val="1"/>
    <w:qFormat/>
    <w:uiPriority w:val="99"/>
    <w:pPr>
      <w:ind w:left="210" w:hanging="210"/>
    </w:pPr>
    <w:rPr>
      <w:sz w:val="18"/>
    </w:rPr>
  </w:style>
  <w:style w:type="paragraph" w:customStyle="1" w:styleId="159">
    <w:name w:val="纯文本1"/>
    <w:basedOn w:val="1"/>
    <w:qFormat/>
    <w:uiPriority w:val="99"/>
    <w:rPr>
      <w:rFonts w:ascii="宋体" w:hAnsi="Courier New" w:cs="Courier New"/>
      <w:szCs w:val="21"/>
    </w:rPr>
  </w:style>
  <w:style w:type="paragraph" w:customStyle="1" w:styleId="160">
    <w:name w:val="段落"/>
    <w:basedOn w:val="1"/>
    <w:qFormat/>
    <w:uiPriority w:val="99"/>
    <w:pPr>
      <w:spacing w:line="360" w:lineRule="auto"/>
      <w:ind w:firstLine="480" w:firstLineChars="200"/>
    </w:pPr>
    <w:rPr>
      <w:kern w:val="0"/>
    </w:rPr>
  </w:style>
  <w:style w:type="paragraph" w:customStyle="1" w:styleId="161">
    <w:name w:val="目录"/>
    <w:basedOn w:val="30"/>
    <w:qFormat/>
    <w:uiPriority w:val="99"/>
    <w:pPr>
      <w:keepNext/>
      <w:keepLines/>
      <w:spacing w:before="600"/>
    </w:pPr>
  </w:style>
  <w:style w:type="paragraph" w:customStyle="1" w:styleId="162">
    <w:name w:val="xl145"/>
    <w:basedOn w:val="1"/>
    <w:qFormat/>
    <w:uiPriority w:val="99"/>
    <w:pPr>
      <w:widowControl/>
      <w:pBdr>
        <w:top w:val="single" w:color="auto" w:sz="4" w:space="0"/>
        <w:bottom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163">
    <w:name w:val="样式 题注题注-QBPT题注1 Char + 黑体 小四 居中"/>
    <w:basedOn w:val="15"/>
    <w:qFormat/>
    <w:uiPriority w:val="99"/>
    <w:pPr>
      <w:spacing w:beforeLines="50" w:afterLines="50" w:line="360" w:lineRule="auto"/>
      <w:jc w:val="center"/>
    </w:pPr>
    <w:rPr>
      <w:rFonts w:ascii="黑体" w:hAnsi="黑体" w:cs="宋体"/>
      <w:sz w:val="24"/>
    </w:rPr>
  </w:style>
  <w:style w:type="paragraph" w:customStyle="1" w:styleId="164">
    <w:name w:val="xl152"/>
    <w:basedOn w:val="1"/>
    <w:qFormat/>
    <w:uiPriority w:val="99"/>
    <w:pPr>
      <w:widowControl/>
      <w:pBdr>
        <w:top w:val="single" w:color="auto" w:sz="4" w:space="0"/>
        <w:left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165">
    <w:name w:val="font6"/>
    <w:basedOn w:val="1"/>
    <w:qFormat/>
    <w:uiPriority w:val="0"/>
    <w:pPr>
      <w:widowControl/>
      <w:spacing w:before="100" w:beforeAutospacing="1" w:after="100" w:afterAutospacing="1"/>
    </w:pPr>
    <w:rPr>
      <w:rFonts w:ascii="宋体" w:hAnsi="宋体" w:cs="宋体"/>
      <w:color w:val="FF0000"/>
      <w:kern w:val="0"/>
      <w:sz w:val="20"/>
    </w:rPr>
  </w:style>
  <w:style w:type="paragraph" w:customStyle="1" w:styleId="166">
    <w:name w:val="xl99"/>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67">
    <w:name w:val="索引 51"/>
    <w:basedOn w:val="1"/>
    <w:next w:val="1"/>
    <w:qFormat/>
    <w:uiPriority w:val="99"/>
    <w:pPr>
      <w:ind w:left="1050" w:hanging="210"/>
    </w:pPr>
    <w:rPr>
      <w:sz w:val="18"/>
    </w:rPr>
  </w:style>
  <w:style w:type="paragraph" w:customStyle="1" w:styleId="168">
    <w:name w:val="正文标题"/>
    <w:basedOn w:val="30"/>
    <w:qFormat/>
    <w:uiPriority w:val="99"/>
    <w:pPr>
      <w:spacing w:before="600" w:after="240" w:line="360" w:lineRule="auto"/>
    </w:pPr>
    <w:rPr>
      <w:sz w:val="30"/>
      <w:szCs w:val="30"/>
    </w:rPr>
  </w:style>
  <w:style w:type="paragraph" w:customStyle="1" w:styleId="169">
    <w:name w:val="第一层样式"/>
    <w:basedOn w:val="1"/>
    <w:qFormat/>
    <w:uiPriority w:val="99"/>
    <w:pPr>
      <w:widowControl/>
      <w:spacing w:beforeLines="50" w:afterLines="50" w:line="300" w:lineRule="auto"/>
      <w:textAlignment w:val="baseline"/>
      <w:outlineLvl w:val="1"/>
    </w:pPr>
    <w:rPr>
      <w:rFonts w:ascii="黑体" w:eastAsia="黑体"/>
      <w:kern w:val="24"/>
      <w:sz w:val="28"/>
      <w:szCs w:val="28"/>
    </w:rPr>
  </w:style>
  <w:style w:type="paragraph" w:customStyle="1" w:styleId="170">
    <w:name w:val="xl144"/>
    <w:basedOn w:val="1"/>
    <w:qFormat/>
    <w:uiPriority w:val="99"/>
    <w:pPr>
      <w:widowControl/>
      <w:pBdr>
        <w:top w:val="single" w:color="auto" w:sz="4" w:space="0"/>
        <w:left w:val="single" w:color="auto" w:sz="4" w:space="0"/>
        <w:bottom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171">
    <w:name w:val="正文（标题三）"/>
    <w:basedOn w:val="1"/>
    <w:qFormat/>
    <w:uiPriority w:val="99"/>
    <w:pPr>
      <w:spacing w:line="360" w:lineRule="auto"/>
      <w:ind w:left="170" w:firstLine="425"/>
    </w:pPr>
  </w:style>
  <w:style w:type="paragraph" w:customStyle="1" w:styleId="172">
    <w:name w:val="Char"/>
    <w:basedOn w:val="1"/>
    <w:qFormat/>
    <w:uiPriority w:val="0"/>
    <w:pPr>
      <w:snapToGrid w:val="0"/>
      <w:spacing w:before="156" w:beforeLines="50" w:line="288" w:lineRule="auto"/>
      <w:ind w:firstLine="480" w:firstLineChars="200"/>
      <w:jc w:val="center"/>
    </w:pPr>
  </w:style>
  <w:style w:type="paragraph" w:customStyle="1" w:styleId="173">
    <w:name w:val="xl9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74">
    <w:name w:val="第五层样式"/>
    <w:basedOn w:val="1"/>
    <w:qFormat/>
    <w:uiPriority w:val="99"/>
    <w:pPr>
      <w:widowControl/>
      <w:spacing w:beforeLines="50" w:afterLines="50" w:line="300" w:lineRule="auto"/>
      <w:textAlignment w:val="baseline"/>
      <w:outlineLvl w:val="5"/>
    </w:pPr>
    <w:rPr>
      <w:rFonts w:ascii="宋体"/>
      <w:b/>
      <w:kern w:val="0"/>
      <w:szCs w:val="24"/>
    </w:rPr>
  </w:style>
  <w:style w:type="paragraph" w:customStyle="1" w:styleId="175">
    <w:name w:val="Char1"/>
    <w:basedOn w:val="1"/>
    <w:qFormat/>
    <w:uiPriority w:val="0"/>
    <w:pPr>
      <w:widowControl/>
      <w:spacing w:after="160" w:line="240" w:lineRule="exact"/>
      <w:jc w:val="center"/>
    </w:pPr>
    <w:rPr>
      <w:rFonts w:ascii="宋体" w:hAnsi="宋体"/>
      <w:b/>
      <w:kern w:val="0"/>
      <w:sz w:val="30"/>
      <w:szCs w:val="30"/>
      <w:lang w:eastAsia="en-US"/>
    </w:rPr>
  </w:style>
  <w:style w:type="paragraph" w:customStyle="1" w:styleId="176">
    <w:name w:val="落款日期"/>
    <w:basedOn w:val="115"/>
    <w:qFormat/>
    <w:uiPriority w:val="99"/>
    <w:rPr>
      <w:b w:val="0"/>
      <w:sz w:val="24"/>
      <w:szCs w:val="24"/>
    </w:rPr>
  </w:style>
  <w:style w:type="paragraph" w:customStyle="1" w:styleId="177">
    <w:name w:val="xl137"/>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b/>
      <w:bCs/>
      <w:kern w:val="0"/>
      <w:sz w:val="20"/>
    </w:rPr>
  </w:style>
  <w:style w:type="paragraph" w:customStyle="1" w:styleId="178">
    <w:name w:val="xl95"/>
    <w:basedOn w:val="1"/>
    <w:qFormat/>
    <w:uiPriority w:val="0"/>
    <w:pPr>
      <w:widowControl/>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179">
    <w:name w:val="xl12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80">
    <w:name w:val="序列(1)(2)(3)"/>
    <w:basedOn w:val="59"/>
    <w:qFormat/>
    <w:uiPriority w:val="99"/>
    <w:pPr>
      <w:numPr>
        <w:ilvl w:val="0"/>
        <w:numId w:val="5"/>
      </w:numPr>
      <w:autoSpaceDE/>
      <w:autoSpaceDN/>
      <w:snapToGrid/>
      <w:spacing w:line="300" w:lineRule="auto"/>
    </w:pPr>
  </w:style>
  <w:style w:type="paragraph" w:customStyle="1" w:styleId="181">
    <w:name w:val="样式 标题 1 + 18 磅"/>
    <w:basedOn w:val="3"/>
    <w:qFormat/>
    <w:uiPriority w:val="99"/>
    <w:pPr>
      <w:keepNext w:val="0"/>
      <w:keepLines w:val="0"/>
      <w:spacing w:line="240" w:lineRule="auto"/>
      <w:outlineLvl w:val="9"/>
    </w:pPr>
    <w:rPr>
      <w:rFonts w:ascii="宋体" w:hAnsi="宋体" w:eastAsia="黑体"/>
      <w:w w:val="90"/>
      <w:kern w:val="2"/>
      <w:sz w:val="24"/>
      <w:szCs w:val="20"/>
    </w:rPr>
  </w:style>
  <w:style w:type="paragraph" w:customStyle="1" w:styleId="182">
    <w:name w:val="可初正文"/>
    <w:qFormat/>
    <w:uiPriority w:val="99"/>
    <w:pPr>
      <w:ind w:firstLine="480"/>
    </w:pPr>
    <w:rPr>
      <w:rFonts w:ascii="Garamond" w:hAnsi="Garamond" w:eastAsia="宋体" w:cs="Times New Roman"/>
      <w:sz w:val="24"/>
      <w:lang w:val="en-US" w:eastAsia="zh-CN" w:bidi="ar-SA"/>
    </w:rPr>
  </w:style>
  <w:style w:type="paragraph" w:customStyle="1" w:styleId="183">
    <w:name w:val="封面主题"/>
    <w:basedOn w:val="35"/>
    <w:qFormat/>
    <w:uiPriority w:val="99"/>
    <w:pPr>
      <w:spacing w:before="360" w:after="240" w:line="360" w:lineRule="auto"/>
    </w:pPr>
    <w:rPr>
      <w:rFonts w:eastAsia="宋体"/>
      <w:sz w:val="52"/>
      <w:szCs w:val="52"/>
    </w:rPr>
  </w:style>
  <w:style w:type="paragraph" w:customStyle="1" w:styleId="184">
    <w:name w:val="xl163"/>
    <w:basedOn w:val="1"/>
    <w:qFormat/>
    <w:uiPriority w:val="99"/>
    <w:pPr>
      <w:widowControl/>
      <w:pBdr>
        <w:top w:val="single" w:color="auto" w:sz="4" w:space="0"/>
        <w:bottom w:val="single" w:color="auto" w:sz="8" w:space="0"/>
        <w:right w:val="single" w:color="auto" w:sz="4" w:space="0"/>
      </w:pBdr>
      <w:spacing w:before="100" w:beforeAutospacing="1" w:after="100" w:afterAutospacing="1"/>
    </w:pPr>
    <w:rPr>
      <w:rFonts w:ascii="宋体" w:hAnsi="宋体" w:cs="宋体"/>
      <w:color w:val="FF0000"/>
      <w:kern w:val="0"/>
      <w:sz w:val="20"/>
    </w:rPr>
  </w:style>
  <w:style w:type="paragraph" w:customStyle="1" w:styleId="185">
    <w:name w:val="xl11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b/>
      <w:bCs/>
      <w:kern w:val="0"/>
      <w:sz w:val="20"/>
    </w:rPr>
  </w:style>
  <w:style w:type="paragraph" w:customStyle="1" w:styleId="186">
    <w:name w:val="Pa0"/>
    <w:basedOn w:val="1"/>
    <w:next w:val="1"/>
    <w:qFormat/>
    <w:uiPriority w:val="99"/>
    <w:pPr>
      <w:autoSpaceDE w:val="0"/>
      <w:autoSpaceDN w:val="0"/>
      <w:adjustRightInd w:val="0"/>
    </w:pPr>
    <w:rPr>
      <w:rFonts w:ascii="Myriad-Roman" w:eastAsia="Myriad-Roman"/>
      <w:kern w:val="0"/>
      <w:sz w:val="20"/>
    </w:rPr>
  </w:style>
  <w:style w:type="paragraph" w:customStyle="1" w:styleId="187">
    <w:name w:val="xl153"/>
    <w:basedOn w:val="1"/>
    <w:qFormat/>
    <w:uiPriority w:val="99"/>
    <w:pPr>
      <w:widowControl/>
      <w:pBdr>
        <w:top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188">
    <w:name w:val="xl126"/>
    <w:basedOn w:val="1"/>
    <w:qFormat/>
    <w:uiPriority w:val="99"/>
    <w:pPr>
      <w:widowControl/>
      <w:pBdr>
        <w:top w:val="single" w:color="auto" w:sz="4" w:space="0"/>
        <w:left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189">
    <w:name w:val="日期1"/>
    <w:basedOn w:val="1"/>
    <w:next w:val="1"/>
    <w:qFormat/>
    <w:uiPriority w:val="99"/>
  </w:style>
  <w:style w:type="paragraph" w:customStyle="1" w:styleId="190">
    <w:name w:val="xl8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91">
    <w:name w:val="Char11"/>
    <w:basedOn w:val="1"/>
    <w:qFormat/>
    <w:uiPriority w:val="99"/>
    <w:pPr>
      <w:widowControl/>
      <w:spacing w:after="160" w:line="240" w:lineRule="exact"/>
      <w:jc w:val="center"/>
    </w:pPr>
    <w:rPr>
      <w:rFonts w:ascii="宋体" w:hAnsi="宋体"/>
      <w:b/>
      <w:kern w:val="0"/>
      <w:sz w:val="30"/>
      <w:szCs w:val="30"/>
      <w:lang w:eastAsia="en-US"/>
    </w:rPr>
  </w:style>
  <w:style w:type="paragraph" w:customStyle="1" w:styleId="192">
    <w:name w:val="xl149"/>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93">
    <w:name w:val="xl86"/>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94">
    <w:name w:val="xl104"/>
    <w:basedOn w:val="1"/>
    <w:qFormat/>
    <w:uiPriority w:val="99"/>
    <w:pPr>
      <w:widowControl/>
      <w:spacing w:before="100" w:beforeAutospacing="1" w:after="100" w:afterAutospacing="1"/>
    </w:pPr>
    <w:rPr>
      <w:rFonts w:ascii="宋体" w:hAnsi="宋体" w:cs="宋体"/>
      <w:kern w:val="0"/>
      <w:szCs w:val="24"/>
    </w:rPr>
  </w:style>
  <w:style w:type="paragraph" w:customStyle="1" w:styleId="195">
    <w:name w:val="xl8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b/>
      <w:bCs/>
      <w:kern w:val="0"/>
      <w:sz w:val="20"/>
    </w:rPr>
  </w:style>
  <w:style w:type="paragraph" w:customStyle="1" w:styleId="196">
    <w:name w:val="前言"/>
    <w:basedOn w:val="161"/>
    <w:qFormat/>
    <w:uiPriority w:val="99"/>
  </w:style>
  <w:style w:type="paragraph" w:customStyle="1" w:styleId="197">
    <w:name w:val="xl157"/>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b/>
      <w:bCs/>
      <w:color w:val="FF0000"/>
      <w:kern w:val="0"/>
      <w:sz w:val="20"/>
    </w:rPr>
  </w:style>
  <w:style w:type="paragraph" w:customStyle="1" w:styleId="198">
    <w:name w:val="xl100"/>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199">
    <w:name w:val="样式1"/>
    <w:basedOn w:val="1"/>
    <w:qFormat/>
    <w:uiPriority w:val="99"/>
    <w:pPr>
      <w:spacing w:before="120" w:after="120"/>
    </w:pPr>
    <w:rPr>
      <w:szCs w:val="21"/>
    </w:rPr>
  </w:style>
  <w:style w:type="paragraph" w:customStyle="1" w:styleId="200">
    <w:name w:val="xl106"/>
    <w:basedOn w:val="1"/>
    <w:qFormat/>
    <w:uiPriority w:val="99"/>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0"/>
    </w:rPr>
  </w:style>
  <w:style w:type="paragraph" w:customStyle="1" w:styleId="201">
    <w:name w:val="第二层样式"/>
    <w:basedOn w:val="1"/>
    <w:qFormat/>
    <w:uiPriority w:val="99"/>
    <w:pPr>
      <w:widowControl/>
      <w:spacing w:beforeLines="50" w:afterLines="50" w:line="300" w:lineRule="auto"/>
      <w:textAlignment w:val="baseline"/>
      <w:outlineLvl w:val="2"/>
    </w:pPr>
    <w:rPr>
      <w:rFonts w:ascii="黑体" w:eastAsia="黑体"/>
      <w:kern w:val="24"/>
    </w:rPr>
  </w:style>
  <w:style w:type="paragraph" w:customStyle="1" w:styleId="202">
    <w:name w:val="表格样式 2"/>
    <w:qFormat/>
    <w:uiPriority w:val="0"/>
    <w:rPr>
      <w:rFonts w:ascii="Helvetica" w:hAnsi="Helvetica" w:eastAsia="Helvetica" w:cs="Helvetica"/>
      <w:color w:val="000000"/>
      <w:u w:color="000000"/>
      <w:lang w:val="en-US" w:eastAsia="zh-CN" w:bidi="ar-SA"/>
    </w:rPr>
  </w:style>
  <w:style w:type="paragraph" w:customStyle="1" w:styleId="203">
    <w:name w:val="font7"/>
    <w:basedOn w:val="1"/>
    <w:qFormat/>
    <w:uiPriority w:val="0"/>
    <w:pPr>
      <w:widowControl/>
      <w:spacing w:before="100" w:beforeAutospacing="1" w:after="100" w:afterAutospacing="1"/>
    </w:pPr>
    <w:rPr>
      <w:rFonts w:ascii="宋体" w:hAnsi="宋体" w:cs="宋体"/>
      <w:kern w:val="0"/>
      <w:sz w:val="18"/>
      <w:szCs w:val="18"/>
    </w:rPr>
  </w:style>
  <w:style w:type="paragraph" w:customStyle="1" w:styleId="204">
    <w:name w:val="xl140"/>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205">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rPr>
  </w:style>
  <w:style w:type="paragraph" w:customStyle="1" w:styleId="206">
    <w:name w:val="xl120"/>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207">
    <w:name w:val="表格文字"/>
    <w:basedOn w:val="1"/>
    <w:qFormat/>
    <w:uiPriority w:val="99"/>
    <w:rPr>
      <w:rFonts w:ascii="Arial" w:hAnsi="Arial" w:eastAsia="仿宋_GB2312"/>
    </w:rPr>
  </w:style>
  <w:style w:type="paragraph" w:customStyle="1" w:styleId="208">
    <w:name w:val="xl7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pPr>
    <w:rPr>
      <w:rFonts w:ascii="宋体" w:hAnsi="宋体" w:cs="宋体"/>
      <w:kern w:val="0"/>
      <w:sz w:val="20"/>
    </w:rPr>
  </w:style>
  <w:style w:type="paragraph" w:customStyle="1" w:styleId="209">
    <w:name w:val="Char2"/>
    <w:basedOn w:val="1"/>
    <w:qFormat/>
    <w:uiPriority w:val="99"/>
    <w:pPr>
      <w:snapToGrid w:val="0"/>
      <w:spacing w:beforeLines="50" w:line="288" w:lineRule="auto"/>
      <w:ind w:firstLine="480" w:firstLineChars="200"/>
      <w:jc w:val="center"/>
    </w:pPr>
  </w:style>
  <w:style w:type="paragraph" w:customStyle="1" w:styleId="210">
    <w:name w:val="font11"/>
    <w:basedOn w:val="1"/>
    <w:qFormat/>
    <w:uiPriority w:val="99"/>
    <w:pPr>
      <w:widowControl/>
      <w:spacing w:before="100" w:beforeAutospacing="1" w:after="100" w:afterAutospacing="1"/>
    </w:pPr>
    <w:rPr>
      <w:color w:val="FF0000"/>
      <w:kern w:val="0"/>
      <w:sz w:val="20"/>
    </w:rPr>
  </w:style>
  <w:style w:type="paragraph" w:customStyle="1" w:styleId="211">
    <w:name w:val="正文（首行缩进2字符）"/>
    <w:basedOn w:val="1"/>
    <w:qFormat/>
    <w:uiPriority w:val="99"/>
    <w:pPr>
      <w:snapToGrid w:val="0"/>
      <w:spacing w:line="480" w:lineRule="atLeast"/>
      <w:ind w:firstLine="567"/>
    </w:pPr>
    <w:rPr>
      <w:rFonts w:ascii="仿宋_GB2312" w:eastAsia="仿宋_GB2312"/>
      <w:color w:val="000000"/>
      <w:kern w:val="0"/>
      <w:sz w:val="28"/>
      <w:szCs w:val="28"/>
    </w:rPr>
  </w:style>
  <w:style w:type="paragraph" w:customStyle="1" w:styleId="212">
    <w:name w:val="xl135"/>
    <w:basedOn w:val="1"/>
    <w:qFormat/>
    <w:uiPriority w:val="99"/>
    <w:pPr>
      <w:widowControl/>
      <w:pBdr>
        <w:top w:val="single" w:color="auto" w:sz="4" w:space="0"/>
        <w:left w:val="single" w:color="auto" w:sz="4" w:space="0"/>
        <w:bottom w:val="single" w:color="auto" w:sz="4" w:space="0"/>
      </w:pBdr>
      <w:spacing w:before="100" w:beforeAutospacing="1" w:after="100" w:afterAutospacing="1"/>
    </w:pPr>
    <w:rPr>
      <w:rFonts w:ascii="宋体" w:hAnsi="宋体" w:cs="宋体"/>
      <w:b/>
      <w:bCs/>
      <w:kern w:val="0"/>
      <w:sz w:val="20"/>
    </w:rPr>
  </w:style>
  <w:style w:type="paragraph" w:customStyle="1" w:styleId="213">
    <w:name w:val="样式 标题 1tzy1 + 四号"/>
    <w:basedOn w:val="1"/>
    <w:qFormat/>
    <w:uiPriority w:val="99"/>
    <w:pPr>
      <w:spacing w:line="360" w:lineRule="auto"/>
    </w:pPr>
    <w:rPr>
      <w:rFonts w:ascii="Arial" w:hAnsi="Arial" w:eastAsia="仿宋_GB2312"/>
    </w:rPr>
  </w:style>
  <w:style w:type="paragraph" w:customStyle="1" w:styleId="214">
    <w:name w:val="xl114"/>
    <w:basedOn w:val="1"/>
    <w:qFormat/>
    <w:uiPriority w:val="9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215">
    <w:name w:val="font8"/>
    <w:basedOn w:val="1"/>
    <w:qFormat/>
    <w:uiPriority w:val="99"/>
    <w:pPr>
      <w:widowControl/>
      <w:spacing w:before="100" w:beforeAutospacing="1" w:after="100" w:afterAutospacing="1"/>
    </w:pPr>
    <w:rPr>
      <w:rFonts w:ascii="宋体" w:hAnsi="宋体" w:cs="宋体"/>
      <w:kern w:val="0"/>
      <w:sz w:val="20"/>
    </w:rPr>
  </w:style>
  <w:style w:type="paragraph" w:customStyle="1" w:styleId="216">
    <w:name w:val="封面正文"/>
    <w:basedOn w:val="77"/>
    <w:qFormat/>
    <w:uiPriority w:val="99"/>
    <w:pPr>
      <w:spacing w:before="120"/>
      <w:ind w:left="0" w:leftChars="0"/>
    </w:pPr>
    <w:rPr>
      <w:rFonts w:eastAsia="黑体"/>
      <w:sz w:val="28"/>
      <w:szCs w:val="28"/>
    </w:rPr>
  </w:style>
  <w:style w:type="paragraph" w:customStyle="1" w:styleId="217">
    <w:name w:val="自定义大纲格式"/>
    <w:basedOn w:val="1"/>
    <w:next w:val="1"/>
    <w:qFormat/>
    <w:uiPriority w:val="99"/>
    <w:pPr>
      <w:numPr>
        <w:ilvl w:val="0"/>
        <w:numId w:val="6"/>
      </w:numPr>
      <w:tabs>
        <w:tab w:val="left" w:pos="600"/>
      </w:tabs>
      <w:adjustRightInd w:val="0"/>
      <w:snapToGrid w:val="0"/>
      <w:spacing w:line="520" w:lineRule="exact"/>
      <w:ind w:left="600" w:hanging="600"/>
    </w:pPr>
    <w:rPr>
      <w:rFonts w:ascii="宋体" w:hAnsi="宋体"/>
      <w:sz w:val="28"/>
      <w:szCs w:val="30"/>
    </w:rPr>
  </w:style>
  <w:style w:type="paragraph" w:customStyle="1" w:styleId="218">
    <w:name w:val="font5"/>
    <w:basedOn w:val="1"/>
    <w:qFormat/>
    <w:uiPriority w:val="0"/>
    <w:pPr>
      <w:widowControl/>
      <w:spacing w:before="100" w:beforeAutospacing="1" w:after="100" w:afterAutospacing="1"/>
    </w:pPr>
    <w:rPr>
      <w:rFonts w:ascii="宋体" w:hAnsi="宋体" w:cs="宋体"/>
      <w:kern w:val="0"/>
      <w:sz w:val="18"/>
      <w:szCs w:val="18"/>
    </w:rPr>
  </w:style>
  <w:style w:type="paragraph" w:customStyle="1" w:styleId="219">
    <w:name w:val="xl105"/>
    <w:basedOn w:val="1"/>
    <w:qFormat/>
    <w:uiPriority w:val="99"/>
    <w:pPr>
      <w:widowControl/>
      <w:pBdr>
        <w:top w:val="single" w:color="auto" w:sz="8" w:space="0"/>
        <w:left w:val="single" w:color="auto" w:sz="8" w:space="0"/>
        <w:bottom w:val="single" w:color="auto" w:sz="4" w:space="0"/>
        <w:right w:val="single" w:color="auto" w:sz="4" w:space="0"/>
      </w:pBdr>
      <w:spacing w:before="100" w:beforeAutospacing="1" w:after="100" w:afterAutospacing="1"/>
    </w:pPr>
    <w:rPr>
      <w:rFonts w:ascii="宋体" w:hAnsi="宋体" w:cs="宋体"/>
      <w:b/>
      <w:bCs/>
      <w:kern w:val="0"/>
      <w:sz w:val="20"/>
    </w:rPr>
  </w:style>
  <w:style w:type="paragraph" w:styleId="220">
    <w:name w:val="List Paragraph"/>
    <w:basedOn w:val="1"/>
    <w:link w:val="295"/>
    <w:qFormat/>
    <w:uiPriority w:val="34"/>
    <w:pPr>
      <w:ind w:firstLine="420" w:firstLineChars="200"/>
    </w:pPr>
    <w:rPr>
      <w:rFonts w:eastAsia="方正仿宋简体"/>
      <w:sz w:val="28"/>
    </w:rPr>
  </w:style>
  <w:style w:type="paragraph" w:customStyle="1" w:styleId="221">
    <w:name w:val="索引 21"/>
    <w:basedOn w:val="1"/>
    <w:next w:val="1"/>
    <w:qFormat/>
    <w:uiPriority w:val="99"/>
    <w:pPr>
      <w:ind w:left="420" w:hanging="210"/>
    </w:pPr>
    <w:rPr>
      <w:sz w:val="18"/>
    </w:rPr>
  </w:style>
  <w:style w:type="paragraph" w:customStyle="1" w:styleId="222">
    <w:name w:val="表头"/>
    <w:basedOn w:val="1"/>
    <w:qFormat/>
    <w:uiPriority w:val="99"/>
    <w:pPr>
      <w:adjustRightInd w:val="0"/>
      <w:snapToGrid w:val="0"/>
      <w:spacing w:before="173" w:beforeLines="30"/>
      <w:jc w:val="center"/>
    </w:pPr>
    <w:rPr>
      <w:rFonts w:ascii="黑体" w:eastAsia="黑体"/>
      <w:kern w:val="0"/>
      <w:szCs w:val="28"/>
    </w:rPr>
  </w:style>
  <w:style w:type="paragraph" w:customStyle="1" w:styleId="223">
    <w:name w:val="xl107"/>
    <w:basedOn w:val="1"/>
    <w:qFormat/>
    <w:uiPriority w:val="99"/>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rPr>
  </w:style>
  <w:style w:type="paragraph" w:customStyle="1" w:styleId="224">
    <w:name w:val="xl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b/>
      <w:bCs/>
      <w:kern w:val="0"/>
      <w:sz w:val="20"/>
    </w:rPr>
  </w:style>
  <w:style w:type="paragraph" w:customStyle="1" w:styleId="225">
    <w:name w:val="xl101"/>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pPr>
    <w:rPr>
      <w:rFonts w:ascii="宋体" w:hAnsi="宋体" w:cs="宋体"/>
      <w:kern w:val="0"/>
      <w:sz w:val="20"/>
    </w:rPr>
  </w:style>
  <w:style w:type="paragraph" w:customStyle="1" w:styleId="226">
    <w:name w:val="font10"/>
    <w:basedOn w:val="1"/>
    <w:qFormat/>
    <w:uiPriority w:val="99"/>
    <w:pPr>
      <w:widowControl/>
      <w:spacing w:before="100" w:beforeAutospacing="1" w:after="100" w:afterAutospacing="1"/>
    </w:pPr>
    <w:rPr>
      <w:rFonts w:ascii="宋体" w:hAnsi="宋体" w:cs="宋体"/>
      <w:color w:val="FF0000"/>
      <w:kern w:val="0"/>
      <w:sz w:val="20"/>
    </w:rPr>
  </w:style>
  <w:style w:type="paragraph" w:customStyle="1" w:styleId="227">
    <w:name w:val="正文文本缩进 21"/>
    <w:basedOn w:val="1"/>
    <w:qFormat/>
    <w:uiPriority w:val="99"/>
    <w:pPr>
      <w:spacing w:after="120" w:line="480" w:lineRule="auto"/>
      <w:ind w:left="420" w:leftChars="200"/>
    </w:pPr>
  </w:style>
  <w:style w:type="paragraph" w:customStyle="1" w:styleId="228">
    <w:name w:val="xl130"/>
    <w:basedOn w:val="1"/>
    <w:qFormat/>
    <w:uiPriority w:val="99"/>
    <w:pPr>
      <w:widowControl/>
      <w:pBdr>
        <w:top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229">
    <w:name w:val="Default"/>
    <w:qFormat/>
    <w:uiPriority w:val="0"/>
    <w:pPr>
      <w:widowControl w:val="0"/>
      <w:autoSpaceDE w:val="0"/>
      <w:autoSpaceDN w:val="0"/>
      <w:adjustRightInd w:val="0"/>
    </w:pPr>
    <w:rPr>
      <w:rFonts w:ascii="仿宋" w:hAnsi="仿宋" w:eastAsia="宋体" w:cs="仿宋"/>
      <w:color w:val="000000"/>
      <w:sz w:val="24"/>
      <w:szCs w:val="24"/>
      <w:lang w:val="en-US" w:eastAsia="zh-CN" w:bidi="ar-SA"/>
    </w:rPr>
  </w:style>
  <w:style w:type="paragraph" w:customStyle="1" w:styleId="230">
    <w:name w:val="样式 标题 2 + 宋体 小四"/>
    <w:basedOn w:val="4"/>
    <w:qFormat/>
    <w:uiPriority w:val="99"/>
    <w:pPr>
      <w:tabs>
        <w:tab w:val="left" w:pos="576"/>
      </w:tabs>
      <w:spacing w:line="300" w:lineRule="auto"/>
      <w:ind w:left="578" w:hanging="578"/>
    </w:pPr>
    <w:rPr>
      <w:rFonts w:ascii="宋体" w:hAnsi="宋体" w:eastAsia="宋体"/>
    </w:rPr>
  </w:style>
  <w:style w:type="paragraph" w:customStyle="1" w:styleId="231">
    <w:name w:val="正副本标注"/>
    <w:basedOn w:val="115"/>
    <w:qFormat/>
    <w:uiPriority w:val="99"/>
    <w:pPr>
      <w:spacing w:before="0" w:after="0"/>
      <w:jc w:val="right"/>
    </w:pPr>
    <w:rPr>
      <w:rFonts w:eastAsia="黑体"/>
      <w:sz w:val="32"/>
      <w:szCs w:val="32"/>
    </w:rPr>
  </w:style>
  <w:style w:type="paragraph" w:customStyle="1" w:styleId="232">
    <w:name w:val="xl92"/>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233">
    <w:name w:val="xl160"/>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color w:val="FF0000"/>
      <w:kern w:val="0"/>
      <w:sz w:val="20"/>
    </w:rPr>
  </w:style>
  <w:style w:type="paragraph" w:customStyle="1" w:styleId="234">
    <w:name w:val="xl91"/>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235">
    <w:name w:val="xl142"/>
    <w:basedOn w:val="1"/>
    <w:qFormat/>
    <w:uiPriority w:val="99"/>
    <w:pPr>
      <w:widowControl/>
      <w:pBdr>
        <w:top w:val="single" w:color="auto" w:sz="4" w:space="0"/>
        <w:bottom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236">
    <w:name w:val="font9"/>
    <w:basedOn w:val="1"/>
    <w:qFormat/>
    <w:uiPriority w:val="99"/>
    <w:pPr>
      <w:widowControl/>
      <w:spacing w:before="100" w:beforeAutospacing="1" w:after="100" w:afterAutospacing="1"/>
    </w:pPr>
    <w:rPr>
      <w:rFonts w:ascii="宋体" w:hAnsi="宋体" w:cs="宋体"/>
      <w:kern w:val="0"/>
      <w:sz w:val="20"/>
    </w:rPr>
  </w:style>
  <w:style w:type="paragraph" w:customStyle="1" w:styleId="237">
    <w:name w:val="xl161"/>
    <w:basedOn w:val="1"/>
    <w:qFormat/>
    <w:uiPriority w:val="99"/>
    <w:pPr>
      <w:widowControl/>
      <w:pBdr>
        <w:top w:val="single" w:color="auto" w:sz="4" w:space="0"/>
        <w:left w:val="single" w:color="auto" w:sz="4" w:space="0"/>
        <w:bottom w:val="single" w:color="auto" w:sz="8" w:space="0"/>
      </w:pBdr>
      <w:spacing w:before="100" w:beforeAutospacing="1" w:after="100" w:afterAutospacing="1"/>
    </w:pPr>
    <w:rPr>
      <w:rFonts w:ascii="宋体" w:hAnsi="宋体" w:cs="宋体"/>
      <w:color w:val="FF0000"/>
      <w:kern w:val="0"/>
      <w:sz w:val="20"/>
    </w:rPr>
  </w:style>
  <w:style w:type="paragraph" w:customStyle="1" w:styleId="238">
    <w:name w:val="定义的标题"/>
    <w:basedOn w:val="1"/>
    <w:qFormat/>
    <w:uiPriority w:val="99"/>
    <w:pPr>
      <w:spacing w:before="1200" w:after="240"/>
    </w:pPr>
    <w:rPr>
      <w:rFonts w:ascii="宋体" w:hAnsi="宋体"/>
      <w:b/>
      <w:sz w:val="72"/>
      <w:szCs w:val="36"/>
    </w:rPr>
  </w:style>
  <w:style w:type="paragraph" w:customStyle="1" w:styleId="239">
    <w:name w:val="xl147"/>
    <w:basedOn w:val="1"/>
    <w:qFormat/>
    <w:uiPriority w:val="99"/>
    <w:pPr>
      <w:widowControl/>
      <w:pBdr>
        <w:top w:val="single" w:color="auto" w:sz="4" w:space="0"/>
        <w:left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240">
    <w:name w:val="正文首行缩进1"/>
    <w:basedOn w:val="2"/>
    <w:qFormat/>
    <w:uiPriority w:val="99"/>
    <w:pPr>
      <w:spacing w:after="0"/>
      <w:ind w:firstLine="510"/>
    </w:pPr>
  </w:style>
  <w:style w:type="paragraph" w:customStyle="1" w:styleId="241">
    <w:name w:val="索引 41"/>
    <w:basedOn w:val="1"/>
    <w:next w:val="1"/>
    <w:qFormat/>
    <w:uiPriority w:val="99"/>
    <w:pPr>
      <w:ind w:left="840" w:hanging="210"/>
    </w:pPr>
    <w:rPr>
      <w:sz w:val="18"/>
    </w:rPr>
  </w:style>
  <w:style w:type="paragraph" w:customStyle="1" w:styleId="242">
    <w:name w:val="索引 71"/>
    <w:basedOn w:val="1"/>
    <w:next w:val="1"/>
    <w:qFormat/>
    <w:uiPriority w:val="99"/>
    <w:pPr>
      <w:ind w:left="1470" w:hanging="210"/>
    </w:pPr>
    <w:rPr>
      <w:sz w:val="18"/>
    </w:rPr>
  </w:style>
  <w:style w:type="paragraph" w:customStyle="1" w:styleId="243">
    <w:name w:val="xl133"/>
    <w:basedOn w:val="1"/>
    <w:qFormat/>
    <w:uiPriority w:val="99"/>
    <w:pPr>
      <w:widowControl/>
      <w:pBdr>
        <w:top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244">
    <w:name w:val="定义的副标题1"/>
    <w:basedOn w:val="238"/>
    <w:qFormat/>
    <w:uiPriority w:val="99"/>
    <w:pPr>
      <w:spacing w:before="120" w:after="960"/>
      <w:jc w:val="center"/>
    </w:pPr>
    <w:rPr>
      <w:bCs/>
      <w:sz w:val="32"/>
      <w:szCs w:val="32"/>
    </w:rPr>
  </w:style>
  <w:style w:type="paragraph" w:customStyle="1" w:styleId="245">
    <w:name w:val="样式 标题 2 + (西文) Times New Roman (中文) 宋体 小四 段前: 7.8 磅 段后: 1 磅..."/>
    <w:basedOn w:val="4"/>
    <w:qFormat/>
    <w:uiPriority w:val="99"/>
    <w:pPr>
      <w:spacing w:before="100" w:beforeAutospacing="1" w:after="100" w:afterAutospacing="1" w:line="300" w:lineRule="auto"/>
    </w:pPr>
    <w:rPr>
      <w:rFonts w:ascii="Times New Roman" w:hAnsi="Times New Roman" w:eastAsia="宋体" w:cs="宋体"/>
      <w:szCs w:val="20"/>
    </w:rPr>
  </w:style>
  <w:style w:type="paragraph" w:customStyle="1" w:styleId="246">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rPr>
  </w:style>
  <w:style w:type="paragraph" w:customStyle="1" w:styleId="247">
    <w:name w:val="xl102"/>
    <w:basedOn w:val="1"/>
    <w:qFormat/>
    <w:uiPriority w:val="99"/>
    <w:pPr>
      <w:widowControl/>
      <w:pBdr>
        <w:top w:val="single" w:color="auto" w:sz="4" w:space="0"/>
        <w:left w:val="single" w:color="auto" w:sz="8" w:space="0"/>
        <w:bottom w:val="single" w:color="auto" w:sz="8" w:space="0"/>
        <w:right w:val="single" w:color="auto" w:sz="4" w:space="0"/>
      </w:pBdr>
      <w:spacing w:before="100" w:beforeAutospacing="1" w:after="100" w:afterAutospacing="1"/>
    </w:pPr>
    <w:rPr>
      <w:rFonts w:ascii="宋体" w:hAnsi="宋体" w:cs="宋体"/>
      <w:kern w:val="0"/>
      <w:sz w:val="20"/>
    </w:rPr>
  </w:style>
  <w:style w:type="paragraph" w:customStyle="1" w:styleId="248">
    <w:name w:val="xl103"/>
    <w:basedOn w:val="1"/>
    <w:qFormat/>
    <w:uiPriority w:val="99"/>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pPr>
    <w:rPr>
      <w:rFonts w:ascii="宋体" w:hAnsi="宋体" w:cs="宋体"/>
      <w:kern w:val="0"/>
      <w:sz w:val="20"/>
    </w:rPr>
  </w:style>
  <w:style w:type="paragraph" w:customStyle="1" w:styleId="249">
    <w:name w:val="封面副题"/>
    <w:basedOn w:val="183"/>
    <w:qFormat/>
    <w:uiPriority w:val="99"/>
    <w:pPr>
      <w:spacing w:before="0" w:after="0" w:line="240" w:lineRule="auto"/>
    </w:pPr>
    <w:rPr>
      <w:b w:val="0"/>
      <w:sz w:val="36"/>
      <w:szCs w:val="36"/>
    </w:rPr>
  </w:style>
  <w:style w:type="paragraph" w:customStyle="1" w:styleId="250">
    <w:name w:val="xl82"/>
    <w:basedOn w:val="1"/>
    <w:qFormat/>
    <w:uiPriority w:val="0"/>
    <w:pPr>
      <w:widowControl/>
      <w:spacing w:before="100" w:beforeAutospacing="1" w:after="100" w:afterAutospacing="1"/>
      <w:jc w:val="center"/>
    </w:pPr>
    <w:rPr>
      <w:rFonts w:ascii="宋体" w:hAnsi="宋体" w:cs="宋体"/>
      <w:kern w:val="0"/>
      <w:sz w:val="20"/>
    </w:rPr>
  </w:style>
  <w:style w:type="paragraph" w:customStyle="1" w:styleId="251">
    <w:name w:val="xl117"/>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b/>
      <w:bCs/>
      <w:kern w:val="0"/>
      <w:sz w:val="20"/>
    </w:rPr>
  </w:style>
  <w:style w:type="paragraph" w:customStyle="1" w:styleId="252">
    <w:name w:val="xl127"/>
    <w:basedOn w:val="1"/>
    <w:qFormat/>
    <w:uiPriority w:val="99"/>
    <w:pPr>
      <w:widowControl/>
      <w:pBdr>
        <w:top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253">
    <w:name w:val="索引 81"/>
    <w:basedOn w:val="1"/>
    <w:next w:val="1"/>
    <w:qFormat/>
    <w:uiPriority w:val="99"/>
    <w:pPr>
      <w:ind w:left="1680" w:hanging="210"/>
    </w:pPr>
    <w:rPr>
      <w:sz w:val="18"/>
    </w:rPr>
  </w:style>
  <w:style w:type="paragraph" w:customStyle="1" w:styleId="254">
    <w:name w:val="xl96"/>
    <w:basedOn w:val="1"/>
    <w:qFormat/>
    <w:uiPriority w:val="0"/>
    <w:pPr>
      <w:widowControl/>
      <w:pBdr>
        <w:top w:val="single" w:color="auto" w:sz="4" w:space="0"/>
        <w:left w:val="single" w:color="auto" w:sz="8" w:space="0"/>
        <w:bottom w:val="single" w:color="auto" w:sz="4" w:space="0"/>
        <w:right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255">
    <w:name w:val="正文图标题"/>
    <w:basedOn w:val="1"/>
    <w:qFormat/>
    <w:uiPriority w:val="99"/>
    <w:pPr>
      <w:numPr>
        <w:ilvl w:val="0"/>
        <w:numId w:val="7"/>
      </w:numPr>
      <w:spacing w:line="300" w:lineRule="auto"/>
      <w:jc w:val="center"/>
    </w:pPr>
    <w:rPr>
      <w:szCs w:val="24"/>
    </w:rPr>
  </w:style>
  <w:style w:type="paragraph" w:customStyle="1" w:styleId="256">
    <w:name w:val="xl139"/>
    <w:basedOn w:val="1"/>
    <w:qFormat/>
    <w:uiPriority w:val="99"/>
    <w:pPr>
      <w:widowControl/>
      <w:pBdr>
        <w:top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257">
    <w:name w:val="xl124"/>
    <w:basedOn w:val="1"/>
    <w:qFormat/>
    <w:uiPriority w:val="99"/>
    <w:pPr>
      <w:widowControl/>
      <w:pBdr>
        <w:top w:val="single" w:color="auto" w:sz="4" w:space="0"/>
        <w:bottom w:val="single" w:color="auto" w:sz="4" w:space="0"/>
      </w:pBdr>
      <w:spacing w:before="100" w:beforeAutospacing="1" w:after="100" w:afterAutospacing="1"/>
    </w:pPr>
    <w:rPr>
      <w:rFonts w:ascii="仿宋" w:hAnsi="仿宋" w:eastAsia="仿宋" w:cs="宋体"/>
      <w:kern w:val="0"/>
      <w:sz w:val="20"/>
    </w:rPr>
  </w:style>
  <w:style w:type="paragraph" w:customStyle="1" w:styleId="258">
    <w:name w:val="xl108"/>
    <w:basedOn w:val="1"/>
    <w:qFormat/>
    <w:uiPriority w:val="99"/>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b/>
      <w:bCs/>
      <w:kern w:val="0"/>
      <w:sz w:val="20"/>
    </w:rPr>
  </w:style>
  <w:style w:type="paragraph" w:customStyle="1" w:styleId="259">
    <w:name w:val="列出段落2"/>
    <w:qFormat/>
    <w:uiPriority w:val="99"/>
    <w:pPr>
      <w:ind w:firstLine="420" w:firstLineChars="200"/>
    </w:pPr>
    <w:rPr>
      <w:rFonts w:ascii="Garamond" w:hAnsi="Garamond" w:eastAsia="宋体" w:cs="Times New Roman"/>
      <w:szCs w:val="24"/>
      <w:lang w:val="en-US" w:eastAsia="zh-CN" w:bidi="ar-SA"/>
    </w:rPr>
  </w:style>
  <w:style w:type="paragraph" w:customStyle="1" w:styleId="260">
    <w:name w:val="xl77"/>
    <w:basedOn w:val="1"/>
    <w:qFormat/>
    <w:uiPriority w:val="0"/>
    <w:pPr>
      <w:widowControl/>
      <w:spacing w:before="100" w:beforeAutospacing="1" w:after="100" w:afterAutospacing="1"/>
    </w:pPr>
    <w:rPr>
      <w:rFonts w:ascii="宋体" w:hAnsi="宋体" w:cs="宋体"/>
      <w:kern w:val="0"/>
      <w:sz w:val="20"/>
    </w:rPr>
  </w:style>
  <w:style w:type="paragraph" w:customStyle="1" w:styleId="261">
    <w:name w:val="xl118"/>
    <w:basedOn w:val="1"/>
    <w:qFormat/>
    <w:uiPriority w:val="99"/>
    <w:pPr>
      <w:widowControl/>
      <w:pBdr>
        <w:top w:val="single" w:color="auto" w:sz="4" w:space="0"/>
        <w:left w:val="single" w:color="auto" w:sz="4" w:space="0"/>
        <w:bottom w:val="single" w:color="auto" w:sz="4" w:space="0"/>
      </w:pBdr>
      <w:spacing w:before="100" w:beforeAutospacing="1" w:after="100" w:afterAutospacing="1"/>
    </w:pPr>
    <w:rPr>
      <w:rFonts w:ascii="宋体" w:hAnsi="宋体" w:cs="宋体"/>
      <w:kern w:val="0"/>
      <w:sz w:val="20"/>
    </w:rPr>
  </w:style>
  <w:style w:type="paragraph" w:customStyle="1" w:styleId="262">
    <w:name w:val="xl146"/>
    <w:basedOn w:val="1"/>
    <w:qFormat/>
    <w:uiPriority w:val="99"/>
    <w:pPr>
      <w:widowControl/>
      <w:pBdr>
        <w:top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cs="宋体"/>
      <w:kern w:val="0"/>
      <w:sz w:val="20"/>
    </w:rPr>
  </w:style>
  <w:style w:type="paragraph" w:customStyle="1" w:styleId="263">
    <w:name w:val="xl76"/>
    <w:basedOn w:val="1"/>
    <w:qFormat/>
    <w:uiPriority w:val="0"/>
    <w:pPr>
      <w:widowControl/>
      <w:pBdr>
        <w:top w:val="single" w:color="auto" w:sz="8" w:space="0"/>
        <w:left w:val="single" w:color="auto" w:sz="4" w:space="0"/>
        <w:bottom w:val="single" w:color="auto" w:sz="4" w:space="0"/>
        <w:right w:val="single" w:color="auto" w:sz="8" w:space="0"/>
      </w:pBdr>
      <w:shd w:val="clear" w:color="000000" w:fill="C0C0C0"/>
      <w:spacing w:before="100" w:beforeAutospacing="1" w:after="100" w:afterAutospacing="1"/>
      <w:jc w:val="center"/>
    </w:pPr>
    <w:rPr>
      <w:rFonts w:ascii="宋体" w:hAnsi="宋体" w:cs="宋体"/>
      <w:b/>
      <w:bCs/>
      <w:kern w:val="0"/>
      <w:sz w:val="20"/>
    </w:rPr>
  </w:style>
  <w:style w:type="paragraph" w:customStyle="1" w:styleId="264">
    <w:name w:val="xl112"/>
    <w:basedOn w:val="1"/>
    <w:qFormat/>
    <w:uiPriority w:val="99"/>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b/>
      <w:bCs/>
      <w:kern w:val="0"/>
      <w:sz w:val="20"/>
    </w:rPr>
  </w:style>
  <w:style w:type="paragraph" w:customStyle="1" w:styleId="265">
    <w:name w:val="xl123"/>
    <w:basedOn w:val="1"/>
    <w:qFormat/>
    <w:uiPriority w:val="99"/>
    <w:pPr>
      <w:widowControl/>
      <w:pBdr>
        <w:top w:val="single" w:color="auto" w:sz="4" w:space="0"/>
        <w:left w:val="single" w:color="auto" w:sz="4" w:space="0"/>
        <w:bottom w:val="single" w:color="auto" w:sz="4" w:space="0"/>
      </w:pBdr>
      <w:spacing w:before="100" w:beforeAutospacing="1" w:after="100" w:afterAutospacing="1"/>
    </w:pPr>
    <w:rPr>
      <w:rFonts w:ascii="仿宋" w:hAnsi="仿宋" w:eastAsia="仿宋" w:cs="宋体"/>
      <w:kern w:val="0"/>
      <w:sz w:val="20"/>
    </w:rPr>
  </w:style>
  <w:style w:type="paragraph" w:customStyle="1" w:styleId="266">
    <w:name w:val="xl131"/>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267">
    <w:name w:val="吴 正文2级编号3缩进"/>
    <w:basedOn w:val="1"/>
    <w:qFormat/>
    <w:uiPriority w:val="99"/>
    <w:pPr>
      <w:ind w:left="907" w:hanging="907"/>
    </w:pPr>
    <w:rPr>
      <w:kern w:val="0"/>
      <w:szCs w:val="24"/>
    </w:rPr>
  </w:style>
  <w:style w:type="paragraph" w:customStyle="1" w:styleId="268">
    <w:name w:val="xl12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269">
    <w:name w:val="正文表格"/>
    <w:basedOn w:val="1"/>
    <w:qFormat/>
    <w:uiPriority w:val="99"/>
    <w:pPr>
      <w:spacing w:before="60" w:after="60"/>
    </w:pPr>
    <w:rPr>
      <w:szCs w:val="21"/>
    </w:rPr>
  </w:style>
  <w:style w:type="paragraph" w:customStyle="1" w:styleId="270">
    <w:name w:val="xl162"/>
    <w:basedOn w:val="1"/>
    <w:qFormat/>
    <w:uiPriority w:val="99"/>
    <w:pPr>
      <w:widowControl/>
      <w:pBdr>
        <w:top w:val="single" w:color="auto" w:sz="4" w:space="0"/>
        <w:bottom w:val="single" w:color="auto" w:sz="8" w:space="0"/>
      </w:pBdr>
      <w:spacing w:before="100" w:beforeAutospacing="1" w:after="100" w:afterAutospacing="1"/>
    </w:pPr>
    <w:rPr>
      <w:rFonts w:ascii="宋体" w:hAnsi="宋体" w:cs="宋体"/>
      <w:color w:val="FF0000"/>
      <w:kern w:val="0"/>
      <w:sz w:val="20"/>
    </w:rPr>
  </w:style>
  <w:style w:type="paragraph" w:customStyle="1" w:styleId="271">
    <w:name w:val="xl9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styleId="272">
    <w:name w:val="No Spacing"/>
    <w:basedOn w:val="1"/>
    <w:qFormat/>
    <w:uiPriority w:val="1"/>
    <w:pPr>
      <w:ind w:firstLine="560" w:firstLineChars="200"/>
    </w:pPr>
    <w:rPr>
      <w:rFonts w:ascii="仿宋" w:hAnsi="仿宋" w:eastAsia="仿宋"/>
      <w:sz w:val="28"/>
      <w:szCs w:val="28"/>
    </w:rPr>
  </w:style>
  <w:style w:type="paragraph" w:customStyle="1" w:styleId="273">
    <w:name w:val="索引 61"/>
    <w:basedOn w:val="1"/>
    <w:next w:val="1"/>
    <w:qFormat/>
    <w:uiPriority w:val="99"/>
    <w:pPr>
      <w:ind w:left="1260" w:hanging="210"/>
    </w:pPr>
    <w:rPr>
      <w:sz w:val="18"/>
    </w:rPr>
  </w:style>
  <w:style w:type="paragraph" w:customStyle="1" w:styleId="274">
    <w:name w:val="xl154"/>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paragraph" w:customStyle="1" w:styleId="275">
    <w:name w:val="正文文本缩进 31"/>
    <w:basedOn w:val="1"/>
    <w:qFormat/>
    <w:uiPriority w:val="99"/>
    <w:pPr>
      <w:spacing w:after="120"/>
      <w:ind w:left="420" w:leftChars="200"/>
    </w:pPr>
    <w:rPr>
      <w:sz w:val="16"/>
      <w:szCs w:val="16"/>
    </w:rPr>
  </w:style>
  <w:style w:type="paragraph" w:customStyle="1" w:styleId="276">
    <w:name w:val="xl134"/>
    <w:basedOn w:val="1"/>
    <w:qFormat/>
    <w:uiPriority w:val="99"/>
    <w:pPr>
      <w:widowControl/>
      <w:pBdr>
        <w:top w:val="single" w:color="auto" w:sz="4" w:space="0"/>
        <w:bottom w:val="single" w:color="auto" w:sz="4" w:space="0"/>
        <w:right w:val="single" w:color="auto" w:sz="4" w:space="0"/>
      </w:pBdr>
      <w:spacing w:before="100" w:beforeAutospacing="1" w:after="100" w:afterAutospacing="1"/>
    </w:pPr>
    <w:rPr>
      <w:rFonts w:ascii="宋体" w:hAnsi="宋体" w:cs="宋体"/>
      <w:kern w:val="0"/>
      <w:sz w:val="20"/>
    </w:rPr>
  </w:style>
  <w:style w:type="table" w:customStyle="1" w:styleId="277">
    <w:name w:val="网格型1"/>
    <w:basedOn w:val="39"/>
    <w:qFormat/>
    <w:uiPriority w:val="59"/>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278">
    <w:name w:val="网格型2"/>
    <w:basedOn w:val="39"/>
    <w:qFormat/>
    <w:uiPriority w:val="59"/>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customStyle="1" w:styleId="279">
    <w:name w:val="1-1.正文标题1"/>
    <w:basedOn w:val="3"/>
    <w:qFormat/>
    <w:uiPriority w:val="0"/>
    <w:pPr>
      <w:numPr>
        <w:ilvl w:val="0"/>
        <w:numId w:val="8"/>
      </w:numPr>
      <w:spacing w:before="100" w:beforeLines="100" w:after="50" w:afterLines="50" w:line="240" w:lineRule="auto"/>
    </w:pPr>
    <w:rPr>
      <w:rFonts w:ascii="黑体" w:hAnsi="黑体"/>
      <w:b/>
      <w:sz w:val="56"/>
      <w:szCs w:val="32"/>
    </w:rPr>
  </w:style>
  <w:style w:type="paragraph" w:customStyle="1" w:styleId="280">
    <w:name w:val="1-2.正文标题2"/>
    <w:basedOn w:val="4"/>
    <w:next w:val="1"/>
    <w:qFormat/>
    <w:uiPriority w:val="0"/>
    <w:pPr>
      <w:adjustRightInd w:val="0"/>
      <w:spacing w:beforeLines="50" w:afterLines="50"/>
    </w:pPr>
    <w:rPr>
      <w:rFonts w:ascii="黑体" w:hAnsi="黑体"/>
      <w:b/>
      <w:sz w:val="30"/>
      <w:szCs w:val="30"/>
    </w:rPr>
  </w:style>
  <w:style w:type="character" w:customStyle="1" w:styleId="281">
    <w:name w:val="页脚 Char1"/>
    <w:qFormat/>
    <w:uiPriority w:val="99"/>
    <w:rPr>
      <w:rFonts w:eastAsia="仿宋_GB2312"/>
      <w:sz w:val="18"/>
    </w:rPr>
  </w:style>
  <w:style w:type="character" w:customStyle="1" w:styleId="282">
    <w:name w:val="纯文本 字符"/>
    <w:semiHidden/>
    <w:qFormat/>
    <w:uiPriority w:val="99"/>
    <w:rPr>
      <w:rFonts w:ascii="等线" w:hAnsi="Courier New" w:cs="Courier New"/>
    </w:rPr>
  </w:style>
  <w:style w:type="character" w:customStyle="1" w:styleId="283">
    <w:name w:val="页眉 Char1"/>
    <w:qFormat/>
    <w:uiPriority w:val="99"/>
    <w:rPr>
      <w:sz w:val="18"/>
      <w:szCs w:val="18"/>
    </w:rPr>
  </w:style>
  <w:style w:type="paragraph" w:customStyle="1" w:styleId="284">
    <w:name w:val="TOC 标题11"/>
    <w:basedOn w:val="3"/>
    <w:next w:val="1"/>
    <w:qFormat/>
    <w:uiPriority w:val="39"/>
    <w:pPr>
      <w:widowControl/>
      <w:spacing w:before="480" w:line="276" w:lineRule="auto"/>
      <w:jc w:val="left"/>
      <w:outlineLvl w:val="9"/>
    </w:pPr>
    <w:rPr>
      <w:rFonts w:ascii="Cambria" w:hAnsi="Cambria" w:eastAsia="宋体"/>
      <w:color w:val="365F91"/>
      <w:kern w:val="0"/>
      <w:szCs w:val="28"/>
    </w:rPr>
  </w:style>
  <w:style w:type="paragraph" w:customStyle="1" w:styleId="285">
    <w:name w:val="正文2"/>
    <w:basedOn w:val="1"/>
    <w:qFormat/>
    <w:uiPriority w:val="0"/>
    <w:pPr>
      <w:ind w:firstLine="200" w:firstLineChars="200"/>
    </w:pPr>
    <w:rPr>
      <w:rFonts w:ascii="Times New Roman" w:hAnsi="Times New Roman"/>
      <w:sz w:val="28"/>
      <w:szCs w:val="24"/>
    </w:rPr>
  </w:style>
  <w:style w:type="paragraph" w:customStyle="1" w:styleId="286">
    <w:name w:val="列出段落21"/>
    <w:basedOn w:val="1"/>
    <w:qFormat/>
    <w:uiPriority w:val="99"/>
    <w:pPr>
      <w:ind w:firstLine="420" w:firstLineChars="200"/>
    </w:pPr>
    <w:rPr>
      <w:rFonts w:ascii="等线" w:hAnsi="等线" w:eastAsia="等线"/>
      <w:szCs w:val="22"/>
    </w:rPr>
  </w:style>
  <w:style w:type="character" w:customStyle="1" w:styleId="287">
    <w:name w:val="页脚 字符1"/>
    <w:semiHidden/>
    <w:qFormat/>
    <w:uiPriority w:val="99"/>
    <w:rPr>
      <w:sz w:val="18"/>
      <w:szCs w:val="18"/>
    </w:rPr>
  </w:style>
  <w:style w:type="character" w:customStyle="1" w:styleId="288">
    <w:name w:val="页眉 字符1"/>
    <w:qFormat/>
    <w:uiPriority w:val="99"/>
    <w:rPr>
      <w:rFonts w:ascii="Times New Roman" w:hAnsi="Times New Roman" w:eastAsia="宋体" w:cs="Times New Roman"/>
      <w:sz w:val="18"/>
      <w:szCs w:val="18"/>
    </w:rPr>
  </w:style>
  <w:style w:type="paragraph" w:customStyle="1" w:styleId="289">
    <w:name w:val="TOC 标题2"/>
    <w:basedOn w:val="3"/>
    <w:next w:val="1"/>
    <w:unhideWhenUsed/>
    <w:qFormat/>
    <w:uiPriority w:val="39"/>
    <w:pPr>
      <w:widowControl/>
      <w:spacing w:before="240" w:line="259" w:lineRule="auto"/>
      <w:jc w:val="left"/>
      <w:outlineLvl w:val="9"/>
    </w:pPr>
    <w:rPr>
      <w:rFonts w:ascii="等线 Light" w:hAnsi="等线 Light" w:eastAsia="等线 Light"/>
      <w:b/>
      <w:bCs w:val="0"/>
      <w:color w:val="2E74B5"/>
      <w:kern w:val="0"/>
      <w:sz w:val="32"/>
      <w:szCs w:val="32"/>
    </w:rPr>
  </w:style>
  <w:style w:type="character" w:customStyle="1" w:styleId="290">
    <w:name w:val="批注文字 Char1"/>
    <w:semiHidden/>
    <w:qFormat/>
    <w:uiPriority w:val="99"/>
    <w:rPr>
      <w:rFonts w:ascii="Times New Roman" w:hAnsi="Times New Roman" w:eastAsia="宋体" w:cs="Times New Roman"/>
      <w:color w:val="000000"/>
      <w:kern w:val="0"/>
      <w:szCs w:val="20"/>
      <w:u w:color="000000"/>
    </w:rPr>
  </w:style>
  <w:style w:type="paragraph" w:customStyle="1" w:styleId="291">
    <w:name w:val="Char Char Char Char"/>
    <w:basedOn w:val="1"/>
    <w:qFormat/>
    <w:uiPriority w:val="0"/>
    <w:rPr>
      <w:rFonts w:ascii="Times New Roman" w:hAnsi="Times New Roman"/>
      <w:sz w:val="36"/>
    </w:rPr>
  </w:style>
  <w:style w:type="character" w:customStyle="1" w:styleId="292">
    <w:name w:val="纯文本 字符1"/>
    <w:qFormat/>
    <w:uiPriority w:val="0"/>
    <w:rPr>
      <w:rFonts w:ascii="宋体" w:hAnsi="Courier New" w:eastAsia="宋体" w:cs="Courier New"/>
      <w:szCs w:val="21"/>
    </w:rPr>
  </w:style>
  <w:style w:type="character" w:customStyle="1" w:styleId="293">
    <w:name w:val="未处理的提及"/>
    <w:semiHidden/>
    <w:unhideWhenUsed/>
    <w:qFormat/>
    <w:uiPriority w:val="99"/>
    <w:rPr>
      <w:color w:val="808080"/>
      <w:shd w:val="clear" w:color="auto" w:fill="E6E6E6"/>
    </w:rPr>
  </w:style>
  <w:style w:type="paragraph" w:customStyle="1" w:styleId="294">
    <w:name w:val="修订2"/>
    <w:hidden/>
    <w:semiHidden/>
    <w:qFormat/>
    <w:uiPriority w:val="99"/>
    <w:rPr>
      <w:rFonts w:ascii="Garamond" w:hAnsi="Garamond" w:eastAsia="宋体" w:cs="Times New Roman"/>
      <w:kern w:val="2"/>
      <w:sz w:val="24"/>
      <w:lang w:val="en-US" w:eastAsia="zh-CN" w:bidi="ar-SA"/>
    </w:rPr>
  </w:style>
  <w:style w:type="character" w:customStyle="1" w:styleId="295">
    <w:name w:val="列出段落 Char1"/>
    <w:link w:val="220"/>
    <w:qFormat/>
    <w:locked/>
    <w:uiPriority w:val="34"/>
    <w:rPr>
      <w:rFonts w:eastAsia="方正仿宋简体"/>
      <w:kern w:val="2"/>
      <w:sz w:val="28"/>
    </w:rPr>
  </w:style>
  <w:style w:type="paragraph" w:customStyle="1" w:styleId="296">
    <w:name w:val="MSG_EN_FONT_STYLE_NAME_TEMPLATE_ROLE_NUMBER MSG_EN_FONT_STYLE_NAME_BY_ROLE_TEXT 2"/>
    <w:link w:val="297"/>
    <w:qFormat/>
    <w:uiPriority w:val="99"/>
    <w:pPr>
      <w:shd w:val="clear" w:color="auto" w:fill="FFFFFF"/>
      <w:spacing w:after="580" w:line="280" w:lineRule="exact"/>
      <w:ind w:hanging="760"/>
      <w:jc w:val="center"/>
    </w:pPr>
    <w:rPr>
      <w:rFonts w:ascii="PMingLiU" w:eastAsia="PMingLiU" w:cs="PMingLiU" w:hAnsiTheme="minorHAnsi"/>
      <w:sz w:val="28"/>
      <w:szCs w:val="28"/>
      <w:lang w:val="en-US" w:eastAsia="zh-CN" w:bidi="ar-SA"/>
    </w:rPr>
  </w:style>
  <w:style w:type="character" w:customStyle="1" w:styleId="297">
    <w:name w:val="MSG_EN_FONT_STYLE_NAME_TEMPLATE_ROLE_NUMBER MSG_EN_FONT_STYLE_NAME_BY_ROLE_TEXT 2_"/>
    <w:link w:val="296"/>
    <w:qFormat/>
    <w:locked/>
    <w:uiPriority w:val="99"/>
    <w:rPr>
      <w:rFonts w:ascii="PMingLiU" w:eastAsia="PMingLiU" w:cs="PMingLiU"/>
      <w:sz w:val="28"/>
      <w:szCs w:val="28"/>
    </w:rPr>
  </w:style>
  <w:style w:type="character" w:customStyle="1" w:styleId="298">
    <w:name w:val="MSG_EN_FONT_STYLE_NAME_TEMPLATE_ROLE_NUMBER MSG_EN_FONT_STYLE_NAME_BY_ROLE_TEXT 2 + MSG_EN_FONT_STYLE_MODIFER_SIZE 11"/>
    <w:qFormat/>
    <w:uiPriority w:val="99"/>
    <w:rPr>
      <w:rFonts w:ascii="PMingLiU" w:eastAsia="PMingLiU" w:cs="PMingLiU"/>
      <w:b/>
      <w:bCs/>
      <w:sz w:val="22"/>
      <w:szCs w:val="22"/>
      <w:shd w:val="clear" w:color="auto" w:fill="FFFFFF"/>
    </w:rPr>
  </w:style>
  <w:style w:type="paragraph" w:customStyle="1" w:styleId="299">
    <w:name w:val="修订3"/>
    <w:hidden/>
    <w:semiHidden/>
    <w:qFormat/>
    <w:uiPriority w:val="99"/>
    <w:rPr>
      <w:rFonts w:ascii="Garamond" w:hAnsi="Garamond"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127</Pages>
  <Words>9741</Words>
  <Characters>55529</Characters>
  <Lines>462</Lines>
  <Paragraphs>130</Paragraphs>
  <TotalTime>9</TotalTime>
  <ScaleCrop>false</ScaleCrop>
  <LinksUpToDate>false</LinksUpToDate>
  <CharactersWithSpaces>65140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2026-01-12T07:21:00Z</dcterms:created>
  <dc:creator>ht706</dc:creator>
  <cp:lastModifiedBy>哈搏</cp:lastModifiedBy>
  <cp:lastPrinted>2025-01-10T03:30:00Z</cp:lastPrinted>
  <dcterms:modified xsi:type="dcterms:W3CDTF">2026-06-09T09:53:02Z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213283DE8AD0B93BEDBA1068C296F484</vt:lpwstr>
  </property>
  <property fmtid="{D5CDD505-2E9C-101B-9397-08002B2CF9AE}" pid="4" name="KSOTemplateDocerSaveRecord">
    <vt:lpwstr>eyJoZGlkIjoiZjIwNGRhZWQzMGRmZWNlM2Q5ZTczYTc2Mjk0N2IzZjEifQ==</vt:lpwstr>
  </property>
</Properties>
</file>