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FBEB" w14:textId="77777777" w:rsidR="00AE64CF" w:rsidRDefault="00000000">
      <w:pPr>
        <w:pStyle w:val="Title"/>
        <w:jc w:val="center"/>
      </w:pPr>
      <w:r>
        <w:t>OASIS — Model Training Guide</w:t>
      </w:r>
    </w:p>
    <w:p w14:paraId="49B144DB" w14:textId="77777777" w:rsidR="00AE64CF" w:rsidRDefault="00000000">
      <w:pPr>
        <w:jc w:val="center"/>
      </w:pPr>
      <w:r>
        <w:rPr>
          <w:i/>
          <w:sz w:val="26"/>
        </w:rPr>
        <w:t>How to Train, Tune, and Evaluate the SARIMAX Forecasting Model</w:t>
      </w:r>
    </w:p>
    <w:p w14:paraId="30AB6146" w14:textId="77777777" w:rsidR="00AE64CF" w:rsidRDefault="00AE64CF"/>
    <w:p w14:paraId="39BF7A7E" w14:textId="77777777" w:rsidR="00AE64CF" w:rsidRDefault="00000000">
      <w:pPr>
        <w:jc w:val="center"/>
      </w:pPr>
      <w:r>
        <w:rPr>
          <w:sz w:val="20"/>
        </w:rPr>
        <w:t>Project: OASIS — Pasonanca Watershed Water Supply Forecasting (2026–2028)</w:t>
      </w:r>
    </w:p>
    <w:p w14:paraId="01CB193B" w14:textId="77777777" w:rsidR="00AE64CF" w:rsidRDefault="00000000">
      <w:r>
        <w:br w:type="page"/>
      </w:r>
    </w:p>
    <w:p w14:paraId="67939DA9" w14:textId="77777777" w:rsidR="00AE64CF" w:rsidRDefault="00000000">
      <w:pPr>
        <w:pStyle w:val="Heading1"/>
      </w:pPr>
      <w:r>
        <w:lastRenderedPageBreak/>
        <w:t>1. What "Training" Means in OASIS</w:t>
      </w:r>
    </w:p>
    <w:p w14:paraId="25144333" w14:textId="77777777" w:rsidR="00AE64CF" w:rsidRDefault="00000000">
      <w:r>
        <w:t>Training means showing the SARIMAX model past (historical) data so it can learn patterns — trend, seasonality, and the relationship between water supply and external factors like rainfall, temperature, and humidity. Once trained, the model is tested on data it has not seen yet, to check whether it predicts well before it is trusted to forecast 2026–2028.</w:t>
      </w:r>
    </w:p>
    <w:p w14:paraId="1562CE1A" w14:textId="77777777" w:rsidR="00AE64CF" w:rsidRDefault="00000000">
      <w:r>
        <w:t>Data is always split chronologically, never randomly: the earliest months become the "training set" and the most recent months become the "test set." This mirrors real life — you only ever have the past to predict the future, so the test should simulate an honest, unseen forecast.</w:t>
      </w:r>
    </w:p>
    <w:p w14:paraId="0A89755E" w14:textId="77777777" w:rsidR="00AE64CF" w:rsidRDefault="00000000">
      <w:pPr>
        <w:pStyle w:val="Heading1"/>
      </w:pPr>
      <w:r>
        <w:t>2. Step-by-Step: Training the Model in the App</w:t>
      </w:r>
    </w:p>
    <w:p w14:paraId="56685A48" w14:textId="77777777" w:rsidR="00AE64CF" w:rsidRDefault="00000000">
      <w:pPr>
        <w:pStyle w:val="ListNumber"/>
      </w:pPr>
      <w:r>
        <w:t>Open the app and load your dataset in the Data tab (CSV or Excel with the required columns).</w:t>
      </w:r>
    </w:p>
    <w:p w14:paraId="7C5C72C4" w14:textId="77777777" w:rsidR="00AE64CF" w:rsidRDefault="00000000">
      <w:pPr>
        <w:pStyle w:val="ListNumber"/>
      </w:pPr>
      <w:r>
        <w:t>Go to the Forecast tab.</w:t>
      </w:r>
    </w:p>
    <w:p w14:paraId="01ABB7A7" w14:textId="77777777" w:rsidR="00AE64CF" w:rsidRDefault="00000000">
      <w:pPr>
        <w:pStyle w:val="ListNumber"/>
      </w:pPr>
      <w:r>
        <w:t>Review/adjust the SARIMAX Parameters panel (see Section 3 for what each value means).</w:t>
      </w:r>
    </w:p>
    <w:p w14:paraId="33B12B41" w14:textId="77777777" w:rsidR="00AE64CF" w:rsidRDefault="00000000">
      <w:pPr>
        <w:pStyle w:val="ListNumber"/>
      </w:pPr>
      <w:r>
        <w:t>Click "1. Train &amp; Test Model." The app will:</w:t>
      </w:r>
    </w:p>
    <w:p w14:paraId="2ED52F30" w14:textId="77777777" w:rsidR="00AE64CF" w:rsidRDefault="00000000">
      <w:pPr>
        <w:pStyle w:val="ListBullet"/>
      </w:pPr>
      <w:r>
        <w:t>Split your data chronologically (e.g. 80% train / 20% test by default).</w:t>
      </w:r>
    </w:p>
    <w:p w14:paraId="4380155C" w14:textId="77777777" w:rsidR="00AE64CF" w:rsidRDefault="00000000">
      <w:pPr>
        <w:pStyle w:val="ListBullet"/>
      </w:pPr>
      <w:r>
        <w:t>Fit the SARIMAX model using only the training portion.</w:t>
      </w:r>
    </w:p>
    <w:p w14:paraId="23C04ADB" w14:textId="77777777" w:rsidR="00AE64CF" w:rsidRDefault="00000000">
      <w:pPr>
        <w:pStyle w:val="ListBullet"/>
      </w:pPr>
      <w:r>
        <w:t>Predict the held-out test months and plot Actual vs. Predicted.</w:t>
      </w:r>
    </w:p>
    <w:p w14:paraId="230484A2" w14:textId="77777777" w:rsidR="00AE64CF" w:rsidRDefault="00000000">
      <w:pPr>
        <w:pStyle w:val="ListBullet"/>
      </w:pPr>
      <w:r>
        <w:t>Automatically compute MAE and RMSE, shown in the Evaluation tab.</w:t>
      </w:r>
    </w:p>
    <w:p w14:paraId="7F6102DB" w14:textId="77777777" w:rsidR="00AE64CF" w:rsidRDefault="00000000">
      <w:pPr>
        <w:pStyle w:val="ListNumber"/>
      </w:pPr>
      <w:r>
        <w:t>Review the Actual vs. Predicted chart and the MAE/RMSE numbers (Section 4).</w:t>
      </w:r>
    </w:p>
    <w:p w14:paraId="47B77AC1" w14:textId="77777777" w:rsidR="00AE64CF" w:rsidRDefault="00000000">
      <w:pPr>
        <w:pStyle w:val="ListNumber"/>
      </w:pPr>
      <w:r>
        <w:t>If the fit looks poor, adjust parameters and repeat step 4 (Section 5 has tuning tips).</w:t>
      </w:r>
    </w:p>
    <w:p w14:paraId="64ED06DE" w14:textId="77777777" w:rsidR="00AE64CF" w:rsidRDefault="00000000">
      <w:pPr>
        <w:pStyle w:val="ListNumber"/>
      </w:pPr>
      <w:r>
        <w:t>Once satisfied, click "2. Generate 2026-2028 Forecast" to fit on all available data and produce the future forecast with a 95% confidence interval.</w:t>
      </w:r>
    </w:p>
    <w:p w14:paraId="742D5ACC" w14:textId="77777777" w:rsidR="00AE64CF" w:rsidRDefault="00000000">
      <w:pPr>
        <w:pStyle w:val="ListNumber"/>
      </w:pPr>
      <w:r>
        <w:t>Optionally click "Export Forecast to CSV" to save the results for your report.</w:t>
      </w:r>
    </w:p>
    <w:p w14:paraId="0B013062" w14:textId="77777777" w:rsidR="00AE64CF" w:rsidRDefault="00000000">
      <w:pPr>
        <w:pStyle w:val="Heading1"/>
      </w:pPr>
      <w:r>
        <w:t>3. What Each Parameter Does</w:t>
      </w:r>
    </w:p>
    <w:p w14:paraId="47A9E536" w14:textId="77777777" w:rsidR="00AE64CF" w:rsidRDefault="00000000">
      <w:pPr>
        <w:pStyle w:val="Heading2"/>
      </w:pPr>
      <w:r>
        <w:t>3.1 Order (p, d, q) — the non-seasonal part</w:t>
      </w:r>
    </w:p>
    <w:tbl>
      <w:tblPr>
        <w:tblStyle w:val="LightGrid-Accent1"/>
        <w:tblW w:w="0" w:type="auto"/>
        <w:jc w:val="center"/>
        <w:tblLook w:val="04A0" w:firstRow="1" w:lastRow="0" w:firstColumn="1" w:lastColumn="0" w:noHBand="0" w:noVBand="1"/>
      </w:tblPr>
      <w:tblGrid>
        <w:gridCol w:w="2880"/>
        <w:gridCol w:w="2880"/>
        <w:gridCol w:w="2880"/>
      </w:tblGrid>
      <w:tr w:rsidR="00AE64CF" w14:paraId="06724554" w14:textId="77777777" w:rsidTr="00AE64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CB18A4" w14:textId="77777777" w:rsidR="00AE64CF" w:rsidRDefault="00000000">
            <w:r>
              <w:t>Parameter</w:t>
            </w:r>
          </w:p>
        </w:tc>
        <w:tc>
          <w:tcPr>
            <w:tcW w:w="2880" w:type="dxa"/>
          </w:tcPr>
          <w:p w14:paraId="197D251F" w14:textId="77777777" w:rsidR="00AE64CF"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7105CC0F" w14:textId="77777777" w:rsidR="00AE64CF" w:rsidRDefault="00000000">
            <w:pPr>
              <w:cnfStyle w:val="100000000000" w:firstRow="1" w:lastRow="0" w:firstColumn="0" w:lastColumn="0" w:oddVBand="0" w:evenVBand="0" w:oddHBand="0" w:evenHBand="0" w:firstRowFirstColumn="0" w:firstRowLastColumn="0" w:lastRowFirstColumn="0" w:lastRowLastColumn="0"/>
            </w:pPr>
            <w:r>
              <w:t>Practical guidance</w:t>
            </w:r>
          </w:p>
        </w:tc>
      </w:tr>
      <w:tr w:rsidR="00AE64CF" w14:paraId="2302EF48" w14:textId="77777777" w:rsidTr="00AE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DA4DF4" w14:textId="77777777" w:rsidR="00AE64CF" w:rsidRDefault="00000000">
            <w:r>
              <w:t>p (AR order)</w:t>
            </w:r>
          </w:p>
        </w:tc>
        <w:tc>
          <w:tcPr>
            <w:tcW w:w="2880" w:type="dxa"/>
          </w:tcPr>
          <w:p w14:paraId="19ED6A73" w14:textId="77777777" w:rsidR="00AE64CF" w:rsidRDefault="00000000">
            <w:pPr>
              <w:cnfStyle w:val="000000100000" w:firstRow="0" w:lastRow="0" w:firstColumn="0" w:lastColumn="0" w:oddVBand="0" w:evenVBand="0" w:oddHBand="1" w:evenHBand="0" w:firstRowFirstColumn="0" w:firstRowLastColumn="0" w:lastRowFirstColumn="0" w:lastRowLastColumn="0"/>
            </w:pPr>
            <w:r>
              <w:t>How many previous months' values directly influence this month's prediction.</w:t>
            </w:r>
          </w:p>
        </w:tc>
        <w:tc>
          <w:tcPr>
            <w:tcW w:w="2880" w:type="dxa"/>
          </w:tcPr>
          <w:p w14:paraId="44198B54" w14:textId="77777777" w:rsidR="00AE64CF" w:rsidRDefault="00000000">
            <w:pPr>
              <w:cnfStyle w:val="000000100000" w:firstRow="0" w:lastRow="0" w:firstColumn="0" w:lastColumn="0" w:oddVBand="0" w:evenVBand="0" w:oddHBand="1" w:evenHBand="0" w:firstRowFirstColumn="0" w:firstRowLastColumn="0" w:lastRowFirstColumn="0" w:lastRowLastColumn="0"/>
            </w:pPr>
            <w:r>
              <w:t>Start at 1. Increase slightly if PACF shows a direct effect beyond lag 1.</w:t>
            </w:r>
          </w:p>
        </w:tc>
      </w:tr>
      <w:tr w:rsidR="00AE64CF" w14:paraId="7E467DB1" w14:textId="77777777" w:rsidTr="00AE64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A267DC" w14:textId="77777777" w:rsidR="00AE64CF" w:rsidRDefault="00000000">
            <w:r>
              <w:t>d (differencing)</w:t>
            </w:r>
          </w:p>
        </w:tc>
        <w:tc>
          <w:tcPr>
            <w:tcW w:w="2880" w:type="dxa"/>
          </w:tcPr>
          <w:p w14:paraId="6B77406E" w14:textId="77777777" w:rsidR="00AE64CF" w:rsidRDefault="00000000">
            <w:pPr>
              <w:cnfStyle w:val="000000010000" w:firstRow="0" w:lastRow="0" w:firstColumn="0" w:lastColumn="0" w:oddVBand="0" w:evenVBand="0" w:oddHBand="0" w:evenHBand="1" w:firstRowFirstColumn="0" w:firstRowLastColumn="0" w:lastRowFirstColumn="0" w:lastRowLastColumn="0"/>
            </w:pPr>
            <w:r>
              <w:t>How many times the series is "differenced" (subtracting the previous value) to remove a trend.</w:t>
            </w:r>
          </w:p>
        </w:tc>
        <w:tc>
          <w:tcPr>
            <w:tcW w:w="2880" w:type="dxa"/>
          </w:tcPr>
          <w:p w14:paraId="58EFB02C" w14:textId="77777777" w:rsidR="00AE64CF" w:rsidRDefault="00000000">
            <w:pPr>
              <w:cnfStyle w:val="000000010000" w:firstRow="0" w:lastRow="0" w:firstColumn="0" w:lastColumn="0" w:oddVBand="0" w:evenVBand="0" w:oddHBand="0" w:evenHBand="1" w:firstRowFirstColumn="0" w:firstRowLastColumn="0" w:lastRowFirstColumn="0" w:lastRowLastColumn="0"/>
            </w:pPr>
            <w:r>
              <w:t>If the Historical Water Supply chart shows a clear long-term slope, use d=1. If it already looks flat, use d=0.</w:t>
            </w:r>
          </w:p>
        </w:tc>
      </w:tr>
      <w:tr w:rsidR="00AE64CF" w14:paraId="734EB9E0" w14:textId="77777777" w:rsidTr="00AE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50FD36" w14:textId="77777777" w:rsidR="00AE64CF" w:rsidRDefault="00000000">
            <w:r>
              <w:t>q (MA order)</w:t>
            </w:r>
          </w:p>
        </w:tc>
        <w:tc>
          <w:tcPr>
            <w:tcW w:w="2880" w:type="dxa"/>
          </w:tcPr>
          <w:p w14:paraId="4B0F0205" w14:textId="77777777" w:rsidR="00AE64CF" w:rsidRDefault="00000000">
            <w:pPr>
              <w:cnfStyle w:val="000000100000" w:firstRow="0" w:lastRow="0" w:firstColumn="0" w:lastColumn="0" w:oddVBand="0" w:evenVBand="0" w:oddHBand="1" w:evenHBand="0" w:firstRowFirstColumn="0" w:firstRowLastColumn="0" w:lastRowFirstColumn="0" w:lastRowLastColumn="0"/>
            </w:pPr>
            <w:r>
              <w:t>How many previous forecast errors influence this month's prediction.</w:t>
            </w:r>
          </w:p>
        </w:tc>
        <w:tc>
          <w:tcPr>
            <w:tcW w:w="2880" w:type="dxa"/>
          </w:tcPr>
          <w:p w14:paraId="19CD47F8" w14:textId="77777777" w:rsidR="00AE64CF" w:rsidRDefault="00000000">
            <w:pPr>
              <w:cnfStyle w:val="000000100000" w:firstRow="0" w:lastRow="0" w:firstColumn="0" w:lastColumn="0" w:oddVBand="0" w:evenVBand="0" w:oddHBand="1" w:evenHBand="0" w:firstRowFirstColumn="0" w:firstRowLastColumn="0" w:lastRowFirstColumn="0" w:lastRowLastColumn="0"/>
            </w:pPr>
            <w:r>
              <w:t>Start at 1. Increase if residuals still show a short-term pattern.</w:t>
            </w:r>
          </w:p>
        </w:tc>
      </w:tr>
    </w:tbl>
    <w:p w14:paraId="2E3DBCD7" w14:textId="77777777" w:rsidR="00AE64CF" w:rsidRDefault="00000000">
      <w:pPr>
        <w:pStyle w:val="Heading2"/>
      </w:pPr>
      <w:r>
        <w:lastRenderedPageBreak/>
        <w:t>3.2 Seasonal Order (P, D, Q, s)</w:t>
      </w:r>
    </w:p>
    <w:tbl>
      <w:tblPr>
        <w:tblStyle w:val="LightGrid-Accent1"/>
        <w:tblW w:w="0" w:type="auto"/>
        <w:tblLook w:val="04A0" w:firstRow="1" w:lastRow="0" w:firstColumn="1" w:lastColumn="0" w:noHBand="0" w:noVBand="1"/>
      </w:tblPr>
      <w:tblGrid>
        <w:gridCol w:w="2880"/>
        <w:gridCol w:w="2880"/>
        <w:gridCol w:w="2880"/>
      </w:tblGrid>
      <w:tr w:rsidR="00AE64CF" w14:paraId="5DC7EBC2" w14:textId="77777777" w:rsidTr="00AE6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823E54" w14:textId="77777777" w:rsidR="00AE64CF" w:rsidRDefault="00000000">
            <w:r>
              <w:t>Parameter</w:t>
            </w:r>
          </w:p>
        </w:tc>
        <w:tc>
          <w:tcPr>
            <w:tcW w:w="2880" w:type="dxa"/>
          </w:tcPr>
          <w:p w14:paraId="4C9DD529" w14:textId="77777777" w:rsidR="00AE64CF"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5E076C05" w14:textId="77777777" w:rsidR="00AE64CF" w:rsidRDefault="00000000">
            <w:pPr>
              <w:cnfStyle w:val="100000000000" w:firstRow="1" w:lastRow="0" w:firstColumn="0" w:lastColumn="0" w:oddVBand="0" w:evenVBand="0" w:oddHBand="0" w:evenHBand="0" w:firstRowFirstColumn="0" w:firstRowLastColumn="0" w:lastRowFirstColumn="0" w:lastRowLastColumn="0"/>
            </w:pPr>
            <w:r>
              <w:t>Practical guidance</w:t>
            </w:r>
          </w:p>
        </w:tc>
      </w:tr>
      <w:tr w:rsidR="00AE64CF" w14:paraId="03C882B6" w14:textId="77777777" w:rsidTr="00AE6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AC598D" w14:textId="77777777" w:rsidR="00AE64CF" w:rsidRDefault="00000000">
            <w:r>
              <w:t>P (Seasonal AR)</w:t>
            </w:r>
          </w:p>
        </w:tc>
        <w:tc>
          <w:tcPr>
            <w:tcW w:w="2880" w:type="dxa"/>
          </w:tcPr>
          <w:p w14:paraId="43F45B87" w14:textId="77777777" w:rsidR="00AE64CF" w:rsidRDefault="00000000">
            <w:pPr>
              <w:cnfStyle w:val="000000100000" w:firstRow="0" w:lastRow="0" w:firstColumn="0" w:lastColumn="0" w:oddVBand="0" w:evenVBand="0" w:oddHBand="1" w:evenHBand="0" w:firstRowFirstColumn="0" w:firstRowLastColumn="0" w:lastRowFirstColumn="0" w:lastRowLastColumn="0"/>
            </w:pPr>
            <w:r>
              <w:t>Same idea as p, but for the value exactly one seasonal cycle ago (e.g. same month last year).</w:t>
            </w:r>
          </w:p>
        </w:tc>
        <w:tc>
          <w:tcPr>
            <w:tcW w:w="2880" w:type="dxa"/>
          </w:tcPr>
          <w:p w14:paraId="106813B3" w14:textId="77777777" w:rsidR="00AE64CF" w:rsidRDefault="00000000">
            <w:pPr>
              <w:cnfStyle w:val="000000100000" w:firstRow="0" w:lastRow="0" w:firstColumn="0" w:lastColumn="0" w:oddVBand="0" w:evenVBand="0" w:oddHBand="1" w:evenHBand="0" w:firstRowFirstColumn="0" w:firstRowLastColumn="0" w:lastRowFirstColumn="0" w:lastRowLastColumn="0"/>
            </w:pPr>
            <w:r>
              <w:t>Start at 1.</w:t>
            </w:r>
          </w:p>
        </w:tc>
      </w:tr>
      <w:tr w:rsidR="00AE64CF" w14:paraId="3772B171" w14:textId="77777777" w:rsidTr="00AE6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B3AF0" w14:textId="77777777" w:rsidR="00AE64CF" w:rsidRDefault="00000000">
            <w:r>
              <w:t>D (Seasonal differencing)</w:t>
            </w:r>
          </w:p>
        </w:tc>
        <w:tc>
          <w:tcPr>
            <w:tcW w:w="2880" w:type="dxa"/>
          </w:tcPr>
          <w:p w14:paraId="6720D337" w14:textId="77777777" w:rsidR="00AE64CF" w:rsidRDefault="00000000">
            <w:pPr>
              <w:cnfStyle w:val="000000010000" w:firstRow="0" w:lastRow="0" w:firstColumn="0" w:lastColumn="0" w:oddVBand="0" w:evenVBand="0" w:oddHBand="0" w:evenHBand="1" w:firstRowFirstColumn="0" w:firstRowLastColumn="0" w:lastRowFirstColumn="0" w:lastRowLastColumn="0"/>
            </w:pPr>
            <w:r>
              <w:t>Removes a trend in the seasonal pattern itself (e.g. if the wet-season peak grows every year).</w:t>
            </w:r>
          </w:p>
        </w:tc>
        <w:tc>
          <w:tcPr>
            <w:tcW w:w="2880" w:type="dxa"/>
          </w:tcPr>
          <w:p w14:paraId="7153D080" w14:textId="77777777" w:rsidR="00AE64CF" w:rsidRDefault="00000000">
            <w:pPr>
              <w:cnfStyle w:val="000000010000" w:firstRow="0" w:lastRow="0" w:firstColumn="0" w:lastColumn="0" w:oddVBand="0" w:evenVBand="0" w:oddHBand="0" w:evenHBand="1" w:firstRowFirstColumn="0" w:firstRowLastColumn="0" w:lastRowFirstColumn="0" w:lastRowLastColumn="0"/>
            </w:pPr>
            <w:r>
              <w:t>Use D=1 if the yearly seasonal pattern's size is changing over time; D=0 if it's stable.</w:t>
            </w:r>
          </w:p>
        </w:tc>
      </w:tr>
      <w:tr w:rsidR="00AE64CF" w14:paraId="11A023BF" w14:textId="77777777" w:rsidTr="00AE6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0E081A" w14:textId="77777777" w:rsidR="00AE64CF" w:rsidRDefault="00000000">
            <w:r>
              <w:t>Q (Seasonal MA)</w:t>
            </w:r>
          </w:p>
        </w:tc>
        <w:tc>
          <w:tcPr>
            <w:tcW w:w="2880" w:type="dxa"/>
          </w:tcPr>
          <w:p w14:paraId="2359B54C" w14:textId="77777777" w:rsidR="00AE64CF" w:rsidRDefault="00000000">
            <w:pPr>
              <w:cnfStyle w:val="000000100000" w:firstRow="0" w:lastRow="0" w:firstColumn="0" w:lastColumn="0" w:oddVBand="0" w:evenVBand="0" w:oddHBand="1" w:evenHBand="0" w:firstRowFirstColumn="0" w:firstRowLastColumn="0" w:lastRowFirstColumn="0" w:lastRowLastColumn="0"/>
            </w:pPr>
            <w:r>
              <w:t>Same idea as q, but for seasonal forecast errors.</w:t>
            </w:r>
          </w:p>
        </w:tc>
        <w:tc>
          <w:tcPr>
            <w:tcW w:w="2880" w:type="dxa"/>
          </w:tcPr>
          <w:p w14:paraId="438CF502" w14:textId="77777777" w:rsidR="00AE64CF" w:rsidRDefault="00000000">
            <w:pPr>
              <w:cnfStyle w:val="000000100000" w:firstRow="0" w:lastRow="0" w:firstColumn="0" w:lastColumn="0" w:oddVBand="0" w:evenVBand="0" w:oddHBand="1" w:evenHBand="0" w:firstRowFirstColumn="0" w:firstRowLastColumn="0" w:lastRowFirstColumn="0" w:lastRowLastColumn="0"/>
            </w:pPr>
            <w:r>
              <w:t>Start at 1.</w:t>
            </w:r>
          </w:p>
        </w:tc>
      </w:tr>
      <w:tr w:rsidR="00AE64CF" w14:paraId="74950B41" w14:textId="77777777" w:rsidTr="00AE6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881DF1" w14:textId="77777777" w:rsidR="00AE64CF" w:rsidRDefault="00000000">
            <w:r>
              <w:t>s (season length)</w:t>
            </w:r>
          </w:p>
        </w:tc>
        <w:tc>
          <w:tcPr>
            <w:tcW w:w="2880" w:type="dxa"/>
          </w:tcPr>
          <w:p w14:paraId="4BF1924C" w14:textId="77777777" w:rsidR="00AE64CF" w:rsidRDefault="00000000">
            <w:pPr>
              <w:cnfStyle w:val="000000010000" w:firstRow="0" w:lastRow="0" w:firstColumn="0" w:lastColumn="0" w:oddVBand="0" w:evenVBand="0" w:oddHBand="0" w:evenHBand="1" w:firstRowFirstColumn="0" w:firstRowLastColumn="0" w:lastRowFirstColumn="0" w:lastRowLastColumn="0"/>
            </w:pPr>
            <w:r>
              <w:t>Number of months in one full seasonal cycle.</w:t>
            </w:r>
          </w:p>
        </w:tc>
        <w:tc>
          <w:tcPr>
            <w:tcW w:w="2880" w:type="dxa"/>
          </w:tcPr>
          <w:p w14:paraId="0D864F18" w14:textId="77777777" w:rsidR="00AE64CF" w:rsidRDefault="00000000">
            <w:pPr>
              <w:cnfStyle w:val="000000010000" w:firstRow="0" w:lastRow="0" w:firstColumn="0" w:lastColumn="0" w:oddVBand="0" w:evenVBand="0" w:oddHBand="0" w:evenHBand="1" w:firstRowFirstColumn="0" w:firstRowLastColumn="0" w:lastRowFirstColumn="0" w:lastRowLastColumn="0"/>
            </w:pPr>
            <w:r>
              <w:t>Always 12 for monthly data with yearly seasonality (our case).</w:t>
            </w:r>
          </w:p>
        </w:tc>
      </w:tr>
    </w:tbl>
    <w:p w14:paraId="14DDBE04" w14:textId="77777777" w:rsidR="00AE64CF" w:rsidRDefault="00000000">
      <w:pPr>
        <w:pStyle w:val="Heading2"/>
      </w:pPr>
      <w:r>
        <w:t>3.3 Other Settings</w:t>
      </w:r>
    </w:p>
    <w:tbl>
      <w:tblPr>
        <w:tblStyle w:val="LightGrid-Accent1"/>
        <w:tblW w:w="0" w:type="auto"/>
        <w:tblLook w:val="04A0" w:firstRow="1" w:lastRow="0" w:firstColumn="1" w:lastColumn="0" w:noHBand="0" w:noVBand="1"/>
      </w:tblPr>
      <w:tblGrid>
        <w:gridCol w:w="4320"/>
        <w:gridCol w:w="4320"/>
      </w:tblGrid>
      <w:tr w:rsidR="00AE64CF" w14:paraId="0953A0D2" w14:textId="77777777" w:rsidTr="00AE6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CF6D9B" w14:textId="77777777" w:rsidR="00AE64CF" w:rsidRDefault="00000000">
            <w:r>
              <w:t>Setting</w:t>
            </w:r>
          </w:p>
        </w:tc>
        <w:tc>
          <w:tcPr>
            <w:tcW w:w="4320" w:type="dxa"/>
          </w:tcPr>
          <w:p w14:paraId="45AC9818" w14:textId="77777777" w:rsidR="00AE64CF" w:rsidRDefault="00000000">
            <w:pPr>
              <w:cnfStyle w:val="100000000000" w:firstRow="1" w:lastRow="0" w:firstColumn="0" w:lastColumn="0" w:oddVBand="0" w:evenVBand="0" w:oddHBand="0" w:evenHBand="0" w:firstRowFirstColumn="0" w:firstRowLastColumn="0" w:lastRowFirstColumn="0" w:lastRowLastColumn="0"/>
            </w:pPr>
            <w:r>
              <w:t>Meaning</w:t>
            </w:r>
          </w:p>
        </w:tc>
      </w:tr>
      <w:tr w:rsidR="00AE64CF" w14:paraId="7D2B8E08" w14:textId="77777777" w:rsidTr="00AE6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4D526E" w14:textId="77777777" w:rsidR="00AE64CF" w:rsidRDefault="00000000">
            <w:r>
              <w:t>External variables (rainfall, temp_min, temp_max, humidity)</w:t>
            </w:r>
          </w:p>
        </w:tc>
        <w:tc>
          <w:tcPr>
            <w:tcW w:w="4320" w:type="dxa"/>
          </w:tcPr>
          <w:p w14:paraId="7960445D" w14:textId="77777777" w:rsidR="00AE64CF" w:rsidRDefault="00000000">
            <w:pPr>
              <w:cnfStyle w:val="000000100000" w:firstRow="0" w:lastRow="0" w:firstColumn="0" w:lastColumn="0" w:oddVBand="0" w:evenVBand="0" w:oddHBand="1" w:evenHBand="0" w:firstRowFirstColumn="0" w:firstRowLastColumn="0" w:lastRowFirstColumn="0" w:lastRowLastColumn="0"/>
            </w:pPr>
            <w:r>
              <w:t>Extra columns the model uses alongside water supply history. Checking a box tells SARIMAX "use this variable to help explain changes in water supply." humidity is optional and only available if your loaded file has that column.</w:t>
            </w:r>
          </w:p>
        </w:tc>
      </w:tr>
      <w:tr w:rsidR="00AE64CF" w14:paraId="7BE3FFC8" w14:textId="77777777" w:rsidTr="00AE6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F4B8A1" w14:textId="77777777" w:rsidR="00AE64CF" w:rsidRDefault="00000000">
            <w:r>
              <w:t>Test set size (fraction)</w:t>
            </w:r>
          </w:p>
        </w:tc>
        <w:tc>
          <w:tcPr>
            <w:tcW w:w="4320" w:type="dxa"/>
          </w:tcPr>
          <w:p w14:paraId="695BA55E" w14:textId="77777777" w:rsidR="00AE64CF" w:rsidRDefault="00000000">
            <w:pPr>
              <w:cnfStyle w:val="000000010000" w:firstRow="0" w:lastRow="0" w:firstColumn="0" w:lastColumn="0" w:oddVBand="0" w:evenVBand="0" w:oddHBand="0" w:evenHBand="1" w:firstRowFirstColumn="0" w:firstRowLastColumn="0" w:lastRowFirstColumn="0" w:lastRowLastColumn="0"/>
            </w:pPr>
            <w:r>
              <w:t>Portion of the most recent months held out for testing (e.g. 0.2 = last 20% of months). A larger test set gives a more reliable accuracy check but leaves less data to train on.</w:t>
            </w:r>
          </w:p>
        </w:tc>
      </w:tr>
      <w:tr w:rsidR="00AE64CF" w14:paraId="6174EBD3" w14:textId="77777777" w:rsidTr="00AE6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D8866D" w14:textId="77777777" w:rsidR="00AE64CF" w:rsidRDefault="00000000">
            <w:r>
              <w:t>Forecast horizon (months)</w:t>
            </w:r>
          </w:p>
        </w:tc>
        <w:tc>
          <w:tcPr>
            <w:tcW w:w="4320" w:type="dxa"/>
          </w:tcPr>
          <w:p w14:paraId="31A9FDA8" w14:textId="77777777" w:rsidR="00AE64CF" w:rsidRDefault="00000000">
            <w:pPr>
              <w:cnfStyle w:val="000000100000" w:firstRow="0" w:lastRow="0" w:firstColumn="0" w:lastColumn="0" w:oddVBand="0" w:evenVBand="0" w:oddHBand="1" w:evenHBand="0" w:firstRowFirstColumn="0" w:firstRowLastColumn="0" w:lastRowFirstColumn="0" w:lastRowLastColumn="0"/>
            </w:pPr>
            <w:r>
              <w:t>How many months into the future to forecast once you click "Generate 2026-2028 Forecast." Default is 36 (3 years: 2026-2028).</w:t>
            </w:r>
          </w:p>
        </w:tc>
      </w:tr>
    </w:tbl>
    <w:p w14:paraId="5D87D6AA" w14:textId="77777777" w:rsidR="00AE64CF" w:rsidRDefault="00000000">
      <w:pPr>
        <w:pStyle w:val="Heading1"/>
      </w:pPr>
      <w:r>
        <w:t>4. Reading the Evaluation Results</w:t>
      </w:r>
    </w:p>
    <w:p w14:paraId="3F432FDE" w14:textId="77777777" w:rsidR="00AE64CF" w:rsidRDefault="00000000">
      <w:pPr>
        <w:pStyle w:val="Heading2"/>
      </w:pPr>
      <w:r>
        <w:t>4.1 MAE — Mean Absolute Error</w:t>
      </w:r>
    </w:p>
    <w:p w14:paraId="0F903802" w14:textId="77777777" w:rsidR="00AE64CF" w:rsidRDefault="00000000">
      <w:r>
        <w:t xml:space="preserve">The average size of the model's mistakes, in the same units as water supply. Example: an MAE of 5 means the forecast is, on average, off by about 5 units in either direction. Easy to explain to a non-technical client: </w:t>
      </w:r>
      <w:r w:rsidRPr="00280F0D">
        <w:rPr>
          <w:b/>
          <w:bCs/>
        </w:rPr>
        <w:t>smaller is better</w:t>
      </w:r>
      <w:r>
        <w:t>.</w:t>
      </w:r>
    </w:p>
    <w:p w14:paraId="2AC16ED5" w14:textId="77777777" w:rsidR="00AE64CF" w:rsidRDefault="00000000">
      <w:pPr>
        <w:pStyle w:val="Heading2"/>
      </w:pPr>
      <w:r>
        <w:t>4.2 RMSE — Root Mean Squared Error</w:t>
      </w:r>
    </w:p>
    <w:p w14:paraId="59C5AD81" w14:textId="77777777" w:rsidR="00AE64CF" w:rsidRDefault="00000000">
      <w:r>
        <w:t>Similar to MAE, but large errors are penalized more heavily (because errors are squared before averaging). If RMSE is noticeably larger than MAE, it means the model occasionally makes a few big mistakes, even if it's accurate most of the time.</w:t>
      </w:r>
    </w:p>
    <w:p w14:paraId="0F9E1CAF" w14:textId="77777777" w:rsidR="00AE64CF" w:rsidRDefault="00000000">
      <w:pPr>
        <w:pStyle w:val="Heading2"/>
      </w:pPr>
      <w:r>
        <w:lastRenderedPageBreak/>
        <w:t>4.3 The Actual vs. Predicted Chart</w:t>
      </w:r>
    </w:p>
    <w:p w14:paraId="3FBF31DA" w14:textId="77777777" w:rsidR="00AE64CF" w:rsidRDefault="00000000">
      <w:r>
        <w:t>Shown after clicking "Train &amp; Test Model." The closer the "Predicted" line tracks the "Actual" line, the better. A flat predicted line that ignores ups and downs usually means the model isn't using enough signal — try enabling more external variables or adjusting q/Q.</w:t>
      </w:r>
    </w:p>
    <w:p w14:paraId="24E84E97" w14:textId="77777777" w:rsidR="00AE64CF" w:rsidRDefault="00000000">
      <w:pPr>
        <w:pStyle w:val="Heading2"/>
      </w:pPr>
      <w:r>
        <w:t>4.4 The Residuals Chart (Evaluation tab)</w:t>
      </w:r>
    </w:p>
    <w:p w14:paraId="7F1BBAE3" w14:textId="77777777" w:rsidR="00AE64CF" w:rsidRDefault="00000000">
      <w:r>
        <w:t>Residual = Actual minus Predicted, plotted over time. Points scattered randomly around zero are a good sign. A clear pattern (e.g. residuals always negative during rainy months) means the model is systematically missing something seasonal.</w:t>
      </w:r>
    </w:p>
    <w:p w14:paraId="65DD93F8" w14:textId="77777777" w:rsidR="00AE64CF" w:rsidRDefault="00000000">
      <w:pPr>
        <w:pStyle w:val="Heading1"/>
      </w:pPr>
      <w:r>
        <w:t>5. Tips for Tuning a Better Model</w:t>
      </w:r>
    </w:p>
    <w:p w14:paraId="00827487" w14:textId="77777777" w:rsidR="00AE64CF" w:rsidRDefault="00000000">
      <w:pPr>
        <w:pStyle w:val="Heading2"/>
      </w:pPr>
      <w:r>
        <w:t>5.1 Decide d and D first</w:t>
      </w:r>
    </w:p>
    <w:p w14:paraId="27BD13F2" w14:textId="77777777" w:rsidR="00AE64CF" w:rsidRDefault="00000000">
      <w:pPr>
        <w:pStyle w:val="ListBullet"/>
      </w:pPr>
      <w:r>
        <w:t>Look at the Historical Water Supply trend chart: a clear long-term slope suggests d=1; a flat series suggests d=0.</w:t>
      </w:r>
    </w:p>
    <w:p w14:paraId="1BB2E789" w14:textId="77777777" w:rsidR="00AE64CF" w:rsidRDefault="00000000">
      <w:pPr>
        <w:pStyle w:val="ListBullet"/>
      </w:pPr>
      <w:r>
        <w:t>Look at the Seasonal Decomposition chart: if the seasonal swing grows/shrinks over the years, use D=1; if it's stable, use D=0.</w:t>
      </w:r>
    </w:p>
    <w:p w14:paraId="39692FB9" w14:textId="77777777" w:rsidR="00AE64CF" w:rsidRDefault="00000000">
      <w:pPr>
        <w:pStyle w:val="ListBullet"/>
      </w:pPr>
      <w:r>
        <w:t>A common safe default for data with both trend and seasonality is d=1, D=1.</w:t>
      </w:r>
    </w:p>
    <w:p w14:paraId="1358B034" w14:textId="77777777" w:rsidR="00AE64CF" w:rsidRDefault="00000000">
      <w:pPr>
        <w:pStyle w:val="Heading2"/>
      </w:pPr>
      <w:r>
        <w:t>5.2 Then search for p and q</w:t>
      </w:r>
    </w:p>
    <w:p w14:paraId="4C6C6A8B" w14:textId="77777777" w:rsidR="00AE64CF" w:rsidRDefault="00000000">
      <w:pPr>
        <w:pStyle w:val="ListBullet"/>
      </w:pPr>
      <w:r>
        <w:t>Keep d and D fixed from step 5.1.</w:t>
      </w:r>
    </w:p>
    <w:p w14:paraId="7640446A" w14:textId="77777777" w:rsidR="00AE64CF" w:rsidRDefault="00000000">
      <w:pPr>
        <w:pStyle w:val="ListBullet"/>
      </w:pPr>
      <w:r>
        <w:t>Try a few small combinations, e.g. (1,d,1), (2,d,1), (1,d,2), (0,d,1), keeping the seasonal order fixed.</w:t>
      </w:r>
    </w:p>
    <w:p w14:paraId="1A8D8242" w14:textId="77777777" w:rsidR="00AE64CF" w:rsidRDefault="00000000">
      <w:pPr>
        <w:pStyle w:val="ListBullet"/>
      </w:pPr>
      <w:r>
        <w:t>Click "Train &amp; Test Model" for each combination and record the MAE/RMSE shown in the Evaluation tab.</w:t>
      </w:r>
    </w:p>
    <w:p w14:paraId="41CAD93F" w14:textId="77777777" w:rsidR="00AE64CF" w:rsidRDefault="00000000">
      <w:pPr>
        <w:pStyle w:val="ListBullet"/>
      </w:pPr>
      <w:r>
        <w:t>Pick the combination with the lowest RMSE (it penalizes large misses more, which matters for utility planning).</w:t>
      </w:r>
    </w:p>
    <w:p w14:paraId="1DFD135D" w14:textId="77777777" w:rsidR="00AE64CF" w:rsidRDefault="00000000">
      <w:pPr>
        <w:pStyle w:val="Heading2"/>
      </w:pPr>
      <w:r>
        <w:t>5.3 Use ACF/PACF plots for a more rigorous choice (optional, recommended for your thesis)</w:t>
      </w:r>
    </w:p>
    <w:p w14:paraId="10DCA996" w14:textId="77777777" w:rsidR="00AE64CF" w:rsidRDefault="00000000">
      <w:r>
        <w:t>ACF (Autocorrelation Function) and PACF (Partial Autocorrelation Function) plots measure how strongly a value in the series relates to earlier values at different lags (1 month ago, 2 months ago, etc.). They let you justify your chosen p and q with statistical evidence instead of trial and error.</w:t>
      </w:r>
    </w:p>
    <w:tbl>
      <w:tblPr>
        <w:tblStyle w:val="LightGrid-Accent1"/>
        <w:tblW w:w="0" w:type="auto"/>
        <w:tblLook w:val="04A0" w:firstRow="1" w:lastRow="0" w:firstColumn="1" w:lastColumn="0" w:noHBand="0" w:noVBand="1"/>
      </w:tblPr>
      <w:tblGrid>
        <w:gridCol w:w="4320"/>
        <w:gridCol w:w="4320"/>
      </w:tblGrid>
      <w:tr w:rsidR="00AE64CF" w14:paraId="72543BBD" w14:textId="77777777" w:rsidTr="00AE6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6287F3" w14:textId="77777777" w:rsidR="00AE64CF" w:rsidRDefault="00000000">
            <w:r>
              <w:t>Pattern observed</w:t>
            </w:r>
          </w:p>
        </w:tc>
        <w:tc>
          <w:tcPr>
            <w:tcW w:w="4320" w:type="dxa"/>
          </w:tcPr>
          <w:p w14:paraId="6B0678C6" w14:textId="77777777" w:rsidR="00AE64CF" w:rsidRDefault="00000000">
            <w:pPr>
              <w:cnfStyle w:val="100000000000" w:firstRow="1" w:lastRow="0" w:firstColumn="0" w:lastColumn="0" w:oddVBand="0" w:evenVBand="0" w:oddHBand="0" w:evenHBand="0" w:firstRowFirstColumn="0" w:firstRowLastColumn="0" w:lastRowFirstColumn="0" w:lastRowLastColumn="0"/>
            </w:pPr>
            <w:r>
              <w:t>What it suggests</w:t>
            </w:r>
          </w:p>
        </w:tc>
      </w:tr>
      <w:tr w:rsidR="00AE64CF" w14:paraId="23F95351" w14:textId="77777777" w:rsidTr="00AE6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84AC96" w14:textId="77777777" w:rsidR="00AE64CF" w:rsidRDefault="00000000">
            <w:r>
              <w:t>PACF cuts off sharply after lag p (bars fall inside the confidence band afterward)</w:t>
            </w:r>
          </w:p>
        </w:tc>
        <w:tc>
          <w:tcPr>
            <w:tcW w:w="4320" w:type="dxa"/>
          </w:tcPr>
          <w:p w14:paraId="10DDB1C4" w14:textId="77777777" w:rsidR="00AE64CF" w:rsidRDefault="00000000">
            <w:pPr>
              <w:cnfStyle w:val="000000100000" w:firstRow="0" w:lastRow="0" w:firstColumn="0" w:lastColumn="0" w:oddVBand="0" w:evenVBand="0" w:oddHBand="1" w:evenHBand="0" w:firstRowFirstColumn="0" w:firstRowLastColumn="0" w:lastRowFirstColumn="0" w:lastRowLastColumn="0"/>
            </w:pPr>
            <w:r>
              <w:t>Use that value for p</w:t>
            </w:r>
          </w:p>
        </w:tc>
      </w:tr>
      <w:tr w:rsidR="00AE64CF" w14:paraId="4106588B" w14:textId="77777777" w:rsidTr="00AE6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FE1D39" w14:textId="77777777" w:rsidR="00AE64CF" w:rsidRDefault="00000000">
            <w:r>
              <w:t>ACF cuts off sharply after lag q</w:t>
            </w:r>
          </w:p>
        </w:tc>
        <w:tc>
          <w:tcPr>
            <w:tcW w:w="4320" w:type="dxa"/>
          </w:tcPr>
          <w:p w14:paraId="65B3E288" w14:textId="77777777" w:rsidR="00AE64CF" w:rsidRDefault="00000000">
            <w:pPr>
              <w:cnfStyle w:val="000000010000" w:firstRow="0" w:lastRow="0" w:firstColumn="0" w:lastColumn="0" w:oddVBand="0" w:evenVBand="0" w:oddHBand="0" w:evenHBand="1" w:firstRowFirstColumn="0" w:firstRowLastColumn="0" w:lastRowFirstColumn="0" w:lastRowLastColumn="0"/>
            </w:pPr>
            <w:r>
              <w:t>Use that value for q</w:t>
            </w:r>
          </w:p>
        </w:tc>
      </w:tr>
      <w:tr w:rsidR="00AE64CF" w14:paraId="55F0E6C0" w14:textId="77777777" w:rsidTr="00AE6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7F9DDF" w14:textId="77777777" w:rsidR="00AE64CF" w:rsidRDefault="00000000">
            <w:r>
              <w:t>Both ACF and PACF decay slowly with no sharp cutoff</w:t>
            </w:r>
          </w:p>
        </w:tc>
        <w:tc>
          <w:tcPr>
            <w:tcW w:w="4320" w:type="dxa"/>
          </w:tcPr>
          <w:p w14:paraId="59D83187" w14:textId="77777777" w:rsidR="00AE64CF" w:rsidRDefault="00000000">
            <w:pPr>
              <w:cnfStyle w:val="000000100000" w:firstRow="0" w:lastRow="0" w:firstColumn="0" w:lastColumn="0" w:oddVBand="0" w:evenVBand="0" w:oddHBand="1" w:evenHBand="0" w:firstRowFirstColumn="0" w:firstRowLastColumn="0" w:lastRowFirstColumn="0" w:lastRowLastColumn="0"/>
            </w:pPr>
            <w:r>
              <w:t>The series likely still needs differencing (revisit d/D)</w:t>
            </w:r>
          </w:p>
        </w:tc>
      </w:tr>
      <w:tr w:rsidR="00AE64CF" w14:paraId="50009232" w14:textId="77777777" w:rsidTr="00AE6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D1445F" w14:textId="77777777" w:rsidR="00AE64CF" w:rsidRDefault="00000000">
            <w:r>
              <w:lastRenderedPageBreak/>
              <w:t>A clear spike at lag 12 (or 24) in ACF/PACF</w:t>
            </w:r>
          </w:p>
        </w:tc>
        <w:tc>
          <w:tcPr>
            <w:tcW w:w="4320" w:type="dxa"/>
          </w:tcPr>
          <w:p w14:paraId="1838A437" w14:textId="77777777" w:rsidR="00AE64CF" w:rsidRDefault="00000000">
            <w:pPr>
              <w:cnfStyle w:val="000000010000" w:firstRow="0" w:lastRow="0" w:firstColumn="0" w:lastColumn="0" w:oddVBand="0" w:evenVBand="0" w:oddHBand="0" w:evenHBand="1" w:firstRowFirstColumn="0" w:firstRowLastColumn="0" w:lastRowFirstColumn="0" w:lastRowLastColumn="0"/>
            </w:pPr>
            <w:r>
              <w:t>Suggests a seasonal P/Q at s=12</w:t>
            </w:r>
          </w:p>
        </w:tc>
      </w:tr>
    </w:tbl>
    <w:p w14:paraId="40F55531" w14:textId="77777777" w:rsidR="00AE64CF" w:rsidRDefault="00000000">
      <w:pPr>
        <w:pStyle w:val="Heading2"/>
      </w:pPr>
      <w:r>
        <w:t>5.4 Warning signs to watch for</w:t>
      </w:r>
    </w:p>
    <w:p w14:paraId="1ED20827" w14:textId="77777777" w:rsidR="00AE64CF" w:rsidRDefault="00000000">
      <w:pPr>
        <w:pStyle w:val="ListBullet"/>
      </w:pPr>
      <w:r>
        <w:t>"Maximum Likelihood optimization failed to converge" — usually means p+q or P+Q is too high for the amount of data available. Try smaller values.</w:t>
      </w:r>
    </w:p>
    <w:p w14:paraId="7A8F815A" w14:textId="77777777" w:rsidR="00AE64CF" w:rsidRDefault="00000000">
      <w:pPr>
        <w:pStyle w:val="ListBullet"/>
      </w:pPr>
      <w:r>
        <w:t>MAE/RMSE barely change across different parameter combinations — the remaining error may be genuine noise rather than something the model is missing.</w:t>
      </w:r>
    </w:p>
    <w:p w14:paraId="6E625AF2" w14:textId="77777777" w:rsidR="00AE64CF" w:rsidRDefault="00000000">
      <w:pPr>
        <w:pStyle w:val="ListBullet"/>
      </w:pPr>
      <w:r>
        <w:t>Predicted line stays flat and ignores real ups and downs — try enabling more external variables (rainfall/temperature/humidity) or slightly increasing q/Q.</w:t>
      </w:r>
    </w:p>
    <w:p w14:paraId="4E47DC7E" w14:textId="77777777" w:rsidR="00AE64CF" w:rsidRDefault="00000000">
      <w:pPr>
        <w:pStyle w:val="Heading2"/>
      </w:pPr>
      <w:r>
        <w:t>5.5 Practical reminder</w:t>
      </w:r>
    </w:p>
    <w:p w14:paraId="35E29AE0" w14:textId="77777777" w:rsidR="00AE64CF" w:rsidRDefault="00000000">
      <w:r>
        <w:t>Finding a "perfect" model is not the goal. For a thesis support project, a reasonably low MAE/RMSE plus a clear, defensible explanation of why each parameter was chosen (ideally backed by the trend/seasonal/ACF-PACF charts) is what matters most in a thesis defense.</w:t>
      </w:r>
    </w:p>
    <w:sectPr w:rsidR="00AE64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516977">
    <w:abstractNumId w:val="8"/>
  </w:num>
  <w:num w:numId="2" w16cid:durableId="1540582453">
    <w:abstractNumId w:val="6"/>
  </w:num>
  <w:num w:numId="3" w16cid:durableId="998113307">
    <w:abstractNumId w:val="5"/>
  </w:num>
  <w:num w:numId="4" w16cid:durableId="233320774">
    <w:abstractNumId w:val="4"/>
  </w:num>
  <w:num w:numId="5" w16cid:durableId="557909095">
    <w:abstractNumId w:val="7"/>
  </w:num>
  <w:num w:numId="6" w16cid:durableId="1800026320">
    <w:abstractNumId w:val="3"/>
  </w:num>
  <w:num w:numId="7" w16cid:durableId="555628906">
    <w:abstractNumId w:val="2"/>
  </w:num>
  <w:num w:numId="8" w16cid:durableId="1613392329">
    <w:abstractNumId w:val="1"/>
  </w:num>
  <w:num w:numId="9" w16cid:durableId="88514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F0D"/>
    <w:rsid w:val="0029639D"/>
    <w:rsid w:val="00326F90"/>
    <w:rsid w:val="00AA1D8D"/>
    <w:rsid w:val="00AE64CF"/>
    <w:rsid w:val="00B47730"/>
    <w:rsid w:val="00CB0664"/>
    <w:rsid w:val="00F1302C"/>
    <w:rsid w:val="00F20D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E5C53"/>
  <w14:defaultImageDpi w14:val="300"/>
  <w15:docId w15:val="{5297C78F-6AF7-4D76-80A1-A4846438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Gerandy Buensuceso</cp:lastModifiedBy>
  <cp:revision>2</cp:revision>
  <dcterms:created xsi:type="dcterms:W3CDTF">2013-12-23T23:15:00Z</dcterms:created>
  <dcterms:modified xsi:type="dcterms:W3CDTF">2026-10-06T08:00:00Z</dcterms:modified>
  <cp:category/>
</cp:coreProperties>
</file>