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7309F" w:rsidRDefault="0027309F" w:rsidP="0027309F">
      <w:pPr>
        <w:spacing w:after="0" w:line="240" w:lineRule="auto"/>
        <w:jc w:val="center"/>
        <w:rPr>
          <w:rFonts w:ascii="Aptos Narrow" w:hAnsi="Aptos Narrow"/>
          <w:b/>
          <w:sz w:val="20"/>
          <w:szCs w:val="20"/>
          <w:lang w:val="es-ES_tradnl"/>
        </w:rPr>
      </w:pPr>
      <w:r w:rsidRPr="0027309F">
        <w:rPr>
          <w:rFonts w:ascii="Aptos Narrow" w:hAnsi="Aptos Narrow"/>
          <w:b/>
          <w:sz w:val="20"/>
          <w:szCs w:val="20"/>
          <w:lang w:val="es-ES_tradnl"/>
        </w:rPr>
        <w:t>Contexto de la IPU y el "Pistón Atómico"</w:t>
      </w:r>
    </w:p>
    <w:p w:rsidR="0027309F" w:rsidRPr="0027309F" w:rsidRDefault="0027309F" w:rsidP="0027309F">
      <w:pPr>
        <w:spacing w:after="0" w:line="240" w:lineRule="auto"/>
        <w:jc w:val="center"/>
        <w:rPr>
          <w:rFonts w:ascii="Aptos Narrow" w:hAnsi="Aptos Narrow"/>
          <w:b/>
          <w:sz w:val="20"/>
          <w:szCs w:val="20"/>
          <w:lang w:val="es-ES_tradnl"/>
        </w:rPr>
      </w:pP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La Unidad de Potencia Inteligente (IPU) es un sistema avanzado diseñado para optimizar la gestión de energía en sistemas fotovoltaicos. Inspirada en la analogía del "pistón atómico", la IPU almacena energía solar de manera eficiente y la libera en ráfagas rápidas y potentes cuando es necesario, abordando la intermitencia de la energía solar. Este concepto combina:</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1.</w:t>
      </w:r>
      <w:r w:rsidRPr="0027309F">
        <w:rPr>
          <w:rFonts w:ascii="Aptos Narrow" w:hAnsi="Aptos Narrow"/>
          <w:bCs/>
          <w:sz w:val="20"/>
          <w:szCs w:val="20"/>
          <w:lang w:val="es-ES_tradnl"/>
        </w:rPr>
        <w:t xml:space="preserve"> </w:t>
      </w:r>
      <w:r w:rsidRPr="0027309F">
        <w:rPr>
          <w:rFonts w:ascii="Aptos Narrow" w:hAnsi="Aptos Narrow"/>
          <w:bCs/>
          <w:sz w:val="20"/>
          <w:szCs w:val="20"/>
          <w:lang w:val="es-ES_tradnl"/>
        </w:rPr>
        <w:t xml:space="preserve">Almacenamiento y </w:t>
      </w:r>
      <w:r>
        <w:rPr>
          <w:rFonts w:ascii="Aptos Narrow" w:hAnsi="Aptos Narrow"/>
          <w:bCs/>
          <w:sz w:val="20"/>
          <w:szCs w:val="20"/>
          <w:lang w:val="es-ES_tradnl"/>
        </w:rPr>
        <w:t>l</w:t>
      </w:r>
      <w:r w:rsidRPr="0027309F">
        <w:rPr>
          <w:rFonts w:ascii="Aptos Narrow" w:hAnsi="Aptos Narrow"/>
          <w:bCs/>
          <w:sz w:val="20"/>
          <w:szCs w:val="20"/>
          <w:lang w:val="es-ES_tradnl"/>
        </w:rPr>
        <w:t xml:space="preserve">iberación </w:t>
      </w:r>
      <w:r>
        <w:rPr>
          <w:rFonts w:ascii="Aptos Narrow" w:hAnsi="Aptos Narrow"/>
          <w:bCs/>
          <w:sz w:val="20"/>
          <w:szCs w:val="20"/>
          <w:lang w:val="es-ES_tradnl"/>
        </w:rPr>
        <w:t>r</w:t>
      </w:r>
      <w:r w:rsidRPr="0027309F">
        <w:rPr>
          <w:rFonts w:ascii="Aptos Narrow" w:hAnsi="Aptos Narrow"/>
          <w:bCs/>
          <w:sz w:val="20"/>
          <w:szCs w:val="20"/>
          <w:lang w:val="es-ES_tradnl"/>
        </w:rPr>
        <w:t xml:space="preserve">ápida: Utiliza </w:t>
      </w:r>
      <w:proofErr w:type="spellStart"/>
      <w:r w:rsidRPr="0027309F">
        <w:rPr>
          <w:rFonts w:ascii="Aptos Narrow" w:hAnsi="Aptos Narrow"/>
          <w:bCs/>
          <w:sz w:val="20"/>
          <w:szCs w:val="20"/>
          <w:lang w:val="es-ES_tradnl"/>
        </w:rPr>
        <w:t>supercapacitores</w:t>
      </w:r>
      <w:proofErr w:type="spellEnd"/>
      <w:r w:rsidRPr="0027309F">
        <w:rPr>
          <w:rFonts w:ascii="Aptos Narrow" w:hAnsi="Aptos Narrow"/>
          <w:bCs/>
          <w:sz w:val="20"/>
          <w:szCs w:val="20"/>
          <w:lang w:val="es-ES_tradnl"/>
        </w:rPr>
        <w:t xml:space="preserve"> para descargas instantáneas y baterías (como LiFePO4) para almacenamiento a largo plazo.</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2. Gestión </w:t>
      </w:r>
      <w:r>
        <w:rPr>
          <w:rFonts w:ascii="Aptos Narrow" w:hAnsi="Aptos Narrow"/>
          <w:bCs/>
          <w:sz w:val="20"/>
          <w:szCs w:val="20"/>
          <w:lang w:val="es-ES_tradnl"/>
        </w:rPr>
        <w:t>i</w:t>
      </w:r>
      <w:r w:rsidRPr="0027309F">
        <w:rPr>
          <w:rFonts w:ascii="Aptos Narrow" w:hAnsi="Aptos Narrow"/>
          <w:bCs/>
          <w:sz w:val="20"/>
          <w:szCs w:val="20"/>
          <w:lang w:val="es-ES_tradnl"/>
        </w:rPr>
        <w:t>nteligente: Emplea microcontroladores (por ejemplo, ESP32) para orquestar el flujo de energía mediante algoritmos avanzados.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3. Electrónica de </w:t>
      </w:r>
      <w:r>
        <w:rPr>
          <w:rFonts w:ascii="Aptos Narrow" w:hAnsi="Aptos Narrow"/>
          <w:bCs/>
          <w:sz w:val="20"/>
          <w:szCs w:val="20"/>
          <w:lang w:val="es-ES_tradnl"/>
        </w:rPr>
        <w:t>p</w:t>
      </w:r>
      <w:r w:rsidRPr="0027309F">
        <w:rPr>
          <w:rFonts w:ascii="Aptos Narrow" w:hAnsi="Aptos Narrow"/>
          <w:bCs/>
          <w:sz w:val="20"/>
          <w:szCs w:val="20"/>
          <w:lang w:val="es-ES_tradnl"/>
        </w:rPr>
        <w:t>otencia: Incorpora inversores, convertidores y componentes como inductores para amplificar la potencia a través de fenómenos como el "retroceso inductivo".</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El objetivo es maximizar la eficiencia (hasta un 98%), estabilizar el suministro eléctrico y ofrecer soluciones escalables para aplicaciones residenciales, industriales o de red. Ahora, exploremos tecnologías y proyectos similares que comparten estos principios.</w:t>
      </w:r>
    </w:p>
    <w:p w:rsidR="0027309F" w:rsidRPr="0027309F" w:rsidRDefault="0027309F" w:rsidP="0027309F">
      <w:pPr>
        <w:spacing w:after="0" w:line="240" w:lineRule="auto"/>
        <w:jc w:val="center"/>
        <w:rPr>
          <w:rFonts w:ascii="Aptos Narrow" w:hAnsi="Aptos Narrow"/>
          <w:bCs/>
          <w:sz w:val="20"/>
          <w:szCs w:val="20"/>
          <w:lang w:val="es-ES_tradnl"/>
        </w:rPr>
      </w:pPr>
      <w:r w:rsidRPr="0027309F">
        <w:rPr>
          <w:rFonts w:ascii="Aptos Narrow" w:hAnsi="Aptos Narrow"/>
          <w:bCs/>
          <w:sz w:val="20"/>
          <w:szCs w:val="20"/>
          <w:lang w:val="es-ES_tradnl"/>
        </w:rPr>
        <w:t>Tecnologías y Proyectos Similares al "Pistón Atómico" (IPU)</w:t>
      </w:r>
    </w:p>
    <w:p w:rsidR="0027309F" w:rsidRPr="0027309F" w:rsidRDefault="0027309F" w:rsidP="0027309F">
      <w:pPr>
        <w:spacing w:after="210" w:line="240" w:lineRule="auto"/>
        <w:jc w:val="both"/>
        <w:rPr>
          <w:rFonts w:ascii="Aptos Narrow" w:hAnsi="Aptos Narrow"/>
          <w:bCs/>
          <w:sz w:val="20"/>
          <w:szCs w:val="20"/>
          <w:lang w:val="es-ES_tradnl"/>
        </w:rPr>
      </w:pP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1. </w:t>
      </w:r>
      <w:r>
        <w:rPr>
          <w:rFonts w:ascii="Aptos Narrow" w:hAnsi="Aptos Narrow"/>
          <w:bCs/>
          <w:sz w:val="20"/>
          <w:szCs w:val="20"/>
          <w:lang w:val="es-ES_tradnl"/>
        </w:rPr>
        <w:t>S</w:t>
      </w:r>
      <w:r w:rsidRPr="0027309F">
        <w:rPr>
          <w:rFonts w:ascii="Aptos Narrow" w:hAnsi="Aptos Narrow"/>
          <w:bCs/>
          <w:sz w:val="20"/>
          <w:szCs w:val="20"/>
          <w:lang w:val="es-ES_tradnl"/>
        </w:rPr>
        <w:t xml:space="preserve">istemas de almacenamiento con </w:t>
      </w:r>
      <w:proofErr w:type="spellStart"/>
      <w:r w:rsidRPr="0027309F">
        <w:rPr>
          <w:rFonts w:ascii="Aptos Narrow" w:hAnsi="Aptos Narrow"/>
          <w:bCs/>
          <w:sz w:val="20"/>
          <w:szCs w:val="20"/>
          <w:lang w:val="es-ES_tradnl"/>
        </w:rPr>
        <w:t>supercapacitores</w:t>
      </w:r>
      <w:proofErr w:type="spellEnd"/>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Descripción: Los </w:t>
      </w:r>
      <w:proofErr w:type="spellStart"/>
      <w:r w:rsidRPr="0027309F">
        <w:rPr>
          <w:rFonts w:ascii="Aptos Narrow" w:hAnsi="Aptos Narrow"/>
          <w:bCs/>
          <w:sz w:val="20"/>
          <w:szCs w:val="20"/>
          <w:lang w:val="es-ES_tradnl"/>
        </w:rPr>
        <w:t>supercapacitores</w:t>
      </w:r>
      <w:proofErr w:type="spellEnd"/>
      <w:r w:rsidRPr="0027309F">
        <w:rPr>
          <w:rFonts w:ascii="Aptos Narrow" w:hAnsi="Aptos Narrow"/>
          <w:bCs/>
          <w:sz w:val="20"/>
          <w:szCs w:val="20"/>
          <w:lang w:val="es-ES_tradnl"/>
        </w:rPr>
        <w:t xml:space="preserve"> son dispositivos que almacenan energía en campos eléctricos y pueden liberarla casi instantáneamente, ideales para aplicaciones que requieren picos de potencia rápidos. Se usan en sistemas híbridos junto a baterías para gestionar energía renovable, como la solar.</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Ejemplos: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Tesla </w:t>
      </w:r>
      <w:proofErr w:type="spellStart"/>
      <w:r w:rsidRPr="0027309F">
        <w:rPr>
          <w:rFonts w:ascii="Aptos Narrow" w:hAnsi="Aptos Narrow"/>
          <w:bCs/>
          <w:sz w:val="20"/>
          <w:szCs w:val="20"/>
          <w:lang w:val="es-ES_tradnl"/>
        </w:rPr>
        <w:t>Powerwall</w:t>
      </w:r>
      <w:proofErr w:type="spellEnd"/>
      <w:r w:rsidRPr="0027309F">
        <w:rPr>
          <w:rFonts w:ascii="Aptos Narrow" w:hAnsi="Aptos Narrow"/>
          <w:bCs/>
          <w:sz w:val="20"/>
          <w:szCs w:val="20"/>
          <w:lang w:val="es-ES_tradnl"/>
        </w:rPr>
        <w:t xml:space="preserve"> con </w:t>
      </w:r>
      <w:proofErr w:type="spellStart"/>
      <w:r w:rsidRPr="0027309F">
        <w:rPr>
          <w:rFonts w:ascii="Aptos Narrow" w:hAnsi="Aptos Narrow"/>
          <w:bCs/>
          <w:sz w:val="20"/>
          <w:szCs w:val="20"/>
          <w:lang w:val="es-ES_tradnl"/>
        </w:rPr>
        <w:t>Supercapacitores</w:t>
      </w:r>
      <w:proofErr w:type="spellEnd"/>
      <w:r w:rsidRPr="0027309F">
        <w:rPr>
          <w:rFonts w:ascii="Aptos Narrow" w:hAnsi="Aptos Narrow"/>
          <w:bCs/>
          <w:sz w:val="20"/>
          <w:szCs w:val="20"/>
          <w:lang w:val="es-ES_tradnl"/>
        </w:rPr>
        <w:t xml:space="preserve">: Aunque Tesla utiliza principalmente baterías de iones de litio, ha explorado </w:t>
      </w:r>
      <w:proofErr w:type="spellStart"/>
      <w:r w:rsidRPr="0027309F">
        <w:rPr>
          <w:rFonts w:ascii="Aptos Narrow" w:hAnsi="Aptos Narrow"/>
          <w:bCs/>
          <w:sz w:val="20"/>
          <w:szCs w:val="20"/>
          <w:lang w:val="es-ES_tradnl"/>
        </w:rPr>
        <w:t>supercapacitores</w:t>
      </w:r>
      <w:proofErr w:type="spellEnd"/>
      <w:r w:rsidRPr="0027309F">
        <w:rPr>
          <w:rFonts w:ascii="Aptos Narrow" w:hAnsi="Aptos Narrow"/>
          <w:bCs/>
          <w:sz w:val="20"/>
          <w:szCs w:val="20"/>
          <w:lang w:val="es-ES_tradnl"/>
        </w:rPr>
        <w:t xml:space="preserve"> en proyectos para mejorar la respuesta rápida a picos de demanda.</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Proyectos de Investigación en Universidades: Instituciones como MIT han desarrollado sistemas híbridos de </w:t>
      </w:r>
      <w:proofErr w:type="spellStart"/>
      <w:r w:rsidRPr="0027309F">
        <w:rPr>
          <w:rFonts w:ascii="Aptos Narrow" w:hAnsi="Aptos Narrow"/>
          <w:bCs/>
          <w:sz w:val="20"/>
          <w:szCs w:val="20"/>
          <w:lang w:val="es-ES_tradnl"/>
        </w:rPr>
        <w:t>supercapacitores</w:t>
      </w:r>
      <w:proofErr w:type="spellEnd"/>
      <w:r w:rsidRPr="0027309F">
        <w:rPr>
          <w:rFonts w:ascii="Aptos Narrow" w:hAnsi="Aptos Narrow"/>
          <w:bCs/>
          <w:sz w:val="20"/>
          <w:szCs w:val="20"/>
          <w:lang w:val="es-ES_tradnl"/>
        </w:rPr>
        <w:t xml:space="preserve"> y baterías para estabilizar </w:t>
      </w:r>
      <w:proofErr w:type="spellStart"/>
      <w:r w:rsidRPr="0027309F">
        <w:rPr>
          <w:rFonts w:ascii="Aptos Narrow" w:hAnsi="Aptos Narrow"/>
          <w:bCs/>
          <w:sz w:val="20"/>
          <w:szCs w:val="20"/>
          <w:lang w:val="es-ES_tradnl"/>
        </w:rPr>
        <w:t>microgrids</w:t>
      </w:r>
      <w:proofErr w:type="spellEnd"/>
      <w:r w:rsidRPr="0027309F">
        <w:rPr>
          <w:rFonts w:ascii="Aptos Narrow" w:hAnsi="Aptos Narrow"/>
          <w:bCs/>
          <w:sz w:val="20"/>
          <w:szCs w:val="20"/>
          <w:lang w:val="es-ES_tradnl"/>
        </w:rPr>
        <w:t xml:space="preserve"> solares.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Similitudes con la IPU:</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Capacidad de liberación rápida de energía, similar al "pistón atómico".</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Uso en sistemas solares para manejar la intermitencia.</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w:t>
      </w:r>
      <w:r>
        <w:rPr>
          <w:rFonts w:ascii="Aptos Narrow" w:hAnsi="Aptos Narrow"/>
          <w:bCs/>
          <w:sz w:val="20"/>
          <w:szCs w:val="20"/>
          <w:lang w:val="es-ES_tradnl"/>
        </w:rPr>
        <w:t xml:space="preserve"> </w:t>
      </w:r>
      <w:r w:rsidRPr="0027309F">
        <w:rPr>
          <w:rFonts w:ascii="Aptos Narrow" w:hAnsi="Aptos Narrow"/>
          <w:bCs/>
          <w:sz w:val="20"/>
          <w:szCs w:val="20"/>
          <w:lang w:val="es-ES_tradnl"/>
        </w:rPr>
        <w:t>Diferencias: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Los </w:t>
      </w:r>
      <w:proofErr w:type="spellStart"/>
      <w:r w:rsidRPr="0027309F">
        <w:rPr>
          <w:rFonts w:ascii="Aptos Narrow" w:hAnsi="Aptos Narrow"/>
          <w:bCs/>
          <w:sz w:val="20"/>
          <w:szCs w:val="20"/>
          <w:lang w:val="es-ES_tradnl"/>
        </w:rPr>
        <w:t>supercapacitores</w:t>
      </w:r>
      <w:proofErr w:type="spellEnd"/>
      <w:r w:rsidRPr="0027309F">
        <w:rPr>
          <w:rFonts w:ascii="Aptos Narrow" w:hAnsi="Aptos Narrow"/>
          <w:bCs/>
          <w:sz w:val="20"/>
          <w:szCs w:val="20"/>
          <w:lang w:val="es-ES_tradnl"/>
        </w:rPr>
        <w:t xml:space="preserve"> suelen ser componentes separados, mientras que la IPU los integra en un sistema compacto con control inteligente.</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La IPU amplifica la potencia con inductores, un enfoque menos común en estos sistemas.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w:t>
      </w:r>
      <w:r>
        <w:rPr>
          <w:rFonts w:ascii="Aptos Narrow" w:hAnsi="Aptos Narrow"/>
          <w:bCs/>
          <w:sz w:val="20"/>
          <w:szCs w:val="20"/>
          <w:lang w:val="es-ES_tradnl"/>
        </w:rPr>
        <w:t xml:space="preserve"> </w:t>
      </w:r>
      <w:r w:rsidRPr="0027309F">
        <w:rPr>
          <w:rFonts w:ascii="Aptos Narrow" w:hAnsi="Aptos Narrow"/>
          <w:bCs/>
          <w:sz w:val="20"/>
          <w:szCs w:val="20"/>
          <w:lang w:val="es-ES_tradnl"/>
        </w:rPr>
        <w:t>Desafíos: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Baja densidad energética, limitando el almacenamiento a largo plazo.</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Costos elevados para aplicaciones a gran escala.</w:t>
      </w:r>
    </w:p>
    <w:p w:rsidR="0027309F" w:rsidRPr="0027309F" w:rsidRDefault="0027309F" w:rsidP="0027309F">
      <w:pPr>
        <w:spacing w:after="210" w:line="240" w:lineRule="auto"/>
        <w:jc w:val="both"/>
        <w:rPr>
          <w:rFonts w:ascii="Aptos Narrow" w:hAnsi="Aptos Narrow"/>
          <w:bCs/>
          <w:sz w:val="20"/>
          <w:szCs w:val="20"/>
          <w:lang w:val="es-ES_tradnl"/>
        </w:rPr>
      </w:pP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2. </w:t>
      </w:r>
      <w:proofErr w:type="spellStart"/>
      <w:r w:rsidRPr="0027309F">
        <w:rPr>
          <w:rFonts w:ascii="Aptos Narrow" w:hAnsi="Aptos Narrow"/>
          <w:bCs/>
          <w:sz w:val="20"/>
          <w:szCs w:val="20"/>
          <w:lang w:val="es-ES_tradnl"/>
        </w:rPr>
        <w:t>Microgrids</w:t>
      </w:r>
      <w:proofErr w:type="spellEnd"/>
      <w:r w:rsidRPr="0027309F">
        <w:rPr>
          <w:rFonts w:ascii="Aptos Narrow" w:hAnsi="Aptos Narrow"/>
          <w:bCs/>
          <w:sz w:val="20"/>
          <w:szCs w:val="20"/>
          <w:lang w:val="es-ES_tradnl"/>
        </w:rPr>
        <w:t xml:space="preserve"> Inteligentes con IA</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Descripción: Las </w:t>
      </w:r>
      <w:proofErr w:type="spellStart"/>
      <w:r w:rsidRPr="0027309F">
        <w:rPr>
          <w:rFonts w:ascii="Aptos Narrow" w:hAnsi="Aptos Narrow"/>
          <w:bCs/>
          <w:sz w:val="20"/>
          <w:szCs w:val="20"/>
          <w:lang w:val="es-ES_tradnl"/>
        </w:rPr>
        <w:t>microgrids</w:t>
      </w:r>
      <w:proofErr w:type="spellEnd"/>
      <w:r w:rsidRPr="0027309F">
        <w:rPr>
          <w:rFonts w:ascii="Aptos Narrow" w:hAnsi="Aptos Narrow"/>
          <w:bCs/>
          <w:sz w:val="20"/>
          <w:szCs w:val="20"/>
          <w:lang w:val="es-ES_tradnl"/>
        </w:rPr>
        <w:t xml:space="preserve"> son redes locales que integran fuentes renovables, como paneles solares, con almacenamiento y control inteligente. Utilizan inteligencia artificial (IA) para predecir la demanda y optimizar la distribución de energía en tiempo real.</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w:t>
      </w:r>
      <w:r>
        <w:rPr>
          <w:rFonts w:ascii="Aptos Narrow" w:hAnsi="Aptos Narrow"/>
          <w:bCs/>
          <w:sz w:val="20"/>
          <w:szCs w:val="20"/>
          <w:lang w:val="es-ES_tradnl"/>
        </w:rPr>
        <w:t xml:space="preserve"> </w:t>
      </w:r>
      <w:r w:rsidRPr="0027309F">
        <w:rPr>
          <w:rFonts w:ascii="Aptos Narrow" w:hAnsi="Aptos Narrow"/>
          <w:bCs/>
          <w:sz w:val="20"/>
          <w:szCs w:val="20"/>
          <w:lang w:val="es-ES_tradnl"/>
        </w:rPr>
        <w:t>Ejemplos: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w:t>
      </w:r>
      <w:r>
        <w:rPr>
          <w:rFonts w:ascii="Aptos Narrow" w:hAnsi="Aptos Narrow"/>
          <w:bCs/>
          <w:sz w:val="20"/>
          <w:szCs w:val="20"/>
          <w:lang w:val="es-ES_tradnl"/>
        </w:rPr>
        <w:t xml:space="preserve"> </w:t>
      </w:r>
      <w:r w:rsidRPr="0027309F">
        <w:rPr>
          <w:rFonts w:ascii="Aptos Narrow" w:hAnsi="Aptos Narrow"/>
          <w:bCs/>
          <w:sz w:val="20"/>
          <w:szCs w:val="20"/>
          <w:lang w:val="es-ES_tradnl"/>
        </w:rPr>
        <w:t xml:space="preserve">Proyecto Brooklyn </w:t>
      </w:r>
      <w:proofErr w:type="spellStart"/>
      <w:r w:rsidRPr="0027309F">
        <w:rPr>
          <w:rFonts w:ascii="Aptos Narrow" w:hAnsi="Aptos Narrow"/>
          <w:bCs/>
          <w:sz w:val="20"/>
          <w:szCs w:val="20"/>
          <w:lang w:val="es-ES_tradnl"/>
        </w:rPr>
        <w:t>Microgrid</w:t>
      </w:r>
      <w:proofErr w:type="spellEnd"/>
      <w:r w:rsidRPr="0027309F">
        <w:rPr>
          <w:rFonts w:ascii="Aptos Narrow" w:hAnsi="Aptos Narrow"/>
          <w:bCs/>
          <w:sz w:val="20"/>
          <w:szCs w:val="20"/>
          <w:lang w:val="es-ES_tradnl"/>
        </w:rPr>
        <w:t xml:space="preserve"> (Nueva York): Usa IA para gestionar energía solar y baterías, ofreciendo estabilidad local.</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w:t>
      </w:r>
      <w:r>
        <w:rPr>
          <w:rFonts w:ascii="Aptos Narrow" w:hAnsi="Aptos Narrow"/>
          <w:bCs/>
          <w:sz w:val="20"/>
          <w:szCs w:val="20"/>
          <w:lang w:val="es-ES_tradnl"/>
        </w:rPr>
        <w:t xml:space="preserve"> </w:t>
      </w:r>
      <w:r w:rsidRPr="0027309F">
        <w:rPr>
          <w:rFonts w:ascii="Aptos Narrow" w:hAnsi="Aptos Narrow"/>
          <w:bCs/>
          <w:sz w:val="20"/>
          <w:szCs w:val="20"/>
          <w:lang w:val="es-ES_tradnl"/>
        </w:rPr>
        <w:t xml:space="preserve">Schneider Electric </w:t>
      </w:r>
      <w:proofErr w:type="spellStart"/>
      <w:r w:rsidRPr="0027309F">
        <w:rPr>
          <w:rFonts w:ascii="Aptos Narrow" w:hAnsi="Aptos Narrow"/>
          <w:bCs/>
          <w:sz w:val="20"/>
          <w:szCs w:val="20"/>
          <w:lang w:val="es-ES_tradnl"/>
        </w:rPr>
        <w:t>EcoStruxure</w:t>
      </w:r>
      <w:proofErr w:type="spellEnd"/>
      <w:r w:rsidRPr="0027309F">
        <w:rPr>
          <w:rFonts w:ascii="Aptos Narrow" w:hAnsi="Aptos Narrow"/>
          <w:bCs/>
          <w:sz w:val="20"/>
          <w:szCs w:val="20"/>
          <w:lang w:val="es-ES_tradnl"/>
        </w:rPr>
        <w:t xml:space="preserve">: Plataforma que combina hardware y software para </w:t>
      </w:r>
      <w:proofErr w:type="spellStart"/>
      <w:r w:rsidRPr="0027309F">
        <w:rPr>
          <w:rFonts w:ascii="Aptos Narrow" w:hAnsi="Aptos Narrow"/>
          <w:bCs/>
          <w:sz w:val="20"/>
          <w:szCs w:val="20"/>
          <w:lang w:val="es-ES_tradnl"/>
        </w:rPr>
        <w:t>microgrids</w:t>
      </w:r>
      <w:proofErr w:type="spellEnd"/>
      <w:r w:rsidRPr="0027309F">
        <w:rPr>
          <w:rFonts w:ascii="Aptos Narrow" w:hAnsi="Aptos Narrow"/>
          <w:bCs/>
          <w:sz w:val="20"/>
          <w:szCs w:val="20"/>
          <w:lang w:val="es-ES_tradnl"/>
        </w:rPr>
        <w:t xml:space="preserve"> sostenibles.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w:t>
      </w:r>
      <w:r>
        <w:rPr>
          <w:rFonts w:ascii="Aptos Narrow" w:hAnsi="Aptos Narrow"/>
          <w:bCs/>
          <w:sz w:val="20"/>
          <w:szCs w:val="20"/>
          <w:lang w:val="es-ES_tradnl"/>
        </w:rPr>
        <w:t xml:space="preserve"> </w:t>
      </w:r>
      <w:r w:rsidRPr="0027309F">
        <w:rPr>
          <w:rFonts w:ascii="Aptos Narrow" w:hAnsi="Aptos Narrow"/>
          <w:bCs/>
          <w:sz w:val="20"/>
          <w:szCs w:val="20"/>
          <w:lang w:val="es-ES_tradnl"/>
        </w:rPr>
        <w:t>Similitudes con la IPU:</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Gestión dinámica e inteligente de la energía solar.</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Enfoque en estabilidad y eficiencia del sistema.</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Diferencias: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Las </w:t>
      </w:r>
      <w:proofErr w:type="spellStart"/>
      <w:r w:rsidRPr="0027309F">
        <w:rPr>
          <w:rFonts w:ascii="Aptos Narrow" w:hAnsi="Aptos Narrow"/>
          <w:bCs/>
          <w:sz w:val="20"/>
          <w:szCs w:val="20"/>
          <w:lang w:val="es-ES_tradnl"/>
        </w:rPr>
        <w:t>microgrids</w:t>
      </w:r>
      <w:proofErr w:type="spellEnd"/>
      <w:r w:rsidRPr="0027309F">
        <w:rPr>
          <w:rFonts w:ascii="Aptos Narrow" w:hAnsi="Aptos Narrow"/>
          <w:bCs/>
          <w:sz w:val="20"/>
          <w:szCs w:val="20"/>
          <w:lang w:val="es-ES_tradnl"/>
        </w:rPr>
        <w:t xml:space="preserve"> operan a mayor escala (comunidades o industrias), mientras que la IPU parece diseñada para aplicaciones más compactas.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La IPU enfatiza ráfagas de energía, algo menos prioritario en </w:t>
      </w:r>
      <w:proofErr w:type="spellStart"/>
      <w:r w:rsidRPr="0027309F">
        <w:rPr>
          <w:rFonts w:ascii="Aptos Narrow" w:hAnsi="Aptos Narrow"/>
          <w:bCs/>
          <w:sz w:val="20"/>
          <w:szCs w:val="20"/>
          <w:lang w:val="es-ES_tradnl"/>
        </w:rPr>
        <w:t>microgrids</w:t>
      </w:r>
      <w:proofErr w:type="spellEnd"/>
      <w:r w:rsidRPr="0027309F">
        <w:rPr>
          <w:rFonts w:ascii="Aptos Narrow" w:hAnsi="Aptos Narrow"/>
          <w:bCs/>
          <w:sz w:val="20"/>
          <w:szCs w:val="20"/>
          <w:lang w:val="es-ES_tradnl"/>
        </w:rPr>
        <w:t xml:space="preserve"> tradicionales.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w:t>
      </w:r>
      <w:r>
        <w:rPr>
          <w:rFonts w:ascii="Aptos Narrow" w:hAnsi="Aptos Narrow"/>
          <w:bCs/>
          <w:sz w:val="20"/>
          <w:szCs w:val="20"/>
          <w:lang w:val="es-ES_tradnl"/>
        </w:rPr>
        <w:t xml:space="preserve"> </w:t>
      </w:r>
      <w:r w:rsidRPr="0027309F">
        <w:rPr>
          <w:rFonts w:ascii="Aptos Narrow" w:hAnsi="Aptos Narrow"/>
          <w:bCs/>
          <w:sz w:val="20"/>
          <w:szCs w:val="20"/>
          <w:lang w:val="es-ES_tradnl"/>
        </w:rPr>
        <w:t>Desafíos: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Complejidad y costo de implementar IA a gran escala.</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Dependencia de datos masivos para predicciones precisas.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3. Inversores Híbridos con Almacenamiento Integrado</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Descripción: Estos dispositivos combinan inversores solares con almacenamiento (baterías o </w:t>
      </w:r>
      <w:proofErr w:type="spellStart"/>
      <w:r w:rsidRPr="0027309F">
        <w:rPr>
          <w:rFonts w:ascii="Aptos Narrow" w:hAnsi="Aptos Narrow"/>
          <w:bCs/>
          <w:sz w:val="20"/>
          <w:szCs w:val="20"/>
          <w:lang w:val="es-ES_tradnl"/>
        </w:rPr>
        <w:t>supercapacitores</w:t>
      </w:r>
      <w:proofErr w:type="spellEnd"/>
      <w:r w:rsidRPr="0027309F">
        <w:rPr>
          <w:rFonts w:ascii="Aptos Narrow" w:hAnsi="Aptos Narrow"/>
          <w:bCs/>
          <w:sz w:val="20"/>
          <w:szCs w:val="20"/>
          <w:lang w:val="es-ES_tradnl"/>
        </w:rPr>
        <w:t>) y control inteligente para optimizar la conversión y uso de energía solar.</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Ejemplos: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SMA </w:t>
      </w:r>
      <w:proofErr w:type="spellStart"/>
      <w:r w:rsidRPr="0027309F">
        <w:rPr>
          <w:rFonts w:ascii="Aptos Narrow" w:hAnsi="Aptos Narrow"/>
          <w:bCs/>
          <w:sz w:val="20"/>
          <w:szCs w:val="20"/>
          <w:lang w:val="es-ES_tradnl"/>
        </w:rPr>
        <w:t>Sunny</w:t>
      </w:r>
      <w:proofErr w:type="spellEnd"/>
      <w:r w:rsidRPr="0027309F">
        <w:rPr>
          <w:rFonts w:ascii="Aptos Narrow" w:hAnsi="Aptos Narrow"/>
          <w:bCs/>
          <w:sz w:val="20"/>
          <w:szCs w:val="20"/>
          <w:lang w:val="es-ES_tradnl"/>
        </w:rPr>
        <w:t xml:space="preserve"> </w:t>
      </w:r>
      <w:proofErr w:type="spellStart"/>
      <w:r w:rsidRPr="0027309F">
        <w:rPr>
          <w:rFonts w:ascii="Aptos Narrow" w:hAnsi="Aptos Narrow"/>
          <w:bCs/>
          <w:sz w:val="20"/>
          <w:szCs w:val="20"/>
          <w:lang w:val="es-ES_tradnl"/>
        </w:rPr>
        <w:t>Boy</w:t>
      </w:r>
      <w:proofErr w:type="spellEnd"/>
      <w:r w:rsidRPr="0027309F">
        <w:rPr>
          <w:rFonts w:ascii="Aptos Narrow" w:hAnsi="Aptos Narrow"/>
          <w:bCs/>
          <w:sz w:val="20"/>
          <w:szCs w:val="20"/>
          <w:lang w:val="es-ES_tradnl"/>
        </w:rPr>
        <w:t xml:space="preserve"> Storage: Inversor híbrido con batería integrada para hogares.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w:t>
      </w:r>
      <w:proofErr w:type="spellStart"/>
      <w:r w:rsidRPr="0027309F">
        <w:rPr>
          <w:rFonts w:ascii="Aptos Narrow" w:hAnsi="Aptos Narrow"/>
          <w:bCs/>
          <w:sz w:val="20"/>
          <w:szCs w:val="20"/>
          <w:lang w:val="es-ES_tradnl"/>
        </w:rPr>
        <w:t>Enphase</w:t>
      </w:r>
      <w:proofErr w:type="spellEnd"/>
      <w:r w:rsidRPr="0027309F">
        <w:rPr>
          <w:rFonts w:ascii="Aptos Narrow" w:hAnsi="Aptos Narrow"/>
          <w:bCs/>
          <w:sz w:val="20"/>
          <w:szCs w:val="20"/>
          <w:lang w:val="es-ES_tradnl"/>
        </w:rPr>
        <w:t xml:space="preserve"> IQ </w:t>
      </w:r>
      <w:proofErr w:type="spellStart"/>
      <w:r w:rsidRPr="0027309F">
        <w:rPr>
          <w:rFonts w:ascii="Aptos Narrow" w:hAnsi="Aptos Narrow"/>
          <w:bCs/>
          <w:sz w:val="20"/>
          <w:szCs w:val="20"/>
          <w:lang w:val="es-ES_tradnl"/>
        </w:rPr>
        <w:t>Battery</w:t>
      </w:r>
      <w:proofErr w:type="spellEnd"/>
      <w:r w:rsidRPr="0027309F">
        <w:rPr>
          <w:rFonts w:ascii="Aptos Narrow" w:hAnsi="Aptos Narrow"/>
          <w:bCs/>
          <w:sz w:val="20"/>
          <w:szCs w:val="20"/>
          <w:lang w:val="es-ES_tradnl"/>
        </w:rPr>
        <w:t>: Sistema modular con gestión avanzada de energía.</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w:t>
      </w:r>
      <w:r>
        <w:rPr>
          <w:rFonts w:ascii="Aptos Narrow" w:hAnsi="Aptos Narrow"/>
          <w:bCs/>
          <w:sz w:val="20"/>
          <w:szCs w:val="20"/>
          <w:lang w:val="es-ES_tradnl"/>
        </w:rPr>
        <w:t xml:space="preserve"> </w:t>
      </w:r>
      <w:r w:rsidRPr="0027309F">
        <w:rPr>
          <w:rFonts w:ascii="Aptos Narrow" w:hAnsi="Aptos Narrow"/>
          <w:bCs/>
          <w:sz w:val="20"/>
          <w:szCs w:val="20"/>
          <w:lang w:val="es-ES_tradnl"/>
        </w:rPr>
        <w:t>Similitudes con la IPU:</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Integración de almacenamiento y conversión en un solo sistema.</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Alta eficiencia (cercana al 98%) en la gestión de energía solar.</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w:t>
      </w:r>
      <w:r>
        <w:rPr>
          <w:rFonts w:ascii="Aptos Narrow" w:hAnsi="Aptos Narrow"/>
          <w:bCs/>
          <w:sz w:val="20"/>
          <w:szCs w:val="20"/>
          <w:lang w:val="es-ES_tradnl"/>
        </w:rPr>
        <w:t xml:space="preserve"> </w:t>
      </w:r>
      <w:r w:rsidRPr="0027309F">
        <w:rPr>
          <w:rFonts w:ascii="Aptos Narrow" w:hAnsi="Aptos Narrow"/>
          <w:bCs/>
          <w:sz w:val="20"/>
          <w:szCs w:val="20"/>
          <w:lang w:val="es-ES_tradnl"/>
        </w:rPr>
        <w:t>Diferencias: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Los inversores híbridos priorizan flujos constantes sobre ráfagas rápidas.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La IPU incorpora un "pistón" físico-eléctrico (</w:t>
      </w:r>
      <w:proofErr w:type="spellStart"/>
      <w:r w:rsidRPr="0027309F">
        <w:rPr>
          <w:rFonts w:ascii="Aptos Narrow" w:hAnsi="Aptos Narrow"/>
          <w:bCs/>
          <w:sz w:val="20"/>
          <w:szCs w:val="20"/>
          <w:lang w:val="es-ES_tradnl"/>
        </w:rPr>
        <w:t>supercapacitores</w:t>
      </w:r>
      <w:proofErr w:type="spellEnd"/>
      <w:r w:rsidRPr="0027309F">
        <w:rPr>
          <w:rFonts w:ascii="Aptos Narrow" w:hAnsi="Aptos Narrow"/>
          <w:bCs/>
          <w:sz w:val="20"/>
          <w:szCs w:val="20"/>
          <w:lang w:val="es-ES_tradnl"/>
        </w:rPr>
        <w:t xml:space="preserve"> + inductores), un enfoque más innovador.</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w:t>
      </w:r>
      <w:r>
        <w:rPr>
          <w:rFonts w:ascii="Aptos Narrow" w:hAnsi="Aptos Narrow"/>
          <w:bCs/>
          <w:sz w:val="20"/>
          <w:szCs w:val="20"/>
          <w:lang w:val="es-ES_tradnl"/>
        </w:rPr>
        <w:t xml:space="preserve"> </w:t>
      </w:r>
      <w:r w:rsidRPr="0027309F">
        <w:rPr>
          <w:rFonts w:ascii="Aptos Narrow" w:hAnsi="Aptos Narrow"/>
          <w:bCs/>
          <w:sz w:val="20"/>
          <w:szCs w:val="20"/>
          <w:lang w:val="es-ES_tradnl"/>
        </w:rPr>
        <w:t>Desafíos: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lastRenderedPageBreak/>
        <w:t xml:space="preserve">  - Gestión térmica durante conversiones de alta potencia.</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Limitaciones en la velocidad de respuesta frente a demandas extremas.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4. Baterías de Flujo para Almacenamiento Escalable</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Descripción: Las baterías de flujo (como las de vanadio) almacenan energía en electrolitos líquidos, ofreciendo alta capacidad y larga vida útil. Son usadas en proyectos solares a gran escala.</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Ejemplos: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Proyecto de Almacenamiento de Energía de Dalian (China): Usa baterías de flujo para estabilizar energía solar y eólica.</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w:t>
      </w:r>
      <w:proofErr w:type="spellStart"/>
      <w:r w:rsidRPr="0027309F">
        <w:rPr>
          <w:rFonts w:ascii="Aptos Narrow" w:hAnsi="Aptos Narrow"/>
          <w:bCs/>
          <w:sz w:val="20"/>
          <w:szCs w:val="20"/>
          <w:lang w:val="es-ES_tradnl"/>
        </w:rPr>
        <w:t>Redflow</w:t>
      </w:r>
      <w:proofErr w:type="spellEnd"/>
      <w:r w:rsidRPr="0027309F">
        <w:rPr>
          <w:rFonts w:ascii="Aptos Narrow" w:hAnsi="Aptos Narrow"/>
          <w:bCs/>
          <w:sz w:val="20"/>
          <w:szCs w:val="20"/>
          <w:lang w:val="es-ES_tradnl"/>
        </w:rPr>
        <w:t xml:space="preserve"> ZBM3: Batería de flujo para aplicaciones comerciales.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w:t>
      </w:r>
      <w:r>
        <w:rPr>
          <w:rFonts w:ascii="Aptos Narrow" w:hAnsi="Aptos Narrow"/>
          <w:bCs/>
          <w:sz w:val="20"/>
          <w:szCs w:val="20"/>
          <w:lang w:val="es-ES_tradnl"/>
        </w:rPr>
        <w:t xml:space="preserve"> </w:t>
      </w:r>
      <w:r w:rsidRPr="0027309F">
        <w:rPr>
          <w:rFonts w:ascii="Aptos Narrow" w:hAnsi="Aptos Narrow"/>
          <w:bCs/>
          <w:sz w:val="20"/>
          <w:szCs w:val="20"/>
          <w:lang w:val="es-ES_tradnl"/>
        </w:rPr>
        <w:t>Similitudes con la IPU:</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Almacenamiento eficiente de energía renovable.</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Escalabilidad para diferentes tamaños de sistemas.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w:t>
      </w:r>
      <w:r>
        <w:rPr>
          <w:rFonts w:ascii="Aptos Narrow" w:hAnsi="Aptos Narrow"/>
          <w:bCs/>
          <w:sz w:val="20"/>
          <w:szCs w:val="20"/>
          <w:lang w:val="es-ES_tradnl"/>
        </w:rPr>
        <w:t xml:space="preserve"> </w:t>
      </w:r>
      <w:r w:rsidRPr="0027309F">
        <w:rPr>
          <w:rFonts w:ascii="Aptos Narrow" w:hAnsi="Aptos Narrow"/>
          <w:bCs/>
          <w:sz w:val="20"/>
          <w:szCs w:val="20"/>
          <w:lang w:val="es-ES_tradnl"/>
        </w:rPr>
        <w:t>Diferencias: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Las baterías de flujo no están diseñadas para descargas rápidas, a diferencia del enfoque "pistón" de la IPU.</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Menor densidad energética que las soluciones de la IPU (LiFePO4 + </w:t>
      </w:r>
      <w:proofErr w:type="spellStart"/>
      <w:r w:rsidRPr="0027309F">
        <w:rPr>
          <w:rFonts w:ascii="Aptos Narrow" w:hAnsi="Aptos Narrow"/>
          <w:bCs/>
          <w:sz w:val="20"/>
          <w:szCs w:val="20"/>
          <w:lang w:val="es-ES_tradnl"/>
        </w:rPr>
        <w:t>supercapacitores</w:t>
      </w:r>
      <w:proofErr w:type="spellEnd"/>
      <w:r w:rsidRPr="0027309F">
        <w:rPr>
          <w:rFonts w:ascii="Aptos Narrow" w:hAnsi="Aptos Narrow"/>
          <w:bCs/>
          <w:sz w:val="20"/>
          <w:szCs w:val="20"/>
          <w:lang w:val="es-ES_tradnl"/>
        </w:rPr>
        <w:t>).</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w:t>
      </w:r>
      <w:r>
        <w:rPr>
          <w:rFonts w:ascii="Aptos Narrow" w:hAnsi="Aptos Narrow"/>
          <w:bCs/>
          <w:sz w:val="20"/>
          <w:szCs w:val="20"/>
          <w:lang w:val="es-ES_tradnl"/>
        </w:rPr>
        <w:t xml:space="preserve"> </w:t>
      </w:r>
      <w:r w:rsidRPr="0027309F">
        <w:rPr>
          <w:rFonts w:ascii="Aptos Narrow" w:hAnsi="Aptos Narrow"/>
          <w:bCs/>
          <w:sz w:val="20"/>
          <w:szCs w:val="20"/>
          <w:lang w:val="es-ES_tradnl"/>
        </w:rPr>
        <w:t>Desafíos: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Baja eficiencia energética (70-85%) comparada con la IPU.</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Tamaño y costo, menos prácticos para aplicaciones compactas.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5. Convertidores de Potencia Avanzados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Descripción: Proyectos de investigación desarrollan convertidores (como multinivel o resonantes) que mejoran la eficiencia y velocidad en la gestión de energía solar, a menudo usando semiconductores de banda ancha (</w:t>
      </w:r>
      <w:proofErr w:type="spellStart"/>
      <w:r w:rsidRPr="0027309F">
        <w:rPr>
          <w:rFonts w:ascii="Aptos Narrow" w:hAnsi="Aptos Narrow"/>
          <w:bCs/>
          <w:sz w:val="20"/>
          <w:szCs w:val="20"/>
          <w:lang w:val="es-ES_tradnl"/>
        </w:rPr>
        <w:t>SiC</w:t>
      </w:r>
      <w:proofErr w:type="spellEnd"/>
      <w:r w:rsidRPr="0027309F">
        <w:rPr>
          <w:rFonts w:ascii="Aptos Narrow" w:hAnsi="Aptos Narrow"/>
          <w:bCs/>
          <w:sz w:val="20"/>
          <w:szCs w:val="20"/>
          <w:lang w:val="es-ES_tradnl"/>
        </w:rPr>
        <w:t xml:space="preserve">, </w:t>
      </w:r>
      <w:proofErr w:type="spellStart"/>
      <w:r w:rsidRPr="0027309F">
        <w:rPr>
          <w:rFonts w:ascii="Aptos Narrow" w:hAnsi="Aptos Narrow"/>
          <w:bCs/>
          <w:sz w:val="20"/>
          <w:szCs w:val="20"/>
          <w:lang w:val="es-ES_tradnl"/>
        </w:rPr>
        <w:t>GaN</w:t>
      </w:r>
      <w:proofErr w:type="spellEnd"/>
      <w:r w:rsidRPr="0027309F">
        <w:rPr>
          <w:rFonts w:ascii="Aptos Narrow" w:hAnsi="Aptos Narrow"/>
          <w:bCs/>
          <w:sz w:val="20"/>
          <w:szCs w:val="20"/>
          <w:lang w:val="es-ES_tradnl"/>
        </w:rPr>
        <w:t>).</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w:t>
      </w:r>
      <w:r>
        <w:rPr>
          <w:rFonts w:ascii="Aptos Narrow" w:hAnsi="Aptos Narrow"/>
          <w:bCs/>
          <w:sz w:val="20"/>
          <w:szCs w:val="20"/>
          <w:lang w:val="es-ES_tradnl"/>
        </w:rPr>
        <w:t xml:space="preserve"> </w:t>
      </w:r>
      <w:r w:rsidRPr="0027309F">
        <w:rPr>
          <w:rFonts w:ascii="Aptos Narrow" w:hAnsi="Aptos Narrow"/>
          <w:bCs/>
          <w:sz w:val="20"/>
          <w:szCs w:val="20"/>
          <w:lang w:val="es-ES_tradnl"/>
        </w:rPr>
        <w:t>Ejemplos: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w:t>
      </w:r>
      <w:r>
        <w:rPr>
          <w:rFonts w:ascii="Aptos Narrow" w:hAnsi="Aptos Narrow"/>
          <w:bCs/>
          <w:sz w:val="20"/>
          <w:szCs w:val="20"/>
          <w:lang w:val="es-ES_tradnl"/>
        </w:rPr>
        <w:t xml:space="preserve"> </w:t>
      </w:r>
      <w:r w:rsidRPr="0027309F">
        <w:rPr>
          <w:rFonts w:ascii="Aptos Narrow" w:hAnsi="Aptos Narrow"/>
          <w:bCs/>
          <w:sz w:val="20"/>
          <w:szCs w:val="20"/>
          <w:lang w:val="es-ES_tradnl"/>
        </w:rPr>
        <w:t xml:space="preserve">Proyectos del Departamento de Energía de EE.UU.: Exploran </w:t>
      </w:r>
      <w:proofErr w:type="spellStart"/>
      <w:r w:rsidRPr="0027309F">
        <w:rPr>
          <w:rFonts w:ascii="Aptos Narrow" w:hAnsi="Aptos Narrow"/>
          <w:bCs/>
          <w:sz w:val="20"/>
          <w:szCs w:val="20"/>
          <w:lang w:val="es-ES_tradnl"/>
        </w:rPr>
        <w:t>SiC</w:t>
      </w:r>
      <w:proofErr w:type="spellEnd"/>
      <w:r w:rsidRPr="0027309F">
        <w:rPr>
          <w:rFonts w:ascii="Aptos Narrow" w:hAnsi="Aptos Narrow"/>
          <w:bCs/>
          <w:sz w:val="20"/>
          <w:szCs w:val="20"/>
          <w:lang w:val="es-ES_tradnl"/>
        </w:rPr>
        <w:t>/</w:t>
      </w:r>
      <w:proofErr w:type="spellStart"/>
      <w:r w:rsidRPr="0027309F">
        <w:rPr>
          <w:rFonts w:ascii="Aptos Narrow" w:hAnsi="Aptos Narrow"/>
          <w:bCs/>
          <w:sz w:val="20"/>
          <w:szCs w:val="20"/>
          <w:lang w:val="es-ES_tradnl"/>
        </w:rPr>
        <w:t>GaN</w:t>
      </w:r>
      <w:proofErr w:type="spellEnd"/>
      <w:r w:rsidRPr="0027309F">
        <w:rPr>
          <w:rFonts w:ascii="Aptos Narrow" w:hAnsi="Aptos Narrow"/>
          <w:bCs/>
          <w:sz w:val="20"/>
          <w:szCs w:val="20"/>
          <w:lang w:val="es-ES_tradnl"/>
        </w:rPr>
        <w:t xml:space="preserve"> para inversores solares de próxima generación.</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Fraunhofer </w:t>
      </w:r>
      <w:proofErr w:type="spellStart"/>
      <w:r w:rsidRPr="0027309F">
        <w:rPr>
          <w:rFonts w:ascii="Aptos Narrow" w:hAnsi="Aptos Narrow"/>
          <w:bCs/>
          <w:sz w:val="20"/>
          <w:szCs w:val="20"/>
          <w:lang w:val="es-ES_tradnl"/>
        </w:rPr>
        <w:t>Institute</w:t>
      </w:r>
      <w:proofErr w:type="spellEnd"/>
      <w:r w:rsidRPr="0027309F">
        <w:rPr>
          <w:rFonts w:ascii="Aptos Narrow" w:hAnsi="Aptos Narrow"/>
          <w:bCs/>
          <w:sz w:val="20"/>
          <w:szCs w:val="20"/>
          <w:lang w:val="es-ES_tradnl"/>
        </w:rPr>
        <w:t xml:space="preserve"> (Alemania): Investigación en convertidores de alta frecuencia para fotovoltaicos.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Similitudes con la IPU:</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Innovación en la conversión y gestión de energía.</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Uso de tecnologías avanzadas para mayor eficiencia.</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Diferencias: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Los convertidores son componentes específicos, no sistemas integrados como la IPU.</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La IPU añade almacenamiento y control dinámico, más allá de la conversión.</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Desafíos: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lastRenderedPageBreak/>
        <w:t xml:space="preserve">  - Costos de desarrollo y compatibilidad con sistemas existentes.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 Complejidad técnica en la implementación.</w:t>
      </w:r>
    </w:p>
    <w:p w:rsidR="0027309F" w:rsidRPr="0027309F" w:rsidRDefault="0027309F" w:rsidP="0027309F">
      <w:pPr>
        <w:spacing w:after="0" w:line="240" w:lineRule="auto"/>
        <w:jc w:val="center"/>
        <w:rPr>
          <w:rFonts w:ascii="Aptos Narrow" w:hAnsi="Aptos Narrow"/>
          <w:b/>
          <w:sz w:val="20"/>
          <w:szCs w:val="20"/>
          <w:lang w:val="es-ES_tradnl"/>
        </w:rPr>
      </w:pPr>
      <w:r w:rsidRPr="0027309F">
        <w:rPr>
          <w:rFonts w:ascii="Aptos Narrow" w:hAnsi="Aptos Narrow"/>
          <w:b/>
          <w:sz w:val="20"/>
          <w:szCs w:val="20"/>
          <w:lang w:val="es-ES_tradnl"/>
        </w:rPr>
        <w:t>Análisis Comparativo y Oportunidades para la IPU</w:t>
      </w:r>
    </w:p>
    <w:p w:rsidR="0027309F" w:rsidRPr="0027309F" w:rsidRDefault="0027309F" w:rsidP="0027309F">
      <w:pPr>
        <w:spacing w:after="210" w:line="240" w:lineRule="auto"/>
        <w:jc w:val="both"/>
        <w:rPr>
          <w:rFonts w:ascii="Aptos Narrow" w:hAnsi="Aptos Narrow"/>
          <w:bCs/>
          <w:sz w:val="20"/>
          <w:szCs w:val="20"/>
          <w:lang w:val="es-ES_tradnl"/>
        </w:rPr>
      </w:pP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Puntos Fuertes de la IPU</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Liberación Rápida de Energía: Su enfoque en ráfagas potentes la distingue de tecnologías como baterías de flujo o inversores tradicionales, ideal para estabilizar picos de demanda o redes.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w:t>
      </w:r>
      <w:r w:rsidR="00402D07">
        <w:rPr>
          <w:rFonts w:ascii="Aptos Narrow" w:hAnsi="Aptos Narrow"/>
          <w:bCs/>
          <w:sz w:val="20"/>
          <w:szCs w:val="20"/>
          <w:lang w:val="es-ES_tradnl"/>
        </w:rPr>
        <w:t xml:space="preserve"> </w:t>
      </w:r>
      <w:r w:rsidRPr="0027309F">
        <w:rPr>
          <w:rFonts w:ascii="Aptos Narrow" w:hAnsi="Aptos Narrow"/>
          <w:bCs/>
          <w:sz w:val="20"/>
          <w:szCs w:val="20"/>
          <w:lang w:val="es-ES_tradnl"/>
        </w:rPr>
        <w:t xml:space="preserve">Control Inteligente: La integración de microcontroladores y algoritmos avanzados (como en </w:t>
      </w:r>
      <w:proofErr w:type="spellStart"/>
      <w:r w:rsidRPr="0027309F">
        <w:rPr>
          <w:rFonts w:ascii="Aptos Narrow" w:hAnsi="Aptos Narrow"/>
          <w:bCs/>
          <w:sz w:val="20"/>
          <w:szCs w:val="20"/>
          <w:lang w:val="es-ES_tradnl"/>
        </w:rPr>
        <w:t>microgrids</w:t>
      </w:r>
      <w:proofErr w:type="spellEnd"/>
      <w:r w:rsidRPr="0027309F">
        <w:rPr>
          <w:rFonts w:ascii="Aptos Narrow" w:hAnsi="Aptos Narrow"/>
          <w:bCs/>
          <w:sz w:val="20"/>
          <w:szCs w:val="20"/>
          <w:lang w:val="es-ES_tradnl"/>
        </w:rPr>
        <w:t>) le da flexibilidad y precisión.</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Diseño Compacto: Combina almacenamiento, conversión y gestión en un sistema modular, adaptable a diversas escalas.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Desafíos Compartidos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w:t>
      </w:r>
      <w:r w:rsidR="000165B5">
        <w:rPr>
          <w:rFonts w:ascii="Aptos Narrow" w:hAnsi="Aptos Narrow"/>
          <w:bCs/>
          <w:sz w:val="20"/>
          <w:szCs w:val="20"/>
          <w:lang w:val="es-ES_tradnl"/>
        </w:rPr>
        <w:t xml:space="preserve"> </w:t>
      </w:r>
      <w:r w:rsidRPr="0027309F">
        <w:rPr>
          <w:rFonts w:ascii="Aptos Narrow" w:hAnsi="Aptos Narrow"/>
          <w:bCs/>
          <w:sz w:val="20"/>
          <w:szCs w:val="20"/>
          <w:lang w:val="es-ES_tradnl"/>
        </w:rPr>
        <w:t xml:space="preserve">Gestión Térmica: Al igual que inversores y </w:t>
      </w:r>
      <w:proofErr w:type="spellStart"/>
      <w:r w:rsidRPr="0027309F">
        <w:rPr>
          <w:rFonts w:ascii="Aptos Narrow" w:hAnsi="Aptos Narrow"/>
          <w:bCs/>
          <w:sz w:val="20"/>
          <w:szCs w:val="20"/>
          <w:lang w:val="es-ES_tradnl"/>
        </w:rPr>
        <w:t>supercapacitores</w:t>
      </w:r>
      <w:proofErr w:type="spellEnd"/>
      <w:r w:rsidRPr="0027309F">
        <w:rPr>
          <w:rFonts w:ascii="Aptos Narrow" w:hAnsi="Aptos Narrow"/>
          <w:bCs/>
          <w:sz w:val="20"/>
          <w:szCs w:val="20"/>
          <w:lang w:val="es-ES_tradnl"/>
        </w:rPr>
        <w:t>, la IPU debe manejar el calor generado por descargas rápidas.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Degradación de Materiales: Ciclos intensos afectan la vida útil, un problema también presente en baterías y convertidores.</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Eficiencia y Seguridad: Garantizar mínimas pérdidas y operación segura en pulsos de alta energía es un reto común.</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Oportunidades de Innovación</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Semiconductores Avanzados: Adoptar </w:t>
      </w:r>
      <w:proofErr w:type="spellStart"/>
      <w:r w:rsidRPr="0027309F">
        <w:rPr>
          <w:rFonts w:ascii="Aptos Narrow" w:hAnsi="Aptos Narrow"/>
          <w:bCs/>
          <w:sz w:val="20"/>
          <w:szCs w:val="20"/>
          <w:lang w:val="es-ES_tradnl"/>
        </w:rPr>
        <w:t>SiC</w:t>
      </w:r>
      <w:proofErr w:type="spellEnd"/>
      <w:r w:rsidRPr="0027309F">
        <w:rPr>
          <w:rFonts w:ascii="Aptos Narrow" w:hAnsi="Aptos Narrow"/>
          <w:bCs/>
          <w:sz w:val="20"/>
          <w:szCs w:val="20"/>
          <w:lang w:val="es-ES_tradnl"/>
        </w:rPr>
        <w:t xml:space="preserve"> o </w:t>
      </w:r>
      <w:proofErr w:type="spellStart"/>
      <w:r w:rsidRPr="0027309F">
        <w:rPr>
          <w:rFonts w:ascii="Aptos Narrow" w:hAnsi="Aptos Narrow"/>
          <w:bCs/>
          <w:sz w:val="20"/>
          <w:szCs w:val="20"/>
          <w:lang w:val="es-ES_tradnl"/>
        </w:rPr>
        <w:t>GaN</w:t>
      </w:r>
      <w:proofErr w:type="spellEnd"/>
      <w:r w:rsidRPr="0027309F">
        <w:rPr>
          <w:rFonts w:ascii="Aptos Narrow" w:hAnsi="Aptos Narrow"/>
          <w:bCs/>
          <w:sz w:val="20"/>
          <w:szCs w:val="20"/>
          <w:lang w:val="es-ES_tradnl"/>
        </w:rPr>
        <w:t xml:space="preserve"> (como en convertidores) podría mejorar la eficiencia y reducir el tamaño.</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IA Predictiva: Integrar machine </w:t>
      </w:r>
      <w:proofErr w:type="spellStart"/>
      <w:r w:rsidRPr="0027309F">
        <w:rPr>
          <w:rFonts w:ascii="Aptos Narrow" w:hAnsi="Aptos Narrow"/>
          <w:bCs/>
          <w:sz w:val="20"/>
          <w:szCs w:val="20"/>
          <w:lang w:val="es-ES_tradnl"/>
        </w:rPr>
        <w:t>learning</w:t>
      </w:r>
      <w:proofErr w:type="spellEnd"/>
      <w:r w:rsidRPr="0027309F">
        <w:rPr>
          <w:rFonts w:ascii="Aptos Narrow" w:hAnsi="Aptos Narrow"/>
          <w:bCs/>
          <w:sz w:val="20"/>
          <w:szCs w:val="20"/>
          <w:lang w:val="es-ES_tradnl"/>
        </w:rPr>
        <w:t xml:space="preserve"> (como en </w:t>
      </w:r>
      <w:proofErr w:type="spellStart"/>
      <w:r w:rsidRPr="0027309F">
        <w:rPr>
          <w:rFonts w:ascii="Aptos Narrow" w:hAnsi="Aptos Narrow"/>
          <w:bCs/>
          <w:sz w:val="20"/>
          <w:szCs w:val="20"/>
          <w:lang w:val="es-ES_tradnl"/>
        </w:rPr>
        <w:t>microgrids</w:t>
      </w:r>
      <w:proofErr w:type="spellEnd"/>
      <w:r w:rsidRPr="0027309F">
        <w:rPr>
          <w:rFonts w:ascii="Aptos Narrow" w:hAnsi="Aptos Narrow"/>
          <w:bCs/>
          <w:sz w:val="20"/>
          <w:szCs w:val="20"/>
          <w:lang w:val="es-ES_tradnl"/>
        </w:rPr>
        <w:t>) para optimizar la gestión de energía en tiempo real.</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 Hibridación: Combinar </w:t>
      </w:r>
      <w:proofErr w:type="spellStart"/>
      <w:r w:rsidRPr="0027309F">
        <w:rPr>
          <w:rFonts w:ascii="Aptos Narrow" w:hAnsi="Aptos Narrow"/>
          <w:bCs/>
          <w:sz w:val="20"/>
          <w:szCs w:val="20"/>
          <w:lang w:val="es-ES_tradnl"/>
        </w:rPr>
        <w:t>supercapacitores</w:t>
      </w:r>
      <w:proofErr w:type="spellEnd"/>
      <w:r w:rsidRPr="0027309F">
        <w:rPr>
          <w:rFonts w:ascii="Aptos Narrow" w:hAnsi="Aptos Narrow"/>
          <w:bCs/>
          <w:sz w:val="20"/>
          <w:szCs w:val="20"/>
          <w:lang w:val="es-ES_tradnl"/>
        </w:rPr>
        <w:t xml:space="preserve"> y baterías de flujo podría ofrecer lo mejor de ambos mundos: rapidez y capacidad.</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Conclusión</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La Unidad de Potencia Inteligente (IPU), con su concepto de "pistón atómico", propone una solución única para la gestión de energía solar, combinando almacenamiento eficiente, liberación rápida y control inteligente. Tecnologías como </w:t>
      </w:r>
      <w:proofErr w:type="spellStart"/>
      <w:r w:rsidRPr="0027309F">
        <w:rPr>
          <w:rFonts w:ascii="Aptos Narrow" w:hAnsi="Aptos Narrow"/>
          <w:bCs/>
          <w:sz w:val="20"/>
          <w:szCs w:val="20"/>
          <w:lang w:val="es-ES_tradnl"/>
        </w:rPr>
        <w:t>supercapacitores</w:t>
      </w:r>
      <w:proofErr w:type="spellEnd"/>
      <w:r w:rsidRPr="0027309F">
        <w:rPr>
          <w:rFonts w:ascii="Aptos Narrow" w:hAnsi="Aptos Narrow"/>
          <w:bCs/>
          <w:sz w:val="20"/>
          <w:szCs w:val="20"/>
          <w:lang w:val="es-ES_tradnl"/>
        </w:rPr>
        <w:t xml:space="preserve">, </w:t>
      </w:r>
      <w:proofErr w:type="spellStart"/>
      <w:r w:rsidRPr="0027309F">
        <w:rPr>
          <w:rFonts w:ascii="Aptos Narrow" w:hAnsi="Aptos Narrow"/>
          <w:bCs/>
          <w:sz w:val="20"/>
          <w:szCs w:val="20"/>
          <w:lang w:val="es-ES_tradnl"/>
        </w:rPr>
        <w:t>microgrids</w:t>
      </w:r>
      <w:proofErr w:type="spellEnd"/>
      <w:r w:rsidRPr="0027309F">
        <w:rPr>
          <w:rFonts w:ascii="Aptos Narrow" w:hAnsi="Aptos Narrow"/>
          <w:bCs/>
          <w:sz w:val="20"/>
          <w:szCs w:val="20"/>
          <w:lang w:val="es-ES_tradnl"/>
        </w:rPr>
        <w:t xml:space="preserve"> con IA, inversores híbridos, baterías de flujo y convertidores avanzados comparten objetivos similares, pero la IPU se destaca por su enfoque integrado y dinámico.</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Para llevar la IPU al siguiente nivel, te sugiero:</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 xml:space="preserve">1. Explorar colaboraciones con proyectos de investigación en semiconductores y </w:t>
      </w:r>
      <w:proofErr w:type="spellStart"/>
      <w:r w:rsidRPr="0027309F">
        <w:rPr>
          <w:rFonts w:ascii="Aptos Narrow" w:hAnsi="Aptos Narrow"/>
          <w:bCs/>
          <w:sz w:val="20"/>
          <w:szCs w:val="20"/>
          <w:lang w:val="es-ES_tradnl"/>
        </w:rPr>
        <w:t>microgrids</w:t>
      </w:r>
      <w:proofErr w:type="spellEnd"/>
      <w:r w:rsidRPr="0027309F">
        <w:rPr>
          <w:rFonts w:ascii="Aptos Narrow" w:hAnsi="Aptos Narrow"/>
          <w:bCs/>
          <w:sz w:val="20"/>
          <w:szCs w:val="20"/>
          <w:lang w:val="es-ES_tradnl"/>
        </w:rPr>
        <w:t>.</w:t>
      </w:r>
    </w:p>
    <w:p w:rsidR="00C759F0"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2. Investigar materiales emergentes (como baterías de estado sólido) para superar limitaciones térmicas y de degradación.</w:t>
      </w:r>
    </w:p>
    <w:p w:rsidR="0027309F"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t>3. Desarrollar prototipos modulares que prueben su escalabilidad y compatibilidad con redes existentes.</w:t>
      </w:r>
    </w:p>
    <w:p w:rsidR="0027309F" w:rsidRPr="0027309F" w:rsidRDefault="0027309F" w:rsidP="0027309F">
      <w:pPr>
        <w:spacing w:after="210" w:line="240" w:lineRule="auto"/>
        <w:jc w:val="both"/>
        <w:rPr>
          <w:rFonts w:ascii="Aptos Narrow" w:hAnsi="Aptos Narrow"/>
          <w:bCs/>
          <w:sz w:val="20"/>
          <w:szCs w:val="20"/>
          <w:lang w:val="es-ES_tradnl"/>
        </w:rPr>
      </w:pPr>
    </w:p>
    <w:p w:rsidR="004C18B1" w:rsidRPr="0027309F" w:rsidRDefault="0027309F" w:rsidP="0027309F">
      <w:pPr>
        <w:spacing w:after="210" w:line="240" w:lineRule="auto"/>
        <w:jc w:val="both"/>
        <w:rPr>
          <w:rFonts w:ascii="Aptos Narrow" w:hAnsi="Aptos Narrow"/>
          <w:bCs/>
          <w:sz w:val="20"/>
          <w:szCs w:val="20"/>
          <w:lang w:val="es-ES_tradnl"/>
        </w:rPr>
      </w:pPr>
      <w:r w:rsidRPr="0027309F">
        <w:rPr>
          <w:rFonts w:ascii="Aptos Narrow" w:hAnsi="Aptos Narrow"/>
          <w:bCs/>
          <w:sz w:val="20"/>
          <w:szCs w:val="20"/>
          <w:lang w:val="es-ES_tradnl"/>
        </w:rPr>
        <w:lastRenderedPageBreak/>
        <w:t>Espero que este análisis te sea útil para tu propuesta. Si necesitas más detalles o quieres profundizar en algún aspecto, no dudes en pedírmelo. ¡Que tengas un día maravilloso y lleno de bendiciones!</w:t>
      </w:r>
    </w:p>
    <w:sectPr w:rsidR="004C18B1" w:rsidRPr="0027309F">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Narrow">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901201"/>
    <w:multiLevelType w:val="hybridMultilevel"/>
    <w:tmpl w:val="BF3AB31C"/>
    <w:lvl w:ilvl="0" w:tplc="CF94ED58">
      <w:start w:val="1"/>
      <w:numFmt w:val="decimal"/>
      <w:lvlText w:val="%1."/>
      <w:lvlJc w:val="left"/>
      <w:pPr>
        <w:tabs>
          <w:tab w:val="num" w:pos="900"/>
        </w:tabs>
        <w:ind w:left="540" w:hanging="360"/>
      </w:pPr>
    </w:lvl>
    <w:lvl w:ilvl="1" w:tplc="DAFC9EF2">
      <w:numFmt w:val="decimal"/>
      <w:lvlText w:val=""/>
      <w:lvlJc w:val="left"/>
    </w:lvl>
    <w:lvl w:ilvl="2" w:tplc="448047B0">
      <w:numFmt w:val="decimal"/>
      <w:lvlText w:val=""/>
      <w:lvlJc w:val="left"/>
    </w:lvl>
    <w:lvl w:ilvl="3" w:tplc="9E8CF92E">
      <w:numFmt w:val="decimal"/>
      <w:lvlText w:val=""/>
      <w:lvlJc w:val="left"/>
    </w:lvl>
    <w:lvl w:ilvl="4" w:tplc="FA9CD20A">
      <w:numFmt w:val="decimal"/>
      <w:lvlText w:val=""/>
      <w:lvlJc w:val="left"/>
    </w:lvl>
    <w:lvl w:ilvl="5" w:tplc="6A4C7452">
      <w:numFmt w:val="decimal"/>
      <w:lvlText w:val=""/>
      <w:lvlJc w:val="left"/>
    </w:lvl>
    <w:lvl w:ilvl="6" w:tplc="CD9207EA">
      <w:numFmt w:val="decimal"/>
      <w:lvlText w:val=""/>
      <w:lvlJc w:val="left"/>
    </w:lvl>
    <w:lvl w:ilvl="7" w:tplc="1D8E3160">
      <w:numFmt w:val="decimal"/>
      <w:lvlText w:val=""/>
      <w:lvlJc w:val="left"/>
    </w:lvl>
    <w:lvl w:ilvl="8" w:tplc="9CE21984">
      <w:numFmt w:val="decimal"/>
      <w:lvlText w:val=""/>
      <w:lvlJc w:val="left"/>
    </w:lvl>
  </w:abstractNum>
  <w:num w:numId="1" w16cid:durableId="272709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8B1"/>
    <w:rsid w:val="000165B5"/>
    <w:rsid w:val="000A3657"/>
    <w:rsid w:val="0027309F"/>
    <w:rsid w:val="00402D07"/>
    <w:rsid w:val="004C18B1"/>
    <w:rsid w:val="006E3825"/>
    <w:rsid w:val="00AE2811"/>
    <w:rsid w:val="00C759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298716C6"/>
  <w15:docId w15:val="{BDAA8798-9BC3-B743-83AB-55F101129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Theme="minorHAnsi" w:hAnsiTheme="minorHAnsi" w:cstheme="minorBidi"/>
        <w:sz w:val="21"/>
        <w:szCs w:val="22"/>
        <w:lang w:val="es-E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1330</Words>
  <Characters>7315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Gerardo Mayor</cp:lastModifiedBy>
  <cp:revision>4</cp:revision>
  <dcterms:created xsi:type="dcterms:W3CDTF">2025-07-12T23:41:00Z</dcterms:created>
  <dcterms:modified xsi:type="dcterms:W3CDTF">2025-07-13T23:25:00Z</dcterms:modified>
</cp:coreProperties>
</file>