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Fuente principal para el uso de datos de Scopus: </w:t>
      </w: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https://support.qs.com/hc/en-gb/articles/4411497775506-QS-Scopus-User-Guide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Primer paso del cálculo de Citaciones por Paper by Subject en QS</w:t>
      </w:r>
      <w:r w:rsidDel="00000000" w:rsidR="00000000" w:rsidRPr="00000000">
        <w:rPr/>
        <w:drawing>
          <wp:inline distB="114300" distT="114300" distL="114300" distR="114300">
            <wp:extent cx="3810000" cy="7905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Fuente: </w:t>
      </w: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Segundo paso para el cálculo del CPP BS QS: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Cuando un paper es publicado en Scopus, este se analiza internamente y se le asigna un código ASJC, estos códigos corresponden a áreas de conocimiento, por ejemplo, a un paper sobre aplicar inteligencia artificial en hospitales o procedimientos quirúrgicos se le asignan dos códigos, el de “Artificial Intelligence”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1702</w:t>
      </w:r>
      <w:r w:rsidDel="00000000" w:rsidR="00000000" w:rsidRPr="00000000">
        <w:rPr>
          <w:rtl w:val="0"/>
        </w:rPr>
        <w:t xml:space="preserve">) y el de “Health Informatics”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2718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 un paper recibe un solo código, entonces se le considera “De nicho” y sus citas obtenidas valdrán el doble para los rankings. </w:t>
      </w:r>
      <w:r w:rsidDel="00000000" w:rsidR="00000000" w:rsidRPr="00000000">
        <w:rPr>
          <w:sz w:val="24"/>
          <w:szCs w:val="24"/>
          <w:rtl w:val="0"/>
        </w:rPr>
        <w:t xml:space="preserve">Para lograr esta conversión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Engineering &amp; Technology</w:t>
      </w:r>
      <w:r w:rsidDel="00000000" w:rsidR="00000000" w:rsidRPr="00000000">
        <w:rPr>
          <w:sz w:val="24"/>
          <w:szCs w:val="24"/>
          <w:rtl w:val="0"/>
        </w:rPr>
        <w:t xml:space="preserve">, el sistema extrae las medias globales por cada código ASJC de Scopus y calcula la desviación de la universidad respecto a esa media. Es decir, realizan el procedimiento estadístico de estandarización (Z-score) de forma interna.</w:t>
      </w:r>
      <w:r w:rsidDel="00000000" w:rsidR="00000000" w:rsidRPr="00000000">
        <w:rPr>
          <w:rtl w:val="0"/>
        </w:rPr>
        <w:t xml:space="preserve"> [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,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Todos las categorías y códigos asignables a papers cuando se publican en Scopus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Tercer paso: </w:t>
      </w:r>
      <w:r w:rsidDel="00000000" w:rsidR="00000000" w:rsidRPr="00000000">
        <w:rPr>
          <w:sz w:val="24"/>
          <w:szCs w:val="24"/>
          <w:rtl w:val="0"/>
        </w:rPr>
        <w:t xml:space="preserve">Para que el puntaje sea comparable con el resto de componentes del ranking (como reputación académica), el Z-score acumulado se procesa mediante una función de distribución normal acumulativa (CDF) modificada de forma exponencial: [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Fuente</w:t>
        </w:r>
      </w:hyperlink>
      <w:r w:rsidDel="00000000" w:rsidR="00000000" w:rsidRPr="00000000">
        <w:rPr>
          <w:sz w:val="24"/>
          <w:szCs w:val="24"/>
          <w:rtl w:val="0"/>
        </w:rPr>
        <w:t xml:space="preserve">].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Indican explícitamente que utilizan un enfoque de estandarización basado en funciones de probabilidad acumulada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Cumulative Probability Function</w:t>
      </w:r>
      <w:r w:rsidDel="00000000" w:rsidR="00000000" w:rsidRPr="00000000">
        <w:rPr>
          <w:sz w:val="24"/>
          <w:szCs w:val="24"/>
          <w:rtl w:val="0"/>
        </w:rPr>
        <w:t xml:space="preserve"> o CDF).</w:t>
      </w:r>
    </w:p>
    <w:p w:rsidR="00000000" w:rsidDel="00000000" w:rsidP="00000000" w:rsidRDefault="00000000" w:rsidRPr="00000000" w14:paraId="00000011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es lo que matemáticamente se expresa como la función (Phi(Z)), un método estadístico estándar para transformar cualquier distribución de datos dispersos en una curva perfecta acotada estrictamente entre (0) y (100) puntos. [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1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09875" cy="381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paso final garantiza que la universidad con mejor impacto del mundo obtenga 100 puntos limpios y el resto se distribuye de forma relativa en una curva de campana matemática estandarizada.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nivel matemático, el indicador final se procesa de la siguiente manera: </w:t>
      </w:r>
    </w:p>
    <w:p w:rsidR="00000000" w:rsidDel="00000000" w:rsidP="00000000" w:rsidRDefault="00000000" w:rsidRPr="00000000" w14:paraId="00000018">
      <w:pPr>
        <w:spacing w:after="180" w:befor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400425" cy="8572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en la ventana de tiempo evaluada por QS, los investigadores de Ingeniería de una universidad publican 500 artículos en total, y el conjunto de esos 500 artículos recibe un acumulado de 2,500 citas:</w:t>
      </w:r>
    </w:p>
    <w:p w:rsidR="00000000" w:rsidDel="00000000" w:rsidP="00000000" w:rsidRDefault="00000000" w:rsidRPr="00000000" w14:paraId="0000001A">
      <w:pPr>
        <w:spacing w:after="240" w:before="1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90750" cy="7429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180" w:lineRule="auto"/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El resultado significa que, en promedio, cada artículo de esa universidad fue citado 5 veces por otros científicos del 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importante destacar que el valor obtenido de esa división (el 5.0 del ejemplo) es el dato bruto.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Para la tabla final del ranking, QS no publica ese número directo.</w:t>
      </w:r>
      <w:r w:rsidDel="00000000" w:rsidR="00000000" w:rsidRPr="00000000">
        <w:rPr>
          <w:sz w:val="24"/>
          <w:szCs w:val="24"/>
          <w:rtl w:val="0"/>
        </w:rPr>
        <w:t xml:space="preserve"> En su lugar, aplica una fórmula estadística llamada Z-score para transformar ese promedio en un puntaje del 0 al 100, comparando el rendimiento de esa universidad frente a todas las demás del mundo.</w:t>
      </w:r>
    </w:p>
    <w:p w:rsidR="00000000" w:rsidDel="00000000" w:rsidP="00000000" w:rsidRDefault="00000000" w:rsidRPr="00000000" w14:paraId="0000001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Outlier USM, 60 veces más citado que el promedio normal:</w:t>
        <w:br w:type="textWrapping"/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https://www.scopus.com/pages/publications/0036686037?origin=resultslist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19713" cy="318122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3181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20" w:before="220" w:lineRule="auto"/>
        <w:rPr>
          <w:b w:val="1"/>
          <w:bCs w:val="1"/>
          <w:color w:val="1d1d1b"/>
          <w:sz w:val="23"/>
          <w:szCs w:val="23"/>
        </w:rPr>
      </w:pPr>
      <w:r w:rsidDel="00000000" w:rsidR="00000000" w:rsidRPr="00000000">
        <w:rPr>
          <w:b w:val="1"/>
          <w:bCs w:val="1"/>
          <w:color w:val="1d1d1b"/>
          <w:sz w:val="23"/>
          <w:szCs w:val="23"/>
          <w:rtl w:val="0"/>
        </w:rPr>
        <w:t xml:space="preserve">Self-citations exclusion</w:t>
      </w:r>
    </w:p>
    <w:p w:rsidR="00000000" w:rsidDel="00000000" w:rsidP="00000000" w:rsidRDefault="00000000" w:rsidRPr="00000000" w14:paraId="00000020">
      <w:pPr>
        <w:spacing w:after="220" w:before="220" w:lineRule="auto"/>
        <w:rPr>
          <w:color w:val="1d1d1b"/>
          <w:sz w:val="23"/>
          <w:szCs w:val="23"/>
        </w:rPr>
      </w:pPr>
      <w:r w:rsidDel="00000000" w:rsidR="00000000" w:rsidRPr="00000000">
        <w:rPr>
          <w:color w:val="1d1d1b"/>
          <w:sz w:val="23"/>
          <w:szCs w:val="23"/>
          <w:rtl w:val="0"/>
        </w:rPr>
        <w:t xml:space="preserve">We exclude citation of an author’s own work by said author. We use an author-level definition of self-citations, as opposed to a journal-level or institution-level definition.</w:t>
      </w:r>
    </w:p>
    <w:p w:rsidR="00000000" w:rsidDel="00000000" w:rsidP="00000000" w:rsidRDefault="00000000" w:rsidRPr="00000000" w14:paraId="00000021">
      <w:pPr>
        <w:spacing w:after="220" w:before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Fuente: </w:t>
      </w: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https://support.qs.com/hc/en-gb/articles/4411823915026-Citations-per-Paper-Indicator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diferencia del ranking global (QS WUR), que usa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Citations per Faculty</w:t>
      </w:r>
      <w:r w:rsidDel="00000000" w:rsidR="00000000" w:rsidRPr="00000000">
        <w:rPr>
          <w:sz w:val="24"/>
          <w:szCs w:val="24"/>
          <w:rtl w:val="0"/>
        </w:rPr>
        <w:t xml:space="preserve">, en el QS Rankings by Subject se mide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citations per paper</w:t>
      </w:r>
      <w:r w:rsidDel="00000000" w:rsidR="00000000" w:rsidRPr="00000000">
        <w:rPr>
          <w:sz w:val="24"/>
          <w:szCs w:val="24"/>
          <w:rtl w:val="0"/>
        </w:rPr>
        <w:t xml:space="preserve"> en lugar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citations per faculty</w:t>
      </w:r>
      <w:r w:rsidDel="00000000" w:rsidR="00000000" w:rsidRPr="00000000">
        <w:rPr>
          <w:sz w:val="24"/>
          <w:szCs w:val="24"/>
          <w:rtl w:val="0"/>
        </w:rPr>
        <w:t xml:space="preserve">, dado que es impracticable recopilar de forma confiable el número de académicos desglosado por disciplina para cada institución. </w:t>
      </w:r>
    </w:p>
    <w:p w:rsidR="00000000" w:rsidDel="00000000" w:rsidP="00000000" w:rsidRDefault="00000000" w:rsidRPr="00000000" w14:paraId="0000002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cálculo, QS reúne dos datasets distintos: conteo de papers en un período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años</w:t>
      </w:r>
      <w:r w:rsidDel="00000000" w:rsidR="00000000" w:rsidRPr="00000000">
        <w:rPr>
          <w:sz w:val="24"/>
          <w:szCs w:val="24"/>
          <w:rtl w:val="0"/>
        </w:rPr>
        <w:t xml:space="preserve"> y conteo de citas durante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años</w:t>
      </w:r>
      <w:r w:rsidDel="00000000" w:rsidR="00000000" w:rsidRPr="00000000">
        <w:rPr>
          <w:sz w:val="24"/>
          <w:szCs w:val="24"/>
          <w:rtl w:val="0"/>
        </w:rPr>
        <w:t xml:space="preserve"> para los papers publicados en ese período de 5 años. (Citas de las 5 últimos años + el actual = 6 años)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40" w:before="180" w:lineRule="auto"/>
        <w:rPr/>
      </w:pPr>
      <w:bookmarkStart w:colFirst="0" w:colLast="0" w:name="_zbb8z5xskyr3" w:id="0"/>
      <w:bookmarkEnd w:id="0"/>
      <w:r w:rsidDel="00000000" w:rsidR="00000000" w:rsidRPr="00000000">
        <w:rPr>
          <w:rtl w:val="0"/>
        </w:rPr>
        <w:t xml:space="preserve">Método para descifrar los valores publicados en el ranking de Engineering &amp; Technology (Pendiente de comprobación)</w:t>
      </w:r>
    </w:p>
    <w:p w:rsidR="00000000" w:rsidDel="00000000" w:rsidP="00000000" w:rsidRDefault="00000000" w:rsidRPr="00000000" w14:paraId="0000002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Generar datos simulados (De un rango 0-100 a valores reales)</w:t>
      </w:r>
    </w:p>
    <w:p w:rsidR="00000000" w:rsidDel="00000000" w:rsidP="00000000" w:rsidRDefault="00000000" w:rsidRPr="00000000" w14:paraId="0000002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tienes un porcentaje o puntaje (de 0 a 100) y quieres saber a qué valor real de la campana de Gauss corresponde, debes usar la función inversa: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Convierte a probabilidad: Divide tu número entre 100 (ejemplo: un puntaje de 70 se convierte en 0.70).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Busca el valor Z inverso: Encuentra en la tabla qué valor de Z acumulado da esa probabilidad (para 0.70, (Z approx 0.524).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Despeja la fórmula: Calcula el valor real con (x = mu + Z * sigma).</w:t>
      </w:r>
    </w:p>
    <w:p w:rsidR="00000000" w:rsidDel="00000000" w:rsidP="00000000" w:rsidRDefault="00000000" w:rsidRPr="00000000" w14:paraId="0000002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Por qué no se puede obtener el dato exacto y qué sí se puede hacer:</w:t>
      </w:r>
    </w:p>
    <w:p w:rsidR="00000000" w:rsidDel="00000000" w:rsidP="00000000" w:rsidRDefault="00000000" w:rsidRPr="00000000" w14:paraId="0000002B">
      <w:pPr>
        <w:spacing w:after="24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 método de la Ingeniería Inversa (¿Por qué es imposible?)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Parámetros globales ocultos: Obtener el valor Z es viable, pero es imposible despejar el dato real (x) porque QS no publica la media mundial (\(\mu \)) ni la desviación estándar (sigma).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Filtro de autocitas: QS elimina la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autocitación individual</w:t>
      </w:r>
      <w:r w:rsidDel="00000000" w:rsidR="00000000" w:rsidRPr="00000000">
        <w:rPr>
          <w:sz w:val="24"/>
          <w:szCs w:val="24"/>
          <w:rtl w:val="0"/>
        </w:rPr>
        <w:t xml:space="preserve"> directamente desde su algoritmo; los datos brutos locales siempre estarán inflados.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Discriminación de documentos: Solo se contabilizan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artículos, revisiones y actas de congresos</w:t>
      </w:r>
      <w:r w:rsidDel="00000000" w:rsidR="00000000" w:rsidRPr="00000000">
        <w:rPr>
          <w:sz w:val="24"/>
          <w:szCs w:val="24"/>
          <w:rtl w:val="0"/>
        </w:rPr>
        <w:t xml:space="preserve">; se descartan notas, cartas y editoriales.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Control de coautoría masiva: Las publicaciones con cientos de autores internacionales sufren un tope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</w:t>
      </w:r>
      <w:r w:rsidDel="00000000" w:rsidR="00000000" w:rsidRPr="00000000">
        <w:rPr>
          <w:sz w:val="24"/>
          <w:szCs w:val="24"/>
          <w:rtl w:val="0"/>
        </w:rPr>
        <w:t xml:space="preserve">) que reduce su impacto real.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Ponderación disciplinaria: El cálculo no es lineal; QS altera el "peso" de cada cita según el área de la ingeniería (Códigos ASJC) antes de aplicar la curva normal.</w:t>
      </w:r>
    </w:p>
    <w:p w:rsidR="00000000" w:rsidDel="00000000" w:rsidP="00000000" w:rsidRDefault="00000000" w:rsidRPr="00000000" w14:paraId="0000003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Ruta de Validación Institucional (¿Qué sí podemos hacer?)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Auditoría vía SciVal (Elsevier): Utilizar la plataforma oficial proveedora de QS para aislar y analizar los metadatos de nuestra institución.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Ajuste de ventanas temporales: Sincronizar las búsquedas exactamente al modelo QS: 5 años para publicaciones y 6 años para la recolección de citas.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Depuración paramétrica manual: Filtrar los datos en Scopus excluyendo las autocitas de autor y seleccionando solo tipologías documentales válidas.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Análisis de competencia, no de volumen: Entender que una baja en el puntaje (0-100) a pesar de producir más papers solo significa un desplazamiento hacia arriba de la media mundial (mu).</w:t>
      </w:r>
    </w:p>
    <w:p w:rsidR="00000000" w:rsidDel="00000000" w:rsidP="00000000" w:rsidRDefault="00000000" w:rsidRPr="00000000" w14:paraId="00000036">
      <w:pPr>
        <w:pStyle w:val="Title"/>
        <w:spacing w:after="240" w:before="180" w:lineRule="auto"/>
        <w:rPr/>
      </w:pPr>
      <w:bookmarkStart w:colFirst="0" w:colLast="0" w:name="_o2qpc3u4gh29" w:id="1"/>
      <w:bookmarkEnd w:id="1"/>
      <w:r w:rsidDel="00000000" w:rsidR="00000000" w:rsidRPr="00000000">
        <w:rPr>
          <w:rtl w:val="0"/>
        </w:rPr>
        <w:t xml:space="preserve">H-INDEX</w:t>
      </w:r>
    </w:p>
    <w:p w:rsidR="00000000" w:rsidDel="00000000" w:rsidP="00000000" w:rsidRDefault="00000000" w:rsidRPr="00000000" w14:paraId="00000037">
      <w:pPr>
        <w:spacing w:after="240" w:before="180" w:lineRule="auto"/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El índice h representa el número de artículos (papers) de una universidad en una disciplina específica que han recibido, como mínimo, esa misma cantidad de citas cada uno. [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Un valor h de 40 significa que la universidad tiene 40 papers que han recibido al menos 40 citas cada uno.</w:t>
      </w:r>
    </w:p>
    <w:p w:rsidR="00000000" w:rsidDel="00000000" w:rsidP="00000000" w:rsidRDefault="00000000" w:rsidRPr="00000000" w14:paraId="00000039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Entonces, se toman todos los papers publicados en las disciplinas selectas, en este caso Engineering &amp; Technology y se calcula el H-index de la misma manera que se suele hacer para los autores, pero esta vez con papers.</w:t>
      </w:r>
    </w:p>
    <w:p w:rsidR="00000000" w:rsidDel="00000000" w:rsidP="00000000" w:rsidRDefault="00000000" w:rsidRPr="00000000" w14:paraId="0000003A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cálculo del H-index también premia a los artículos de nicho, haciendo que su aporte sea el dóble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QS Quacquarelli Symonds combina los valores del índice h general h0 y específico h1 aplicando un promedio ponderado, donde el índice h específico tiene el doble de peso, utilizando la fórmula: (h0 + 2 * (h1)) / 3. </w:t>
      </w:r>
    </w:p>
    <w:p w:rsidR="00000000" w:rsidDel="00000000" w:rsidP="00000000" w:rsidRDefault="00000000" w:rsidRPr="00000000" w14:paraId="0000003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Normalización por Tamaño de Disciplina</w:t>
      </w:r>
    </w:p>
    <w:p w:rsidR="00000000" w:rsidDel="00000000" w:rsidP="00000000" w:rsidRDefault="00000000" w:rsidRPr="00000000" w14:paraId="0000003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Finalmente, el valor matemático resultante del doble índice h se somete a una escala de puntuación variable (Z-score) que se adapta según las dinámicas de publicación de cada sub-rama de la ingeniería: [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Debido a que campos como la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Bioingeniería</w:t>
      </w:r>
      <w:r w:rsidDel="00000000" w:rsidR="00000000" w:rsidRPr="00000000">
        <w:rPr>
          <w:sz w:val="24"/>
          <w:szCs w:val="24"/>
          <w:rtl w:val="0"/>
        </w:rPr>
        <w:t xml:space="preserve"> o la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Ciencia de la Computación</w:t>
      </w:r>
      <w:r w:rsidDel="00000000" w:rsidR="00000000" w:rsidRPr="00000000">
        <w:rPr>
          <w:sz w:val="24"/>
          <w:szCs w:val="24"/>
          <w:rtl w:val="0"/>
        </w:rPr>
        <w:t xml:space="preserve"> generan y acumulan citas a una velocidad sustancialmente mayor que la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Ingeniería Civil</w:t>
      </w:r>
      <w:r w:rsidDel="00000000" w:rsidR="00000000" w:rsidRPr="00000000">
        <w:rPr>
          <w:sz w:val="24"/>
          <w:szCs w:val="24"/>
          <w:rtl w:val="0"/>
        </w:rPr>
        <w:t xml:space="preserve"> o la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Ingeniería Naval</w:t>
      </w:r>
      <w:r w:rsidDel="00000000" w:rsidR="00000000" w:rsidRPr="00000000">
        <w:rPr>
          <w:sz w:val="24"/>
          <w:szCs w:val="24"/>
          <w:rtl w:val="0"/>
        </w:rPr>
        <w:t xml:space="preserve">, los índices h brutos de estas últimas suelen ser inferiores.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QS contrarresta esto normalizando el indicador frente al comportamiento promedio global exclusivo de cada código temático. De este modo, un H-index de 35 en una ingeniería de menor volumen de publicación puede transformarse en un puntaje final de 90/100 si se sitúa en el percentil más alto de su especialidad a nivel mundial.</w:t>
      </w:r>
    </w:p>
    <w:p w:rsidR="00000000" w:rsidDel="00000000" w:rsidP="00000000" w:rsidRDefault="00000000" w:rsidRPr="00000000" w14:paraId="00000040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sf8w2tny2ajn" w:id="2"/>
      <w:bookmarkEnd w:id="2"/>
      <w:r w:rsidDel="00000000" w:rsidR="00000000" w:rsidRPr="00000000">
        <w:rPr>
          <w:rtl w:val="0"/>
        </w:rPr>
        <w:t xml:space="preserve">IRN (International Research Network)</w:t>
      </w:r>
    </w:p>
    <w:p w:rsidR="00000000" w:rsidDel="00000000" w:rsidP="00000000" w:rsidRDefault="00000000" w:rsidRPr="00000000" w14:paraId="00000042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Fórmula oficial del IRN por QS: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color w:val="1d1d1b"/>
          <w:sz w:val="23"/>
          <w:szCs w:val="23"/>
          <w:shd w:fill="f5f5f5" w:val="clear"/>
          <w:rtl w:val="0"/>
        </w:rPr>
        <w:t xml:space="preserve">IRN = Distinct Countries or Territories / </w:t>
      </w:r>
      <w:r w:rsidDel="00000000" w:rsidR="00000000" w:rsidRPr="00000000">
        <w:rPr>
          <w:color w:val="1d1d1b"/>
          <w:sz w:val="23"/>
          <w:szCs w:val="23"/>
          <w:shd w:fill="f5f5f5" w:val="clear"/>
          <w:rtl w:val="0"/>
        </w:rPr>
        <w:t xml:space="preserve">logaritmo</w:t>
      </w:r>
      <w:r w:rsidDel="00000000" w:rsidR="00000000" w:rsidRPr="00000000">
        <w:rPr>
          <w:color w:val="1d1d1b"/>
          <w:sz w:val="23"/>
          <w:szCs w:val="23"/>
          <w:shd w:fill="f5f5f5" w:val="clear"/>
          <w:rtl w:val="0"/>
        </w:rPr>
        <w:t xml:space="preserve"> natural de (Distinct International Partners)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Solo se consideran asociaciones sostenidas, definidas como aquellas que resultan en </w:t>
      </w:r>
      <w:r w:rsidDel="00000000" w:rsidR="00000000" w:rsidRPr="00000000">
        <w:rPr>
          <w:b w:val="1"/>
          <w:bCs w:val="1"/>
          <w:rtl w:val="0"/>
        </w:rPr>
        <w:t xml:space="preserve">tres o más</w:t>
      </w:r>
      <w:r w:rsidDel="00000000" w:rsidR="00000000" w:rsidRPr="00000000">
        <w:rPr>
          <w:rtl w:val="0"/>
        </w:rPr>
        <w:t xml:space="preserve"> artículos conjuntos publicados en un período</w:t>
      </w:r>
      <w:r w:rsidDel="00000000" w:rsidR="00000000" w:rsidRPr="00000000">
        <w:rPr>
          <w:b w:val="1"/>
          <w:bCs w:val="1"/>
          <w:rtl w:val="0"/>
        </w:rPr>
        <w:t xml:space="preserve"> de cinco años.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d1d1b"/>
          <w:sz w:val="23"/>
          <w:szCs w:val="23"/>
        </w:rPr>
      </w:pPr>
      <w:r w:rsidDel="00000000" w:rsidR="00000000" w:rsidRPr="00000000">
        <w:rPr>
          <w:rtl w:val="0"/>
        </w:rPr>
        <w:t xml:space="preserve">Posteriormente se aplica </w:t>
      </w:r>
      <w:r w:rsidDel="00000000" w:rsidR="00000000" w:rsidRPr="00000000">
        <w:rPr>
          <w:color w:val="1d1d1b"/>
          <w:sz w:val="23"/>
          <w:szCs w:val="23"/>
          <w:rtl w:val="0"/>
        </w:rPr>
        <w:t xml:space="preserve">Z-score normalization al igual que las otras dos métricas (H-index y Citations). También se reescalan del 0 al 100.</w:t>
      </w:r>
    </w:p>
    <w:p w:rsidR="00000000" w:rsidDel="00000000" w:rsidP="00000000" w:rsidRDefault="00000000" w:rsidRPr="00000000" w14:paraId="00000049">
      <w:pPr>
        <w:rPr>
          <w:color w:val="1d1d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d1d1b"/>
          <w:sz w:val="23"/>
          <w:szCs w:val="23"/>
        </w:rPr>
      </w:pPr>
      <w:r w:rsidDel="00000000" w:rsidR="00000000" w:rsidRPr="00000000">
        <w:rPr>
          <w:color w:val="1d1d1b"/>
          <w:sz w:val="23"/>
          <w:szCs w:val="23"/>
          <w:rtl w:val="0"/>
        </w:rPr>
        <w:t xml:space="preserve">Flujo para obtener IRN</w:t>
      </w:r>
    </w:p>
    <w:p w:rsidR="00000000" w:rsidDel="00000000" w:rsidP="00000000" w:rsidRDefault="00000000" w:rsidRPr="00000000" w14:paraId="0000004B">
      <w:pPr>
        <w:rPr>
          <w:color w:val="1d1d1b"/>
          <w:sz w:val="23"/>
          <w:szCs w:val="23"/>
        </w:rPr>
      </w:pPr>
      <w:r w:rsidDel="00000000" w:rsidR="00000000" w:rsidRPr="00000000">
        <w:rPr>
          <w:color w:val="1d1d1b"/>
          <w:sz w:val="23"/>
          <w:szCs w:val="23"/>
          <w:rtl w:val="0"/>
        </w:rPr>
        <w:t xml:space="preserve">1.Descargar los papers de colaboración de la PUCV con universidades que no sean chilenas</w:t>
      </w:r>
    </w:p>
    <w:p w:rsidR="00000000" w:rsidDel="00000000" w:rsidP="00000000" w:rsidRDefault="00000000" w:rsidRPr="00000000" w14:paraId="0000004C">
      <w:pPr>
        <w:rPr>
          <w:color w:val="1d1d1b"/>
          <w:sz w:val="23"/>
          <w:szCs w:val="23"/>
        </w:rPr>
      </w:pPr>
      <w:r w:rsidDel="00000000" w:rsidR="00000000" w:rsidRPr="00000000">
        <w:rPr>
          <w:color w:val="1d1d1b"/>
          <w:sz w:val="23"/>
          <w:szCs w:val="23"/>
          <w:rtl w:val="0"/>
        </w:rPr>
        <w:t xml:space="preserve">4.Obtener los países de las universidades descargadas</w:t>
      </w:r>
    </w:p>
    <w:p w:rsidR="00000000" w:rsidDel="00000000" w:rsidP="00000000" w:rsidRDefault="00000000" w:rsidRPr="00000000" w14:paraId="0000004D">
      <w:pPr>
        <w:rPr>
          <w:color w:val="1d1d1b"/>
          <w:sz w:val="23"/>
          <w:szCs w:val="23"/>
        </w:rPr>
      </w:pPr>
      <w:r w:rsidDel="00000000" w:rsidR="00000000" w:rsidRPr="00000000">
        <w:rPr>
          <w:color w:val="1d1d1b"/>
          <w:sz w:val="23"/>
          <w:szCs w:val="23"/>
          <w:rtl w:val="0"/>
        </w:rPr>
        <w:t xml:space="preserve">2. Filtrar los papers por año</w:t>
      </w:r>
    </w:p>
    <w:p w:rsidR="00000000" w:rsidDel="00000000" w:rsidP="00000000" w:rsidRDefault="00000000" w:rsidRPr="00000000" w14:paraId="0000004E">
      <w:pPr>
        <w:rPr>
          <w:color w:val="1d1d1b"/>
          <w:sz w:val="23"/>
          <w:szCs w:val="23"/>
        </w:rPr>
      </w:pPr>
      <w:r w:rsidDel="00000000" w:rsidR="00000000" w:rsidRPr="00000000">
        <w:rPr>
          <w:color w:val="1d1d1b"/>
          <w:sz w:val="23"/>
          <w:szCs w:val="23"/>
          <w:rtl w:val="0"/>
        </w:rPr>
        <w:t xml:space="preserve">3. Seleccionar los papers que correspondan a los últimos 5 años. </w:t>
      </w:r>
    </w:p>
    <w:p w:rsidR="00000000" w:rsidDel="00000000" w:rsidP="00000000" w:rsidRDefault="00000000" w:rsidRPr="00000000" w14:paraId="0000004F">
      <w:pPr>
        <w:rPr>
          <w:color w:val="1d1d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Fórmula: (Número de Países distintos) / (Logaritmo natural de (Número de universidades distintas que no sean chilenas)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Luego se debe normalizar con Z-score y de 0 a 100 pero llegamos a los valores que no podemos conseguir (Media y desviación estándar mundial de universidades que aparecen y no aparecen en el ranking)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hyperlink" Target="https://revistapesquisa.fapesp.br/es/los-limites-del-indice-h/" TargetMode="External"/><Relationship Id="rId21" Type="http://schemas.openxmlformats.org/officeDocument/2006/relationships/hyperlink" Target="https://support.qs.com/hc/en-gb/articles/4411823915026-Citations-per-Paper-Indicator" TargetMode="External"/><Relationship Id="rId24" Type="http://schemas.openxmlformats.org/officeDocument/2006/relationships/hyperlink" Target="https://www.reddit.com/r/boardgames/comments/1b55fu/whats_your_board_gaming_hindex/?tl=es-419" TargetMode="External"/><Relationship Id="rId23" Type="http://schemas.openxmlformats.org/officeDocument/2006/relationships/hyperlink" Target="https://www.reddit.com/r/boardgames/comments/1b55fu/whats_your_board_gaming_hindex/?tl=es-41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baike.baidu.com/es/item/H-index/1310405" TargetMode="External"/><Relationship Id="rId25" Type="http://schemas.openxmlformats.org/officeDocument/2006/relationships/hyperlink" Target="https://baike.baidu.com/es/item/H-index/1310405" TargetMode="External"/><Relationship Id="rId28" Type="http://schemas.openxmlformats.org/officeDocument/2006/relationships/hyperlink" Target="https://support.qs.com/hc/en-gb/articles/360021865579-International-Research-Network-Indicator" TargetMode="External"/><Relationship Id="rId27" Type="http://schemas.openxmlformats.org/officeDocument/2006/relationships/hyperlink" Target="https://www.preprints.org/frontend/manuscript/c3f8d843587235cb8440c928d76a3595/download_pub" TargetMode="External"/><Relationship Id="rId5" Type="http://schemas.openxmlformats.org/officeDocument/2006/relationships/styles" Target="styles.xml"/><Relationship Id="rId6" Type="http://schemas.openxmlformats.org/officeDocument/2006/relationships/hyperlink" Target="https://support.qs.com/hc/en-gb/articles/4411497775506-QS-Scopus-User-Guide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4.png"/><Relationship Id="rId11" Type="http://schemas.openxmlformats.org/officeDocument/2006/relationships/hyperlink" Target="https://support.qs.com/hc/en-gb/articles/4411497775506-QS-Scopus-User-Guide" TargetMode="External"/><Relationship Id="rId10" Type="http://schemas.openxmlformats.org/officeDocument/2006/relationships/hyperlink" Target="https://support.qs.com/hc/en-gb/articles/360021456540-Faculty-Area-Normalization" TargetMode="External"/><Relationship Id="rId13" Type="http://schemas.openxmlformats.org/officeDocument/2006/relationships/hyperlink" Target="https://support.qs.com/hc/en-gb/articles/4406036892562-All-Science-Journal-Classifications-ASJC-Codes" TargetMode="External"/><Relationship Id="rId12" Type="http://schemas.openxmlformats.org/officeDocument/2006/relationships/hyperlink" Target="https://support.qs.com/hc/en-gb/articles/4411497775506-QS-Scopus-User-Guide" TargetMode="External"/><Relationship Id="rId15" Type="http://schemas.openxmlformats.org/officeDocument/2006/relationships/hyperlink" Target="https://www.timeshighereducation.com/sites/default/files/2024_data_masterclass_qa_-_apac.pdf" TargetMode="External"/><Relationship Id="rId14" Type="http://schemas.openxmlformats.org/officeDocument/2006/relationships/hyperlink" Target="https://support.qs.com/hc/en-gb/articles/4410488025106-QS-World-University-Rankings-by-Subject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9" Type="http://schemas.openxmlformats.org/officeDocument/2006/relationships/hyperlink" Target="https://www.scopus.com/pages/publications/0036686037?origin=resultslist" TargetMode="External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