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B51DF" w14:textId="77777777" w:rsidR="002643F1" w:rsidRDefault="00000000">
      <w:pPr>
        <w:spacing w:before="120" w:after="120" w:line="336" w:lineRule="auto"/>
      </w:pPr>
      <w:r>
        <w:rPr>
          <w:rFonts w:ascii="Open Sans Bold" w:eastAsia="Open Sans Bold" w:hAnsi="Open Sans Bold" w:cs="Open Sans Bold"/>
          <w:b/>
          <w:bCs/>
          <w:color w:val="000000"/>
          <w:sz w:val="64"/>
          <w:szCs w:val="64"/>
        </w:rPr>
        <w:t xml:space="preserve">Diabetes Tipo 2 </w:t>
      </w:r>
    </w:p>
    <w:p w14:paraId="59E0AFC0" w14:textId="78BA0ED4" w:rsidR="002643F1" w:rsidRDefault="005A0FB8">
      <w:pPr>
        <w:spacing w:before="120" w:after="120" w:line="336" w:lineRule="auto"/>
      </w:pPr>
      <w:r>
        <w:rPr>
          <w:rFonts w:ascii="Open Sans" w:eastAsia="Open Sans" w:hAnsi="Open Sans" w:cs="Open Sans"/>
          <w:color w:val="000000"/>
          <w:sz w:val="24"/>
          <w:szCs w:val="24"/>
        </w:rPr>
        <w:t>¿Qué es la diabetes tipo 2?</w:t>
      </w:r>
      <w:r w:rsidR="00000000">
        <w:rPr>
          <w:rFonts w:ascii="Open Sans" w:eastAsia="Open Sans" w:hAnsi="Open Sans" w:cs="Open Sans"/>
          <w:color w:val="000000"/>
          <w:sz w:val="24"/>
          <w:szCs w:val="24"/>
        </w:rPr>
        <w:t xml:space="preserve"> </w:t>
      </w:r>
    </w:p>
    <w:p w14:paraId="1BC34D7E" w14:textId="77777777" w:rsidR="002643F1" w:rsidRDefault="00000000">
      <w:pPr>
        <w:spacing w:before="120" w:after="120" w:line="336" w:lineRule="auto"/>
        <w:jc w:val="both"/>
      </w:pPr>
      <w:r>
        <w:rPr>
          <w:rFonts w:ascii="Open Sans" w:eastAsia="Open Sans" w:hAnsi="Open Sans" w:cs="Open Sans"/>
          <w:color w:val="000000"/>
          <w:sz w:val="24"/>
          <w:szCs w:val="24"/>
        </w:rPr>
        <w:t xml:space="preserve">Es una afección común en la que hay demasiada glucosa (azúcar) en la sangre. La insulina es una hormona que convierte la azúcar en energía, la mayoría de las personas con diabetes producen poca cantidad de insulina, siendo un factor que limita la función de esta misma al mantener el bajo control de azúcar en la sangre, a este desequilibrio se le llama diabetes tipo 2. </w:t>
      </w:r>
    </w:p>
    <w:p w14:paraId="2E808E1A" w14:textId="77777777" w:rsidR="002643F1" w:rsidRDefault="00000000">
      <w:pPr>
        <w:spacing w:before="120" w:after="120" w:line="336" w:lineRule="auto"/>
        <w:jc w:val="both"/>
      </w:pPr>
      <w:r>
        <w:rPr>
          <w:rFonts w:ascii="Open Sans" w:eastAsia="Open Sans" w:hAnsi="Open Sans" w:cs="Open Sans"/>
          <w:color w:val="000000"/>
          <w:sz w:val="24"/>
          <w:szCs w:val="24"/>
        </w:rPr>
        <w:t xml:space="preserve">Los niveles altos de azúcar en la sangre con el tiempo pueden provocar: </w:t>
      </w:r>
    </w:p>
    <w:p w14:paraId="14D83F2F" w14:textId="77777777" w:rsidR="002643F1" w:rsidRDefault="00000000">
      <w:pPr>
        <w:numPr>
          <w:ilvl w:val="0"/>
          <w:numId w:val="1"/>
        </w:numPr>
        <w:spacing w:after="0" w:line="336" w:lineRule="auto"/>
        <w:jc w:val="both"/>
      </w:pPr>
      <w:r>
        <w:rPr>
          <w:rFonts w:ascii="Open Sans" w:eastAsia="Open Sans" w:hAnsi="Open Sans" w:cs="Open Sans"/>
          <w:color w:val="000000"/>
          <w:sz w:val="24"/>
          <w:szCs w:val="24"/>
        </w:rPr>
        <w:t xml:space="preserve">Pérdida de la visión </w:t>
      </w:r>
    </w:p>
    <w:p w14:paraId="46FCA958" w14:textId="77777777" w:rsidR="002643F1" w:rsidRDefault="00000000">
      <w:pPr>
        <w:numPr>
          <w:ilvl w:val="0"/>
          <w:numId w:val="1"/>
        </w:numPr>
        <w:spacing w:after="0" w:line="336" w:lineRule="auto"/>
        <w:jc w:val="both"/>
      </w:pPr>
      <w:r>
        <w:rPr>
          <w:rFonts w:ascii="Open Sans" w:eastAsia="Open Sans" w:hAnsi="Open Sans" w:cs="Open Sans"/>
          <w:color w:val="000000"/>
          <w:sz w:val="24"/>
          <w:szCs w:val="24"/>
        </w:rPr>
        <w:t xml:space="preserve">Daño renal </w:t>
      </w:r>
    </w:p>
    <w:p w14:paraId="65F96271" w14:textId="77777777" w:rsidR="002643F1" w:rsidRDefault="00000000">
      <w:pPr>
        <w:numPr>
          <w:ilvl w:val="0"/>
          <w:numId w:val="1"/>
        </w:numPr>
        <w:spacing w:after="0" w:line="336" w:lineRule="auto"/>
        <w:jc w:val="both"/>
      </w:pPr>
      <w:r>
        <w:rPr>
          <w:rFonts w:ascii="Open Sans" w:eastAsia="Open Sans" w:hAnsi="Open Sans" w:cs="Open Sans"/>
          <w:color w:val="000000"/>
          <w:sz w:val="24"/>
          <w:szCs w:val="24"/>
        </w:rPr>
        <w:t xml:space="preserve">Daño nervioso </w:t>
      </w:r>
    </w:p>
    <w:p w14:paraId="2B428236" w14:textId="77777777" w:rsidR="002643F1" w:rsidRDefault="00000000">
      <w:pPr>
        <w:numPr>
          <w:ilvl w:val="0"/>
          <w:numId w:val="1"/>
        </w:numPr>
        <w:spacing w:after="0" w:line="336" w:lineRule="auto"/>
        <w:jc w:val="both"/>
      </w:pPr>
      <w:r>
        <w:rPr>
          <w:rFonts w:ascii="Open Sans" w:eastAsia="Open Sans" w:hAnsi="Open Sans" w:cs="Open Sans"/>
          <w:color w:val="000000"/>
          <w:sz w:val="24"/>
          <w:szCs w:val="24"/>
        </w:rPr>
        <w:t xml:space="preserve">Ulceras en miembros inferiores </w:t>
      </w:r>
    </w:p>
    <w:p w14:paraId="318A2071" w14:textId="77777777" w:rsidR="002643F1" w:rsidRDefault="00000000">
      <w:pPr>
        <w:numPr>
          <w:ilvl w:val="0"/>
          <w:numId w:val="1"/>
        </w:numPr>
        <w:spacing w:after="0" w:line="336" w:lineRule="auto"/>
        <w:jc w:val="both"/>
      </w:pPr>
      <w:r>
        <w:rPr>
          <w:rFonts w:ascii="Open Sans" w:eastAsia="Open Sans" w:hAnsi="Open Sans" w:cs="Open Sans"/>
          <w:color w:val="000000"/>
          <w:sz w:val="24"/>
          <w:szCs w:val="24"/>
        </w:rPr>
        <w:t xml:space="preserve">Cardiopatías </w:t>
      </w:r>
    </w:p>
    <w:p w14:paraId="1B0B6C30" w14:textId="13ACCE7F" w:rsidR="002643F1" w:rsidRDefault="005A0FB8">
      <w:pPr>
        <w:numPr>
          <w:ilvl w:val="0"/>
          <w:numId w:val="1"/>
        </w:numPr>
        <w:spacing w:after="0" w:line="336" w:lineRule="auto"/>
        <w:jc w:val="both"/>
      </w:pPr>
      <w:r>
        <w:rPr>
          <w:noProof/>
        </w:rPr>
        <w:drawing>
          <wp:anchor distT="0" distB="0" distL="114300" distR="114300" simplePos="0" relativeHeight="251668480" behindDoc="0" locked="0" layoutInCell="1" allowOverlap="1" wp14:anchorId="600B66EC" wp14:editId="1D47F055">
            <wp:simplePos x="0" y="0"/>
            <wp:positionH relativeFrom="column">
              <wp:posOffset>3581400</wp:posOffset>
            </wp:positionH>
            <wp:positionV relativeFrom="paragraph">
              <wp:posOffset>151765</wp:posOffset>
            </wp:positionV>
            <wp:extent cx="2143125" cy="1447800"/>
            <wp:effectExtent l="0" t="0" r="0" b="0"/>
            <wp:wrapSquare wrapText="bothSides"/>
            <wp:docPr id="569443477" name="Drawing 7" descr="e69d05fc84c06e9324a7c8016c971eee.png"/>
            <wp:cNvGraphicFramePr/>
            <a:graphic xmlns:a="http://schemas.openxmlformats.org/drawingml/2006/main">
              <a:graphicData uri="http://schemas.openxmlformats.org/drawingml/2006/picture">
                <pic:pic xmlns:pic="http://schemas.openxmlformats.org/drawingml/2006/picture">
                  <pic:nvPicPr>
                    <pic:cNvPr id="0" name="Picture 7" descr="e69d05fc84c06e9324a7c8016c971eee.pn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143125" cy="1447800"/>
                    </a:xfrm>
                    <a:prstGeom prst="rect">
                      <a:avLst/>
                    </a:prstGeom>
                  </pic:spPr>
                </pic:pic>
              </a:graphicData>
            </a:graphic>
            <wp14:sizeRelH relativeFrom="page">
              <wp14:pctWidth>0</wp14:pctWidth>
            </wp14:sizeRelH>
            <wp14:sizeRelV relativeFrom="page">
              <wp14:pctHeight>0</wp14:pctHeight>
            </wp14:sizeRelV>
          </wp:anchor>
        </w:drawing>
      </w:r>
      <w:r w:rsidR="00000000">
        <w:rPr>
          <w:rFonts w:ascii="Open Sans" w:eastAsia="Open Sans" w:hAnsi="Open Sans" w:cs="Open Sans"/>
          <w:color w:val="000000"/>
          <w:sz w:val="24"/>
          <w:szCs w:val="24"/>
        </w:rPr>
        <w:t xml:space="preserve">Amputación por infecciones. </w:t>
      </w:r>
    </w:p>
    <w:p w14:paraId="20423ED0" w14:textId="401C4C3B" w:rsidR="002643F1" w:rsidRDefault="005A0FB8">
      <w:pPr>
        <w:spacing w:before="120" w:after="120" w:line="336" w:lineRule="auto"/>
        <w:jc w:val="both"/>
      </w:pPr>
      <w:r>
        <w:rPr>
          <w:rFonts w:ascii="Open Sans" w:eastAsia="Open Sans" w:hAnsi="Open Sans" w:cs="Open Sans"/>
          <w:color w:val="000000"/>
          <w:sz w:val="24"/>
          <w:szCs w:val="24"/>
        </w:rPr>
        <w:t>¿Cuáles son los signos y síntomas?</w:t>
      </w:r>
      <w:r w:rsidR="00000000">
        <w:rPr>
          <w:rFonts w:ascii="Open Sans" w:eastAsia="Open Sans" w:hAnsi="Open Sans" w:cs="Open Sans"/>
          <w:color w:val="000000"/>
          <w:sz w:val="24"/>
          <w:szCs w:val="24"/>
        </w:rPr>
        <w:t xml:space="preserve"> </w:t>
      </w:r>
    </w:p>
    <w:p w14:paraId="28706F15" w14:textId="77777777" w:rsidR="002643F1" w:rsidRDefault="00000000">
      <w:pPr>
        <w:numPr>
          <w:ilvl w:val="0"/>
          <w:numId w:val="2"/>
        </w:numPr>
        <w:spacing w:after="0" w:line="336" w:lineRule="auto"/>
        <w:jc w:val="both"/>
      </w:pPr>
      <w:r>
        <w:rPr>
          <w:rFonts w:ascii="Open Sans" w:eastAsia="Open Sans" w:hAnsi="Open Sans" w:cs="Open Sans"/>
          <w:color w:val="000000"/>
          <w:sz w:val="24"/>
          <w:szCs w:val="24"/>
        </w:rPr>
        <w:t xml:space="preserve">Sed extrema o hambre </w:t>
      </w:r>
    </w:p>
    <w:p w14:paraId="7C6230F9" w14:textId="77777777" w:rsidR="002643F1" w:rsidRDefault="00000000">
      <w:pPr>
        <w:numPr>
          <w:ilvl w:val="0"/>
          <w:numId w:val="2"/>
        </w:numPr>
        <w:spacing w:after="0" w:line="336" w:lineRule="auto"/>
        <w:jc w:val="both"/>
      </w:pPr>
      <w:r>
        <w:rPr>
          <w:rFonts w:ascii="Open Sans" w:eastAsia="Open Sans" w:hAnsi="Open Sans" w:cs="Open Sans"/>
          <w:color w:val="000000"/>
          <w:sz w:val="24"/>
          <w:szCs w:val="24"/>
        </w:rPr>
        <w:t xml:space="preserve">Fatiga </w:t>
      </w:r>
    </w:p>
    <w:p w14:paraId="5DFDB113" w14:textId="77777777" w:rsidR="002643F1" w:rsidRDefault="00000000">
      <w:pPr>
        <w:numPr>
          <w:ilvl w:val="0"/>
          <w:numId w:val="2"/>
        </w:numPr>
        <w:spacing w:after="0" w:line="336" w:lineRule="auto"/>
        <w:jc w:val="both"/>
      </w:pPr>
      <w:r>
        <w:rPr>
          <w:rFonts w:ascii="Open Sans" w:eastAsia="Open Sans" w:hAnsi="Open Sans" w:cs="Open Sans"/>
          <w:color w:val="000000"/>
          <w:sz w:val="24"/>
          <w:szCs w:val="24"/>
        </w:rPr>
        <w:t xml:space="preserve">Necesidad frecuente de orinar </w:t>
      </w:r>
    </w:p>
    <w:p w14:paraId="687F000A" w14:textId="77777777" w:rsidR="002643F1" w:rsidRDefault="00000000">
      <w:pPr>
        <w:numPr>
          <w:ilvl w:val="0"/>
          <w:numId w:val="2"/>
        </w:numPr>
        <w:spacing w:after="0" w:line="336" w:lineRule="auto"/>
        <w:jc w:val="both"/>
      </w:pPr>
      <w:r>
        <w:rPr>
          <w:rFonts w:ascii="Open Sans" w:eastAsia="Open Sans" w:hAnsi="Open Sans" w:cs="Open Sans"/>
          <w:color w:val="000000"/>
          <w:sz w:val="24"/>
          <w:szCs w:val="24"/>
        </w:rPr>
        <w:t xml:space="preserve">Pérdida de peso inusual </w:t>
      </w:r>
    </w:p>
    <w:p w14:paraId="6B316D2D" w14:textId="77777777" w:rsidR="002643F1" w:rsidRDefault="00000000">
      <w:pPr>
        <w:numPr>
          <w:ilvl w:val="0"/>
          <w:numId w:val="2"/>
        </w:numPr>
        <w:spacing w:after="0" w:line="336" w:lineRule="auto"/>
        <w:jc w:val="both"/>
      </w:pPr>
      <w:r>
        <w:rPr>
          <w:rFonts w:ascii="Open Sans" w:eastAsia="Open Sans" w:hAnsi="Open Sans" w:cs="Open Sans"/>
          <w:color w:val="000000"/>
          <w:sz w:val="24"/>
          <w:szCs w:val="24"/>
        </w:rPr>
        <w:t xml:space="preserve">Visión borrosa </w:t>
      </w:r>
    </w:p>
    <w:p w14:paraId="6236469D" w14:textId="77777777" w:rsidR="002643F1" w:rsidRDefault="00000000">
      <w:pPr>
        <w:numPr>
          <w:ilvl w:val="0"/>
          <w:numId w:val="2"/>
        </w:numPr>
        <w:spacing w:after="0" w:line="336" w:lineRule="auto"/>
        <w:jc w:val="both"/>
      </w:pPr>
      <w:r>
        <w:rPr>
          <w:rFonts w:ascii="Open Sans" w:eastAsia="Open Sans" w:hAnsi="Open Sans" w:cs="Open Sans"/>
          <w:color w:val="000000"/>
          <w:sz w:val="24"/>
          <w:szCs w:val="24"/>
        </w:rPr>
        <w:t xml:space="preserve">Hormigueo o entumecimiento en manos y pies. </w:t>
      </w:r>
    </w:p>
    <w:p w14:paraId="573FEB32" w14:textId="68BCF766" w:rsidR="002643F1" w:rsidRDefault="005A0FB8">
      <w:pPr>
        <w:spacing w:before="120" w:after="120" w:line="336" w:lineRule="auto"/>
        <w:jc w:val="both"/>
      </w:pPr>
      <w:r>
        <w:rPr>
          <w:rFonts w:ascii="Open Sans" w:eastAsia="Open Sans" w:hAnsi="Open Sans" w:cs="Open Sans"/>
          <w:color w:val="000000"/>
          <w:sz w:val="24"/>
          <w:szCs w:val="24"/>
        </w:rPr>
        <w:t>¿Cuáles son los factores de riesgo?</w:t>
      </w:r>
      <w:r w:rsidR="00000000">
        <w:rPr>
          <w:rFonts w:ascii="Open Sans" w:eastAsia="Open Sans" w:hAnsi="Open Sans" w:cs="Open Sans"/>
          <w:color w:val="000000"/>
          <w:sz w:val="24"/>
          <w:szCs w:val="24"/>
        </w:rPr>
        <w:t xml:space="preserve"> </w:t>
      </w:r>
    </w:p>
    <w:p w14:paraId="4A2EC829" w14:textId="77777777" w:rsidR="002643F1" w:rsidRDefault="00000000">
      <w:pPr>
        <w:numPr>
          <w:ilvl w:val="0"/>
          <w:numId w:val="3"/>
        </w:numPr>
        <w:spacing w:after="0" w:line="336" w:lineRule="auto"/>
        <w:jc w:val="both"/>
      </w:pPr>
      <w:r>
        <w:rPr>
          <w:rFonts w:ascii="Open Sans" w:eastAsia="Open Sans" w:hAnsi="Open Sans" w:cs="Open Sans"/>
          <w:color w:val="000000"/>
          <w:sz w:val="24"/>
          <w:szCs w:val="24"/>
        </w:rPr>
        <w:t xml:space="preserve">Edad de 45 años o más. </w:t>
      </w:r>
    </w:p>
    <w:p w14:paraId="7FC1B56A" w14:textId="77777777" w:rsidR="002643F1" w:rsidRDefault="00000000">
      <w:pPr>
        <w:numPr>
          <w:ilvl w:val="0"/>
          <w:numId w:val="3"/>
        </w:numPr>
        <w:spacing w:after="0" w:line="336" w:lineRule="auto"/>
        <w:jc w:val="both"/>
      </w:pPr>
      <w:r>
        <w:rPr>
          <w:rFonts w:ascii="Open Sans" w:eastAsia="Open Sans" w:hAnsi="Open Sans" w:cs="Open Sans"/>
          <w:color w:val="000000"/>
          <w:sz w:val="24"/>
          <w:szCs w:val="24"/>
        </w:rPr>
        <w:t xml:space="preserve">Raza o etnia afroamericana, hispana, asiática, isleña del pacifico o nativa americana.  </w:t>
      </w:r>
    </w:p>
    <w:p w14:paraId="4559B29F" w14:textId="77777777" w:rsidR="002643F1" w:rsidRDefault="00000000">
      <w:pPr>
        <w:numPr>
          <w:ilvl w:val="0"/>
          <w:numId w:val="3"/>
        </w:numPr>
        <w:spacing w:after="0" w:line="336" w:lineRule="auto"/>
        <w:jc w:val="both"/>
      </w:pPr>
      <w:r>
        <w:rPr>
          <w:rFonts w:ascii="Open Sans" w:eastAsia="Open Sans" w:hAnsi="Open Sans" w:cs="Open Sans"/>
          <w:color w:val="000000"/>
          <w:sz w:val="24"/>
          <w:szCs w:val="24"/>
        </w:rPr>
        <w:lastRenderedPageBreak/>
        <w:t xml:space="preserve">Sobrepeso u obesidad </w:t>
      </w:r>
    </w:p>
    <w:p w14:paraId="1D265535" w14:textId="77777777" w:rsidR="002643F1" w:rsidRDefault="00000000">
      <w:pPr>
        <w:numPr>
          <w:ilvl w:val="0"/>
          <w:numId w:val="3"/>
        </w:numPr>
        <w:spacing w:after="0" w:line="336" w:lineRule="auto"/>
        <w:jc w:val="both"/>
      </w:pPr>
      <w:r>
        <w:rPr>
          <w:rFonts w:ascii="Open Sans" w:eastAsia="Open Sans" w:hAnsi="Open Sans" w:cs="Open Sans"/>
          <w:color w:val="000000"/>
          <w:sz w:val="24"/>
          <w:szCs w:val="24"/>
        </w:rPr>
        <w:t xml:space="preserve">Antecedente de un familiar de primer grado con Diabetes tipo 2. </w:t>
      </w:r>
    </w:p>
    <w:p w14:paraId="629F84C1" w14:textId="77777777" w:rsidR="002643F1" w:rsidRDefault="00000000">
      <w:pPr>
        <w:numPr>
          <w:ilvl w:val="0"/>
          <w:numId w:val="3"/>
        </w:numPr>
        <w:spacing w:after="0" w:line="336" w:lineRule="auto"/>
        <w:jc w:val="both"/>
      </w:pPr>
      <w:r>
        <w:rPr>
          <w:rFonts w:ascii="Open Sans" w:eastAsia="Open Sans" w:hAnsi="Open Sans" w:cs="Open Sans"/>
          <w:color w:val="000000"/>
          <w:sz w:val="24"/>
          <w:szCs w:val="24"/>
        </w:rPr>
        <w:t xml:space="preserve">Antecedente de diabetes en el embarazo. </w:t>
      </w:r>
    </w:p>
    <w:p w14:paraId="1CB4CA4A" w14:textId="79C6555A" w:rsidR="002643F1" w:rsidRDefault="005A0FB8">
      <w:pPr>
        <w:spacing w:before="120" w:after="120" w:line="336" w:lineRule="auto"/>
      </w:pPr>
      <w:r>
        <w:rPr>
          <w:rFonts w:ascii="Open Sans" w:eastAsia="Open Sans" w:hAnsi="Open Sans" w:cs="Open Sans"/>
          <w:color w:val="000000"/>
          <w:sz w:val="24"/>
          <w:szCs w:val="24"/>
        </w:rPr>
        <w:t>¿Puedo prevenirlo?</w:t>
      </w:r>
      <w:r w:rsidR="00000000">
        <w:rPr>
          <w:rFonts w:ascii="Open Sans" w:eastAsia="Open Sans" w:hAnsi="Open Sans" w:cs="Open Sans"/>
          <w:color w:val="000000"/>
          <w:sz w:val="24"/>
          <w:szCs w:val="24"/>
        </w:rPr>
        <w:t xml:space="preserve"> </w:t>
      </w:r>
    </w:p>
    <w:p w14:paraId="5EC13B1E" w14:textId="77777777" w:rsidR="002643F1" w:rsidRDefault="00000000">
      <w:pPr>
        <w:spacing w:before="120" w:after="120" w:line="336" w:lineRule="auto"/>
        <w:jc w:val="both"/>
      </w:pPr>
      <w:r>
        <w:rPr>
          <w:rFonts w:ascii="Open Sans" w:eastAsia="Open Sans" w:hAnsi="Open Sans" w:cs="Open Sans"/>
          <w:color w:val="000000"/>
          <w:sz w:val="24"/>
          <w:szCs w:val="24"/>
        </w:rPr>
        <w:t xml:space="preserve">Una dieta saludable y ejercicio regular puede prevenir diabetes tipo 2. </w:t>
      </w:r>
    </w:p>
    <w:p w14:paraId="3605DD9E" w14:textId="08125B48" w:rsidR="002643F1" w:rsidRDefault="00000000">
      <w:pPr>
        <w:spacing w:before="120" w:after="120" w:line="336" w:lineRule="auto"/>
        <w:jc w:val="both"/>
      </w:pPr>
      <w:r>
        <w:rPr>
          <w:rFonts w:ascii="Open Sans" w:eastAsia="Open Sans" w:hAnsi="Open Sans" w:cs="Open Sans"/>
          <w:color w:val="000000"/>
          <w:sz w:val="24"/>
          <w:szCs w:val="24"/>
        </w:rPr>
        <w:t xml:space="preserve">Incluso una pequeña </w:t>
      </w:r>
      <w:r w:rsidR="005A0FB8">
        <w:rPr>
          <w:rFonts w:ascii="Open Sans" w:eastAsia="Open Sans" w:hAnsi="Open Sans" w:cs="Open Sans"/>
          <w:color w:val="000000"/>
          <w:sz w:val="24"/>
          <w:szCs w:val="24"/>
        </w:rPr>
        <w:t>pérdida</w:t>
      </w:r>
      <w:r>
        <w:rPr>
          <w:rFonts w:ascii="Open Sans" w:eastAsia="Open Sans" w:hAnsi="Open Sans" w:cs="Open Sans"/>
          <w:color w:val="000000"/>
          <w:sz w:val="24"/>
          <w:szCs w:val="24"/>
        </w:rPr>
        <w:t xml:space="preserve"> de peso y 30 minutos de ejercicio al día puede reducir el riesgo de</w:t>
      </w:r>
      <w:r w:rsidR="005A0FB8">
        <w:rPr>
          <w:rFonts w:ascii="Open Sans" w:eastAsia="Open Sans" w:hAnsi="Open Sans" w:cs="Open Sans"/>
          <w:color w:val="000000"/>
          <w:sz w:val="24"/>
          <w:szCs w:val="24"/>
        </w:rPr>
        <w:t xml:space="preserve"> </w:t>
      </w:r>
      <w:r>
        <w:rPr>
          <w:rFonts w:ascii="Open Sans" w:eastAsia="Open Sans" w:hAnsi="Open Sans" w:cs="Open Sans"/>
          <w:color w:val="000000"/>
          <w:sz w:val="24"/>
          <w:szCs w:val="24"/>
        </w:rPr>
        <w:t xml:space="preserve">desarrollar diabetes. </w:t>
      </w:r>
    </w:p>
    <w:p w14:paraId="1A13C992" w14:textId="5B7DB058" w:rsidR="002643F1" w:rsidRDefault="005A0FB8">
      <w:pPr>
        <w:spacing w:before="120" w:after="120" w:line="336" w:lineRule="auto"/>
      </w:pPr>
      <w:r>
        <w:rPr>
          <w:rFonts w:ascii="Open Sans" w:eastAsia="Open Sans" w:hAnsi="Open Sans" w:cs="Open Sans"/>
          <w:color w:val="000000"/>
          <w:sz w:val="24"/>
          <w:szCs w:val="24"/>
        </w:rPr>
        <w:t>¿Como se diagnostica?</w:t>
      </w:r>
      <w:r w:rsidR="00000000">
        <w:rPr>
          <w:rFonts w:ascii="Open Sans" w:eastAsia="Open Sans" w:hAnsi="Open Sans" w:cs="Open Sans"/>
          <w:color w:val="000000"/>
          <w:sz w:val="24"/>
          <w:szCs w:val="24"/>
        </w:rPr>
        <w:t xml:space="preserve"> </w:t>
      </w:r>
    </w:p>
    <w:p w14:paraId="0428B159" w14:textId="6656B56A" w:rsidR="002643F1" w:rsidRDefault="00000000">
      <w:pPr>
        <w:spacing w:before="120" w:after="120" w:line="336" w:lineRule="auto"/>
        <w:jc w:val="both"/>
      </w:pPr>
      <w:r>
        <w:rPr>
          <w:rFonts w:ascii="Open Sans" w:eastAsia="Open Sans" w:hAnsi="Open Sans" w:cs="Open Sans"/>
          <w:color w:val="000000"/>
          <w:sz w:val="24"/>
          <w:szCs w:val="24"/>
        </w:rPr>
        <w:t xml:space="preserve">Su </w:t>
      </w:r>
      <w:r w:rsidR="005A0FB8">
        <w:rPr>
          <w:rFonts w:ascii="Open Sans" w:eastAsia="Open Sans" w:hAnsi="Open Sans" w:cs="Open Sans"/>
          <w:color w:val="000000"/>
          <w:sz w:val="24"/>
          <w:szCs w:val="24"/>
        </w:rPr>
        <w:t>médico</w:t>
      </w:r>
      <w:r>
        <w:rPr>
          <w:rFonts w:ascii="Open Sans" w:eastAsia="Open Sans" w:hAnsi="Open Sans" w:cs="Open Sans"/>
          <w:color w:val="000000"/>
          <w:sz w:val="24"/>
          <w:szCs w:val="24"/>
        </w:rPr>
        <w:t xml:space="preserve"> le preguntara acerca de su historial </w:t>
      </w:r>
      <w:r w:rsidR="005A0FB8">
        <w:rPr>
          <w:rFonts w:ascii="Open Sans" w:eastAsia="Open Sans" w:hAnsi="Open Sans" w:cs="Open Sans"/>
          <w:color w:val="000000"/>
          <w:sz w:val="24"/>
          <w:szCs w:val="24"/>
        </w:rPr>
        <w:t>médico</w:t>
      </w:r>
      <w:r>
        <w:rPr>
          <w:rFonts w:ascii="Open Sans" w:eastAsia="Open Sans" w:hAnsi="Open Sans" w:cs="Open Sans"/>
          <w:color w:val="000000"/>
          <w:sz w:val="24"/>
          <w:szCs w:val="24"/>
        </w:rPr>
        <w:t xml:space="preserve">, incluida su dieta actual y su régimen de ejercicio y le realizara un examen físico.  </w:t>
      </w:r>
    </w:p>
    <w:p w14:paraId="28284580" w14:textId="77777777" w:rsidR="002643F1" w:rsidRDefault="00000000">
      <w:pPr>
        <w:spacing w:before="120" w:after="120" w:line="336" w:lineRule="auto"/>
        <w:jc w:val="both"/>
      </w:pPr>
      <w:r>
        <w:rPr>
          <w:rFonts w:ascii="Open Sans" w:eastAsia="Open Sans" w:hAnsi="Open Sans" w:cs="Open Sans"/>
          <w:color w:val="000000"/>
          <w:sz w:val="24"/>
          <w:szCs w:val="24"/>
        </w:rPr>
        <w:t xml:space="preserve">Es necesario medir el nivel de glucosa en sangre, es posible que necesite ayunar antes de alguna prueba. </w:t>
      </w:r>
    </w:p>
    <w:p w14:paraId="2BFF12BF"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 hemoglobina glicosilada el nivel se puede controlar mediante un simple análisis de sangre que mide el promedio de azúcar en sangre durante los últimos 3 meses y no requiere ayuno.  </w:t>
      </w:r>
    </w:p>
    <w:p w14:paraId="737EFBA8" w14:textId="2C78F276" w:rsidR="002643F1" w:rsidRDefault="005A0FB8">
      <w:pPr>
        <w:spacing w:before="120" w:after="120" w:line="336" w:lineRule="auto"/>
        <w:jc w:val="both"/>
      </w:pPr>
      <w:r>
        <w:rPr>
          <w:rFonts w:ascii="Open Sans" w:eastAsia="Open Sans" w:hAnsi="Open Sans" w:cs="Open Sans"/>
          <w:color w:val="000000"/>
          <w:sz w:val="24"/>
          <w:szCs w:val="24"/>
        </w:rPr>
        <w:t>¿Como es tratado?</w:t>
      </w:r>
      <w:r w:rsidR="00000000">
        <w:rPr>
          <w:rFonts w:ascii="Open Sans" w:eastAsia="Open Sans" w:hAnsi="Open Sans" w:cs="Open Sans"/>
          <w:color w:val="000000"/>
          <w:sz w:val="24"/>
          <w:szCs w:val="24"/>
        </w:rPr>
        <w:t xml:space="preserve"> </w:t>
      </w:r>
    </w:p>
    <w:p w14:paraId="698946CD"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Las personas con diabetes necesitan mejorar el control de la glucosa en sangre en sus cuerpos. </w:t>
      </w:r>
    </w:p>
    <w:p w14:paraId="526E2088" w14:textId="77777777" w:rsidR="002643F1" w:rsidRDefault="00000000">
      <w:pPr>
        <w:spacing w:before="120" w:after="120" w:line="336" w:lineRule="auto"/>
        <w:jc w:val="both"/>
      </w:pPr>
      <w:r>
        <w:rPr>
          <w:rFonts w:ascii="Open Sans" w:eastAsia="Open Sans" w:hAnsi="Open Sans" w:cs="Open Sans"/>
          <w:color w:val="000000"/>
          <w:sz w:val="24"/>
          <w:szCs w:val="24"/>
        </w:rPr>
        <w:t xml:space="preserve">Los cambios en el estilo de vida, como perder peso y hacer ejercicio con regularidad, mejoran el control de la glucosa si medicación. </w:t>
      </w:r>
    </w:p>
    <w:p w14:paraId="65E2D71F" w14:textId="77777777" w:rsidR="002643F1" w:rsidRDefault="00000000">
      <w:pPr>
        <w:spacing w:before="120" w:after="120" w:line="336" w:lineRule="auto"/>
        <w:jc w:val="both"/>
      </w:pPr>
      <w:r>
        <w:rPr>
          <w:rFonts w:ascii="Open Sans" w:eastAsia="Open Sans" w:hAnsi="Open Sans" w:cs="Open Sans"/>
          <w:color w:val="000000"/>
          <w:sz w:val="24"/>
          <w:szCs w:val="24"/>
        </w:rPr>
        <w:t xml:space="preserve">Cumplimiento de alguna dieta: </w:t>
      </w:r>
    </w:p>
    <w:p w14:paraId="4A63B8AC" w14:textId="77777777" w:rsidR="002643F1" w:rsidRDefault="00000000">
      <w:pPr>
        <w:numPr>
          <w:ilvl w:val="0"/>
          <w:numId w:val="4"/>
        </w:numPr>
        <w:spacing w:after="0" w:line="336" w:lineRule="auto"/>
        <w:jc w:val="both"/>
      </w:pPr>
      <w:r>
        <w:rPr>
          <w:rFonts w:ascii="Open Sans" w:eastAsia="Open Sans" w:hAnsi="Open Sans" w:cs="Open Sans"/>
          <w:color w:val="000000"/>
          <w:sz w:val="24"/>
          <w:szCs w:val="24"/>
        </w:rPr>
        <w:t xml:space="preserve">DASH  </w:t>
      </w:r>
    </w:p>
    <w:p w14:paraId="6EB0745A"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 dieta DASH es </w:t>
      </w:r>
      <w:hyperlink r:id="rId6">
        <w:r>
          <w:rPr>
            <w:rFonts w:ascii="Open Sans" w:eastAsia="Open Sans" w:hAnsi="Open Sans" w:cs="Open Sans"/>
            <w:color w:val="000000"/>
            <w:sz w:val="24"/>
            <w:szCs w:val="24"/>
          </w:rPr>
          <w:t>baja en sal</w:t>
        </w:r>
      </w:hyperlink>
      <w:r>
        <w:rPr>
          <w:rFonts w:ascii="Open Sans" w:eastAsia="Open Sans" w:hAnsi="Open Sans" w:cs="Open Sans"/>
          <w:color w:val="000000"/>
          <w:sz w:val="24"/>
          <w:szCs w:val="24"/>
        </w:rPr>
        <w:t xml:space="preserve"> y alta en frutas, vegetales, granos integrales, lácteos bajos en grasas y proteínas magras. DASH corresponde a las siglas en inglés de Enfoques Alimentarios para Detener la Hipertensión (</w:t>
      </w:r>
      <w:proofErr w:type="spellStart"/>
      <w:r>
        <w:rPr>
          <w:rFonts w:ascii="Open Sans Italics" w:eastAsia="Open Sans Italics" w:hAnsi="Open Sans Italics" w:cs="Open Sans Italics"/>
          <w:i/>
          <w:iCs/>
          <w:color w:val="000000"/>
          <w:sz w:val="24"/>
          <w:szCs w:val="24"/>
        </w:rPr>
        <w:t>Dietary</w:t>
      </w:r>
      <w:proofErr w:type="spellEnd"/>
      <w:r>
        <w:rPr>
          <w:rFonts w:ascii="Open Sans Italics" w:eastAsia="Open Sans Italics" w:hAnsi="Open Sans Italics" w:cs="Open Sans Italics"/>
          <w:i/>
          <w:iCs/>
          <w:color w:val="000000"/>
          <w:sz w:val="24"/>
          <w:szCs w:val="24"/>
        </w:rPr>
        <w:t xml:space="preserve"> </w:t>
      </w:r>
      <w:proofErr w:type="spellStart"/>
      <w:r>
        <w:rPr>
          <w:rFonts w:ascii="Open Sans Italics" w:eastAsia="Open Sans Italics" w:hAnsi="Open Sans Italics" w:cs="Open Sans Italics"/>
          <w:i/>
          <w:iCs/>
          <w:color w:val="000000"/>
          <w:sz w:val="24"/>
          <w:szCs w:val="24"/>
        </w:rPr>
        <w:t>Approaches</w:t>
      </w:r>
      <w:proofErr w:type="spellEnd"/>
      <w:r>
        <w:rPr>
          <w:rFonts w:ascii="Open Sans Italics" w:eastAsia="Open Sans Italics" w:hAnsi="Open Sans Italics" w:cs="Open Sans Italics"/>
          <w:i/>
          <w:iCs/>
          <w:color w:val="000000"/>
          <w:sz w:val="24"/>
          <w:szCs w:val="24"/>
        </w:rPr>
        <w:t xml:space="preserve"> </w:t>
      </w:r>
      <w:proofErr w:type="spellStart"/>
      <w:r>
        <w:rPr>
          <w:rFonts w:ascii="Open Sans Italics" w:eastAsia="Open Sans Italics" w:hAnsi="Open Sans Italics" w:cs="Open Sans Italics"/>
          <w:i/>
          <w:iCs/>
          <w:color w:val="000000"/>
          <w:sz w:val="24"/>
          <w:szCs w:val="24"/>
        </w:rPr>
        <w:t>to</w:t>
      </w:r>
      <w:proofErr w:type="spellEnd"/>
      <w:r>
        <w:rPr>
          <w:rFonts w:ascii="Open Sans Italics" w:eastAsia="Open Sans Italics" w:hAnsi="Open Sans Italics" w:cs="Open Sans Italics"/>
          <w:i/>
          <w:iCs/>
          <w:color w:val="000000"/>
          <w:sz w:val="24"/>
          <w:szCs w:val="24"/>
        </w:rPr>
        <w:t xml:space="preserve"> Stop </w:t>
      </w:r>
      <w:proofErr w:type="spellStart"/>
      <w:r>
        <w:rPr>
          <w:rFonts w:ascii="Open Sans Italics" w:eastAsia="Open Sans Italics" w:hAnsi="Open Sans Italics" w:cs="Open Sans Italics"/>
          <w:i/>
          <w:iCs/>
          <w:color w:val="000000"/>
          <w:sz w:val="24"/>
          <w:szCs w:val="24"/>
        </w:rPr>
        <w:t>Hypertension</w:t>
      </w:r>
      <w:proofErr w:type="spellEnd"/>
      <w:r>
        <w:rPr>
          <w:rFonts w:ascii="Open Sans" w:eastAsia="Open Sans" w:hAnsi="Open Sans" w:cs="Open Sans"/>
          <w:color w:val="000000"/>
          <w:sz w:val="24"/>
          <w:szCs w:val="24"/>
        </w:rPr>
        <w:t xml:space="preserve">). La dieta se creó originalmente para ayudar </w:t>
      </w:r>
      <w:r>
        <w:rPr>
          <w:rFonts w:ascii="Open Sans" w:eastAsia="Open Sans" w:hAnsi="Open Sans" w:cs="Open Sans"/>
          <w:color w:val="000000"/>
          <w:sz w:val="24"/>
          <w:szCs w:val="24"/>
        </w:rPr>
        <w:lastRenderedPageBreak/>
        <w:t xml:space="preserve">a reducir la </w:t>
      </w:r>
      <w:hyperlink r:id="rId7">
        <w:r>
          <w:rPr>
            <w:rFonts w:ascii="Open Sans" w:eastAsia="Open Sans" w:hAnsi="Open Sans" w:cs="Open Sans"/>
            <w:color w:val="000000"/>
            <w:sz w:val="24"/>
            <w:szCs w:val="24"/>
          </w:rPr>
          <w:t>presión arterial alta</w:t>
        </w:r>
      </w:hyperlink>
      <w:r>
        <w:rPr>
          <w:rFonts w:ascii="Open Sans" w:eastAsia="Open Sans" w:hAnsi="Open Sans" w:cs="Open Sans"/>
          <w:color w:val="000000"/>
          <w:sz w:val="24"/>
          <w:szCs w:val="24"/>
        </w:rPr>
        <w:t xml:space="preserve">, también es una manera saludable de perder peso. </w:t>
      </w:r>
    </w:p>
    <w:p w14:paraId="026C80AF" w14:textId="77777777" w:rsidR="002643F1" w:rsidRDefault="00000000">
      <w:pPr>
        <w:spacing w:before="120" w:after="120" w:line="336" w:lineRule="auto"/>
        <w:jc w:val="both"/>
      </w:pPr>
      <w:r>
        <w:rPr>
          <w:rFonts w:ascii="Open Sans" w:eastAsia="Open Sans" w:hAnsi="Open Sans" w:cs="Open Sans"/>
          <w:color w:val="000000"/>
          <w:sz w:val="24"/>
          <w:szCs w:val="24"/>
        </w:rPr>
        <w:t xml:space="preserve">Cómo funciona </w:t>
      </w:r>
    </w:p>
    <w:p w14:paraId="179160EA"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 dieta DASH ayuda a consumir alimentos nutritivos, enfatiza los alimentos ricos en calcio, potasio, magnesio y </w:t>
      </w:r>
      <w:hyperlink r:id="rId8">
        <w:r>
          <w:rPr>
            <w:rFonts w:ascii="Open Sans" w:eastAsia="Open Sans" w:hAnsi="Open Sans" w:cs="Open Sans"/>
            <w:color w:val="000000"/>
            <w:sz w:val="24"/>
            <w:szCs w:val="24"/>
          </w:rPr>
          <w:t>fibra</w:t>
        </w:r>
      </w:hyperlink>
      <w:r>
        <w:rPr>
          <w:rFonts w:ascii="Open Sans" w:eastAsia="Open Sans" w:hAnsi="Open Sans" w:cs="Open Sans"/>
          <w:color w:val="000000"/>
          <w:sz w:val="24"/>
          <w:szCs w:val="24"/>
        </w:rPr>
        <w:t xml:space="preserve">. </w:t>
      </w:r>
    </w:p>
    <w:p w14:paraId="3F3FB259" w14:textId="77777777" w:rsidR="002643F1" w:rsidRDefault="00000000">
      <w:pPr>
        <w:spacing w:before="120" w:after="120" w:line="336" w:lineRule="auto"/>
        <w:jc w:val="both"/>
      </w:pPr>
      <w:r>
        <w:rPr>
          <w:rFonts w:ascii="Open Sans" w:eastAsia="Open Sans" w:hAnsi="Open Sans" w:cs="Open Sans"/>
          <w:color w:val="000000"/>
          <w:sz w:val="24"/>
          <w:szCs w:val="24"/>
        </w:rPr>
        <w:t xml:space="preserve">Se debe consumir porciones moderadas de: </w:t>
      </w:r>
    </w:p>
    <w:p w14:paraId="09A9D9CD"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Productos lácteos sin grasa o con un bajo contenido de grasa </w:t>
      </w:r>
    </w:p>
    <w:p w14:paraId="54153C4D"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Granos integrales </w:t>
      </w:r>
    </w:p>
    <w:p w14:paraId="4DB743F8" w14:textId="78BC35C6" w:rsidR="002643F1" w:rsidRDefault="005A0FB8">
      <w:pPr>
        <w:spacing w:after="0" w:line="336" w:lineRule="auto"/>
        <w:jc w:val="both"/>
      </w:pPr>
      <w:r>
        <w:rPr>
          <w:noProof/>
        </w:rPr>
        <w:drawing>
          <wp:anchor distT="0" distB="0" distL="114300" distR="114300" simplePos="0" relativeHeight="251669504" behindDoc="0" locked="0" layoutInCell="1" allowOverlap="1" wp14:anchorId="4229287E" wp14:editId="2DBEDC47">
            <wp:simplePos x="0" y="0"/>
            <wp:positionH relativeFrom="column">
              <wp:posOffset>3599180</wp:posOffset>
            </wp:positionH>
            <wp:positionV relativeFrom="paragraph">
              <wp:posOffset>13970</wp:posOffset>
            </wp:positionV>
            <wp:extent cx="1803276" cy="1442620"/>
            <wp:effectExtent l="0" t="0" r="0" b="0"/>
            <wp:wrapSquare wrapText="bothSides"/>
            <wp:docPr id="1904599359" name="Drawing 0" descr="21adb49e4a2cf35ef3d77fd26e3eeed6.png"/>
            <wp:cNvGraphicFramePr/>
            <a:graphic xmlns:a="http://schemas.openxmlformats.org/drawingml/2006/main">
              <a:graphicData uri="http://schemas.openxmlformats.org/drawingml/2006/picture">
                <pic:pic xmlns:pic="http://schemas.openxmlformats.org/drawingml/2006/picture">
                  <pic:nvPicPr>
                    <pic:cNvPr id="0" name="Picture 0" descr="21adb49e4a2cf35ef3d77fd26e3eeed6.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03276" cy="1442620"/>
                    </a:xfrm>
                    <a:prstGeom prst="rect">
                      <a:avLst/>
                    </a:prstGeom>
                  </pic:spPr>
                </pic:pic>
              </a:graphicData>
            </a:graphic>
            <wp14:sizeRelH relativeFrom="page">
              <wp14:pctWidth>0</wp14:pctWidth>
            </wp14:sizeRelH>
            <wp14:sizeRelV relativeFrom="page">
              <wp14:pctHeight>0</wp14:pctHeight>
            </wp14:sizeRelV>
          </wp:anchor>
        </w:drawing>
      </w:r>
      <w:r w:rsidR="00000000">
        <w:rPr>
          <w:color w:val="000000"/>
        </w:rPr>
        <w:fldChar w:fldCharType="begin">
          <w:ffData>
            <w:name w:val=""/>
            <w:enabled/>
            <w:calcOnExit w:val="0"/>
            <w:checkBox>
              <w:size w:val="20"/>
              <w:default w:val="0"/>
            </w:checkBox>
          </w:ffData>
        </w:fldChar>
      </w:r>
      <w:r w:rsidR="00000000">
        <w:rPr>
          <w:color w:val="000000"/>
        </w:rPr>
        <w:instrText>FORMCHECKBOX</w:instrText>
      </w:r>
      <w:r w:rsidR="00000000">
        <w:rPr>
          <w:color w:val="000000"/>
        </w:rPr>
      </w:r>
      <w:r w:rsidR="00000000">
        <w:rPr>
          <w:color w:val="000000"/>
        </w:rPr>
        <w:fldChar w:fldCharType="separate"/>
      </w:r>
      <w:r w:rsidR="00000000">
        <w:rPr>
          <w:color w:val="000000"/>
        </w:rPr>
        <w:fldChar w:fldCharType="end"/>
      </w:r>
      <w:r w:rsidR="00000000">
        <w:t xml:space="preserve">  </w:t>
      </w:r>
      <w:r w:rsidR="00000000">
        <w:rPr>
          <w:rFonts w:ascii="Open Sans" w:eastAsia="Open Sans" w:hAnsi="Open Sans" w:cs="Open Sans"/>
          <w:color w:val="000000"/>
          <w:sz w:val="24"/>
          <w:szCs w:val="24"/>
        </w:rPr>
        <w:t xml:space="preserve">Carnes magras, aves, frijoles, alimentos de soya, legumbres, y huevos </w:t>
      </w:r>
      <w:proofErr w:type="spellStart"/>
      <w:r w:rsidR="00000000">
        <w:rPr>
          <w:rFonts w:ascii="Open Sans" w:eastAsia="Open Sans" w:hAnsi="Open Sans" w:cs="Open Sans"/>
          <w:color w:val="000000"/>
          <w:sz w:val="24"/>
          <w:szCs w:val="24"/>
        </w:rPr>
        <w:t>ó</w:t>
      </w:r>
      <w:proofErr w:type="spellEnd"/>
      <w:r w:rsidR="00000000">
        <w:rPr>
          <w:rFonts w:ascii="Open Sans" w:eastAsia="Open Sans" w:hAnsi="Open Sans" w:cs="Open Sans"/>
          <w:color w:val="000000"/>
          <w:sz w:val="24"/>
          <w:szCs w:val="24"/>
        </w:rPr>
        <w:t xml:space="preserve"> sustitutos de huevo </w:t>
      </w:r>
    </w:p>
    <w:p w14:paraId="0AB74D73" w14:textId="452C2671"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Pescado </w:t>
      </w:r>
    </w:p>
    <w:p w14:paraId="3522EBC7" w14:textId="23AF8AA2"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Nueces y semillas </w:t>
      </w:r>
    </w:p>
    <w:p w14:paraId="17BBF136" w14:textId="03F7C65C"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Grasas saludables para el corazón, como aceite de oliva y canola o aguacates </w:t>
      </w:r>
    </w:p>
    <w:p w14:paraId="202155C6" w14:textId="4966684D" w:rsidR="002643F1" w:rsidRDefault="002643F1">
      <w:pPr>
        <w:spacing w:before="120" w:after="120"/>
        <w:jc w:val="center"/>
      </w:pPr>
    </w:p>
    <w:p w14:paraId="39E44666" w14:textId="77777777" w:rsidR="002643F1" w:rsidRDefault="00000000">
      <w:pPr>
        <w:numPr>
          <w:ilvl w:val="0"/>
          <w:numId w:val="5"/>
        </w:numPr>
        <w:spacing w:after="0" w:line="336" w:lineRule="auto"/>
        <w:jc w:val="both"/>
      </w:pPr>
      <w:r>
        <w:rPr>
          <w:rFonts w:ascii="Open Sans" w:eastAsia="Open Sans" w:hAnsi="Open Sans" w:cs="Open Sans"/>
          <w:color w:val="000000"/>
          <w:sz w:val="24"/>
          <w:szCs w:val="24"/>
        </w:rPr>
        <w:t xml:space="preserve">Dieta Mediterránea  </w:t>
      </w:r>
    </w:p>
    <w:p w14:paraId="056D9D1C"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 dieta estilo mediterráneo tiene menos carnes y carbohidratos que una dieta estadounidense típica. También tiene más alimentos a base de vegetales y </w:t>
      </w:r>
      <w:hyperlink r:id="rId10">
        <w:r>
          <w:rPr>
            <w:rFonts w:ascii="Open Sans" w:eastAsia="Open Sans" w:hAnsi="Open Sans" w:cs="Open Sans"/>
            <w:color w:val="000000"/>
            <w:sz w:val="24"/>
            <w:szCs w:val="24"/>
          </w:rPr>
          <w:t>grasa monoinsaturada (buena)</w:t>
        </w:r>
      </w:hyperlink>
      <w:r>
        <w:rPr>
          <w:rFonts w:ascii="Open Sans" w:eastAsia="Open Sans" w:hAnsi="Open Sans" w:cs="Open Sans"/>
          <w:color w:val="000000"/>
          <w:sz w:val="24"/>
          <w:szCs w:val="24"/>
        </w:rPr>
        <w:t xml:space="preserve">.  </w:t>
      </w:r>
    </w:p>
    <w:p w14:paraId="5930FDC8" w14:textId="77777777" w:rsidR="002643F1" w:rsidRDefault="00000000">
      <w:pPr>
        <w:spacing w:before="120" w:after="120" w:line="336" w:lineRule="auto"/>
        <w:jc w:val="both"/>
      </w:pPr>
      <w:r>
        <w:rPr>
          <w:rFonts w:ascii="Open Sans" w:eastAsia="Open Sans" w:hAnsi="Open Sans" w:cs="Open Sans"/>
          <w:color w:val="000000"/>
          <w:sz w:val="24"/>
          <w:szCs w:val="24"/>
        </w:rPr>
        <w:t xml:space="preserve">Seguir la dieta mediterránea puede llevar a niveles de azúcar en sangre más estables, colesterol y triglicéridos más bajos y a un riesgo menor de </w:t>
      </w:r>
      <w:hyperlink r:id="rId11">
        <w:r>
          <w:rPr>
            <w:rFonts w:ascii="Open Sans" w:eastAsia="Open Sans" w:hAnsi="Open Sans" w:cs="Open Sans"/>
            <w:color w:val="000000"/>
            <w:sz w:val="24"/>
            <w:szCs w:val="24"/>
          </w:rPr>
          <w:t>desarrollar enfermedades cardíacas</w:t>
        </w:r>
      </w:hyperlink>
      <w:r>
        <w:rPr>
          <w:rFonts w:ascii="Open Sans" w:eastAsia="Open Sans" w:hAnsi="Open Sans" w:cs="Open Sans"/>
          <w:color w:val="000000"/>
          <w:sz w:val="24"/>
          <w:szCs w:val="24"/>
        </w:rPr>
        <w:t xml:space="preserve"> y otros problemas de salud. </w:t>
      </w:r>
    </w:p>
    <w:p w14:paraId="4784CDDA" w14:textId="77777777" w:rsidR="002643F1" w:rsidRDefault="00000000">
      <w:pPr>
        <w:spacing w:before="120" w:after="120" w:line="336" w:lineRule="auto"/>
        <w:jc w:val="both"/>
      </w:pPr>
      <w:r>
        <w:rPr>
          <w:rFonts w:ascii="Open Sans" w:eastAsia="Open Sans" w:hAnsi="Open Sans" w:cs="Open Sans"/>
          <w:color w:val="000000"/>
          <w:sz w:val="24"/>
          <w:szCs w:val="24"/>
        </w:rPr>
        <w:t xml:space="preserve">Cómo seguir la dieta </w:t>
      </w:r>
    </w:p>
    <w:p w14:paraId="4CDA0920"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 dieta mediterránea está basada en: </w:t>
      </w:r>
    </w:p>
    <w:p w14:paraId="639CDDCD"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Comidas a base de vegetales, con sólo pequeñas cantidades de carne de res y pollo </w:t>
      </w:r>
    </w:p>
    <w:p w14:paraId="13F5DEC3"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Más porciones de granos enteros, frutas y verduras frescas, nueces y legumbres </w:t>
      </w:r>
    </w:p>
    <w:p w14:paraId="5A6F97C9" w14:textId="77777777" w:rsidR="002643F1" w:rsidRDefault="00000000">
      <w:pPr>
        <w:spacing w:after="0" w:line="336" w:lineRule="auto"/>
        <w:jc w:val="both"/>
      </w:pPr>
      <w:r>
        <w:rPr>
          <w:color w:val="000000"/>
        </w:rPr>
        <w:lastRenderedPageBreak/>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Alimentos que en forma natural contengan cantidades altas de fibra </w:t>
      </w:r>
    </w:p>
    <w:p w14:paraId="061ED5A9"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Mucho pescado y otros mariscos </w:t>
      </w:r>
    </w:p>
    <w:p w14:paraId="67F76D7D" w14:textId="335C89B1" w:rsidR="002643F1" w:rsidRDefault="005A0FB8">
      <w:pPr>
        <w:spacing w:after="0" w:line="336" w:lineRule="auto"/>
        <w:jc w:val="both"/>
      </w:pPr>
      <w:r>
        <w:rPr>
          <w:noProof/>
        </w:rPr>
        <w:drawing>
          <wp:anchor distT="0" distB="0" distL="114300" distR="114300" simplePos="0" relativeHeight="251671552" behindDoc="0" locked="0" layoutInCell="1" allowOverlap="1" wp14:anchorId="58FAC78F" wp14:editId="243FF252">
            <wp:simplePos x="0" y="0"/>
            <wp:positionH relativeFrom="column">
              <wp:posOffset>3501390</wp:posOffset>
            </wp:positionH>
            <wp:positionV relativeFrom="paragraph">
              <wp:posOffset>119380</wp:posOffset>
            </wp:positionV>
            <wp:extent cx="1908276" cy="1299402"/>
            <wp:effectExtent l="0" t="0" r="0" b="0"/>
            <wp:wrapSquare wrapText="bothSides"/>
            <wp:docPr id="1" name="Drawing 1" descr="5ba49670d4c3947d18ba7d72e9e0420f.png"/>
            <wp:cNvGraphicFramePr/>
            <a:graphic xmlns:a="http://schemas.openxmlformats.org/drawingml/2006/main">
              <a:graphicData uri="http://schemas.openxmlformats.org/drawingml/2006/picture">
                <pic:pic xmlns:pic="http://schemas.openxmlformats.org/drawingml/2006/picture">
                  <pic:nvPicPr>
                    <pic:cNvPr id="0" name="Picture 1" descr="5ba49670d4c3947d18ba7d72e9e0420f.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276" cy="1299402"/>
                    </a:xfrm>
                    <a:prstGeom prst="rect">
                      <a:avLst/>
                    </a:prstGeom>
                  </pic:spPr>
                </pic:pic>
              </a:graphicData>
            </a:graphic>
            <wp14:sizeRelH relativeFrom="page">
              <wp14:pctWidth>0</wp14:pctWidth>
            </wp14:sizeRelH>
            <wp14:sizeRelV relativeFrom="page">
              <wp14:pctHeight>0</wp14:pctHeight>
            </wp14:sizeRelV>
          </wp:anchor>
        </w:drawing>
      </w:r>
      <w:r w:rsidR="00000000">
        <w:rPr>
          <w:color w:val="000000"/>
        </w:rPr>
        <w:fldChar w:fldCharType="begin">
          <w:ffData>
            <w:name w:val=""/>
            <w:enabled/>
            <w:calcOnExit w:val="0"/>
            <w:checkBox>
              <w:size w:val="20"/>
              <w:default w:val="0"/>
            </w:checkBox>
          </w:ffData>
        </w:fldChar>
      </w:r>
      <w:r w:rsidR="00000000">
        <w:rPr>
          <w:color w:val="000000"/>
        </w:rPr>
        <w:instrText>FORMCHECKBOX</w:instrText>
      </w:r>
      <w:r w:rsidR="00000000">
        <w:rPr>
          <w:color w:val="000000"/>
        </w:rPr>
      </w:r>
      <w:r w:rsidR="00000000">
        <w:rPr>
          <w:color w:val="000000"/>
        </w:rPr>
        <w:fldChar w:fldCharType="separate"/>
      </w:r>
      <w:r w:rsidR="00000000">
        <w:rPr>
          <w:color w:val="000000"/>
        </w:rPr>
        <w:fldChar w:fldCharType="end"/>
      </w:r>
      <w:r w:rsidR="00000000">
        <w:t xml:space="preserve">  </w:t>
      </w:r>
      <w:r w:rsidR="00000000">
        <w:rPr>
          <w:rFonts w:ascii="Open Sans" w:eastAsia="Open Sans" w:hAnsi="Open Sans" w:cs="Open Sans"/>
          <w:color w:val="000000"/>
          <w:sz w:val="24"/>
          <w:szCs w:val="24"/>
        </w:rPr>
        <w:t xml:space="preserve">Aceite de oliva como la fuente principal de grasa empleada para preparar los alimentos. Este aceite es una grasa saludable y monoinsaturada </w:t>
      </w:r>
    </w:p>
    <w:p w14:paraId="2F50FA2A" w14:textId="572CF736" w:rsidR="002643F1" w:rsidRDefault="00000000" w:rsidP="005A0FB8">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Alimentos que se preparan y sazonan de manera simple, sin salsas ni jugos de la carne </w:t>
      </w:r>
    </w:p>
    <w:p w14:paraId="7B6DD312" w14:textId="77777777" w:rsidR="005A0FB8" w:rsidRDefault="005A0FB8" w:rsidP="005A0FB8">
      <w:pPr>
        <w:spacing w:after="0" w:line="336" w:lineRule="auto"/>
        <w:jc w:val="both"/>
      </w:pPr>
    </w:p>
    <w:p w14:paraId="5099ED6E" w14:textId="77777777" w:rsidR="002643F1" w:rsidRDefault="00000000">
      <w:pPr>
        <w:numPr>
          <w:ilvl w:val="0"/>
          <w:numId w:val="6"/>
        </w:numPr>
        <w:spacing w:after="0" w:line="336" w:lineRule="auto"/>
        <w:jc w:val="both"/>
      </w:pPr>
      <w:r>
        <w:rPr>
          <w:rFonts w:ascii="Open Sans" w:eastAsia="Open Sans" w:hAnsi="Open Sans" w:cs="Open Sans"/>
          <w:color w:val="000000"/>
          <w:sz w:val="24"/>
          <w:szCs w:val="24"/>
        </w:rPr>
        <w:t xml:space="preserve">Alimentos ricos en fibra </w:t>
      </w:r>
    </w:p>
    <w:p w14:paraId="3C367C70" w14:textId="3C667119" w:rsidR="002643F1" w:rsidRDefault="00000000">
      <w:pPr>
        <w:spacing w:before="120" w:after="120" w:line="336" w:lineRule="auto"/>
        <w:jc w:val="both"/>
      </w:pPr>
      <w:r>
        <w:rPr>
          <w:rFonts w:ascii="Open Sans" w:eastAsia="Open Sans" w:hAnsi="Open Sans" w:cs="Open Sans"/>
          <w:color w:val="000000"/>
          <w:sz w:val="24"/>
          <w:szCs w:val="24"/>
        </w:rPr>
        <w:t xml:space="preserve">La fibra es una sustancia que se encuentra en las plantas. La fibra vegetal, se encuentra en las frutas, las verduras y los granos, </w:t>
      </w:r>
      <w:r w:rsidR="005A0FB8">
        <w:rPr>
          <w:rFonts w:ascii="Open Sans" w:eastAsia="Open Sans" w:hAnsi="Open Sans" w:cs="Open Sans"/>
          <w:color w:val="000000"/>
          <w:sz w:val="24"/>
          <w:szCs w:val="24"/>
        </w:rPr>
        <w:t>está</w:t>
      </w:r>
      <w:r>
        <w:rPr>
          <w:rFonts w:ascii="Open Sans" w:eastAsia="Open Sans" w:hAnsi="Open Sans" w:cs="Open Sans"/>
          <w:color w:val="000000"/>
          <w:sz w:val="24"/>
          <w:szCs w:val="24"/>
        </w:rPr>
        <w:t xml:space="preserve"> el cuerpo no puede digerirla, así que esta pasa a través de los intestinos rápidamente. Sin embargo, la fibra proporciona muchos beneficios de salud.</w:t>
      </w:r>
      <w:r>
        <w:rPr>
          <w:rFonts w:ascii="Open Sans Bold" w:eastAsia="Open Sans Bold" w:hAnsi="Open Sans Bold" w:cs="Open Sans Bold"/>
          <w:b/>
          <w:bCs/>
          <w:color w:val="000000"/>
          <w:sz w:val="24"/>
          <w:szCs w:val="24"/>
        </w:rPr>
        <w:t xml:space="preserve"> </w:t>
      </w:r>
    </w:p>
    <w:p w14:paraId="1150A89C" w14:textId="77777777" w:rsidR="002643F1" w:rsidRDefault="00000000">
      <w:pPr>
        <w:spacing w:before="120" w:after="120" w:line="336" w:lineRule="auto"/>
        <w:jc w:val="both"/>
      </w:pPr>
      <w:r>
        <w:rPr>
          <w:rFonts w:ascii="Open Sans" w:eastAsia="Open Sans" w:hAnsi="Open Sans" w:cs="Open Sans"/>
          <w:color w:val="000000"/>
          <w:sz w:val="24"/>
          <w:szCs w:val="24"/>
        </w:rPr>
        <w:t xml:space="preserve">Función </w:t>
      </w:r>
    </w:p>
    <w:p w14:paraId="5E612CEE" w14:textId="77777777" w:rsidR="002643F1" w:rsidRDefault="00000000">
      <w:pPr>
        <w:spacing w:before="120" w:after="120" w:line="336" w:lineRule="auto"/>
        <w:jc w:val="both"/>
      </w:pPr>
      <w:r>
        <w:rPr>
          <w:rFonts w:ascii="Open Sans" w:eastAsia="Open Sans" w:hAnsi="Open Sans" w:cs="Open Sans"/>
          <w:color w:val="000000"/>
          <w:sz w:val="24"/>
          <w:szCs w:val="24"/>
        </w:rPr>
        <w:t xml:space="preserve">La </w:t>
      </w:r>
      <w:hyperlink r:id="rId13">
        <w:r>
          <w:rPr>
            <w:rFonts w:ascii="Open Sans" w:eastAsia="Open Sans" w:hAnsi="Open Sans" w:cs="Open Sans"/>
            <w:color w:val="000000"/>
            <w:sz w:val="24"/>
            <w:szCs w:val="24"/>
          </w:rPr>
          <w:t>fibra vegetal</w:t>
        </w:r>
      </w:hyperlink>
      <w:r>
        <w:rPr>
          <w:rFonts w:ascii="Open Sans" w:eastAsia="Open Sans" w:hAnsi="Open Sans" w:cs="Open Sans"/>
          <w:color w:val="000000"/>
          <w:sz w:val="24"/>
          <w:szCs w:val="24"/>
        </w:rPr>
        <w:t xml:space="preserve"> le aporta volumen a la dieta. Dado que hace que uno se sienta lleno más rápidamente, puede ayudar a perder peso o a mantener un peso saludable. Para personas con diabetes, la fibra puede jugar un papel importante para lograr mantener el control glucémico (azúcar en la sangre) y también puede ayudar a bajar el colesterol.</w:t>
      </w:r>
      <w:r>
        <w:rPr>
          <w:rFonts w:ascii="Open Sans Bold" w:eastAsia="Open Sans Bold" w:hAnsi="Open Sans Bold" w:cs="Open Sans Bold"/>
          <w:b/>
          <w:bCs/>
          <w:color w:val="000000"/>
          <w:sz w:val="24"/>
          <w:szCs w:val="24"/>
        </w:rPr>
        <w:t xml:space="preserve"> </w:t>
      </w:r>
    </w:p>
    <w:p w14:paraId="51059282" w14:textId="77777777" w:rsidR="002643F1" w:rsidRDefault="00000000">
      <w:pPr>
        <w:spacing w:before="120" w:after="120" w:line="336" w:lineRule="auto"/>
        <w:jc w:val="both"/>
      </w:pPr>
      <w:r>
        <w:rPr>
          <w:rFonts w:ascii="Open Sans" w:eastAsia="Open Sans" w:hAnsi="Open Sans" w:cs="Open Sans"/>
          <w:color w:val="000000"/>
          <w:sz w:val="24"/>
          <w:szCs w:val="24"/>
        </w:rPr>
        <w:t xml:space="preserve">Como seguir la dieta </w:t>
      </w:r>
    </w:p>
    <w:p w14:paraId="5DD25C38" w14:textId="4582D113" w:rsidR="002643F1" w:rsidRDefault="00000000">
      <w:pPr>
        <w:spacing w:before="120" w:after="120" w:line="336" w:lineRule="auto"/>
        <w:jc w:val="both"/>
      </w:pPr>
      <w:r>
        <w:rPr>
          <w:rFonts w:ascii="Open Sans" w:eastAsia="Open Sans" w:hAnsi="Open Sans" w:cs="Open Sans"/>
          <w:color w:val="000000"/>
          <w:sz w:val="24"/>
          <w:szCs w:val="24"/>
        </w:rPr>
        <w:t xml:space="preserve">Se debe aumentar lentamente la cantidad de fibra en la dieta, al aumentar esta, también se necesita beber suficiente líquido. La ingesta diaria recomendada (IDR) de fibra para adultos de entre 19 y 50 años de edad es de 38 gramos al día para hombres y 25 gramos al día para mujeres. La fibra se encuentra en forma natural en muchos alimentos nutritivos. Los productos de grano integral tienen más fibra que los granos refinados. Se debe escoger alimentos que tengan cantidades más altas, como pan </w:t>
      </w:r>
      <w:r>
        <w:rPr>
          <w:rFonts w:ascii="Open Sans" w:eastAsia="Open Sans" w:hAnsi="Open Sans" w:cs="Open Sans"/>
          <w:color w:val="000000"/>
          <w:sz w:val="24"/>
          <w:szCs w:val="24"/>
        </w:rPr>
        <w:lastRenderedPageBreak/>
        <w:t xml:space="preserve">integral de trigo y arroz silvestre, se debe ingerir alimentos con alto contenido de fibra natural, tales como: </w:t>
      </w:r>
    </w:p>
    <w:p w14:paraId="6A28A5C2" w14:textId="4930EBD8" w:rsidR="002643F1" w:rsidRDefault="005A0FB8" w:rsidP="005A0FB8">
      <w:pPr>
        <w:pStyle w:val="Prrafodelista"/>
        <w:numPr>
          <w:ilvl w:val="0"/>
          <w:numId w:val="11"/>
        </w:numPr>
        <w:spacing w:after="0" w:line="336" w:lineRule="auto"/>
        <w:jc w:val="both"/>
      </w:pPr>
      <w:r>
        <w:rPr>
          <w:noProof/>
        </w:rPr>
        <w:drawing>
          <wp:anchor distT="0" distB="0" distL="114300" distR="114300" simplePos="0" relativeHeight="251650048" behindDoc="0" locked="0" layoutInCell="1" allowOverlap="1" wp14:anchorId="7DB056F4" wp14:editId="4120D95F">
            <wp:simplePos x="0" y="0"/>
            <wp:positionH relativeFrom="column">
              <wp:posOffset>3977640</wp:posOffset>
            </wp:positionH>
            <wp:positionV relativeFrom="paragraph">
              <wp:posOffset>47625</wp:posOffset>
            </wp:positionV>
            <wp:extent cx="1097915" cy="1559560"/>
            <wp:effectExtent l="0" t="0" r="0" b="0"/>
            <wp:wrapSquare wrapText="bothSides"/>
            <wp:docPr id="2" name="Drawing 2" descr="e66f0693ef2c145a8c899397ca4d1564.png"/>
            <wp:cNvGraphicFramePr/>
            <a:graphic xmlns:a="http://schemas.openxmlformats.org/drawingml/2006/main">
              <a:graphicData uri="http://schemas.openxmlformats.org/drawingml/2006/picture">
                <pic:pic xmlns:pic="http://schemas.openxmlformats.org/drawingml/2006/picture">
                  <pic:nvPicPr>
                    <pic:cNvPr id="0" name="Picture 2" descr="e66f0693ef2c145a8c899397ca4d1564.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7915" cy="1559560"/>
                    </a:xfrm>
                    <a:prstGeom prst="rect">
                      <a:avLst/>
                    </a:prstGeom>
                  </pic:spPr>
                </pic:pic>
              </a:graphicData>
            </a:graphic>
            <wp14:sizeRelH relativeFrom="page">
              <wp14:pctWidth>0</wp14:pctWidth>
            </wp14:sizeRelH>
            <wp14:sizeRelV relativeFrom="page">
              <wp14:pctHeight>0</wp14:pctHeight>
            </wp14:sizeRelV>
          </wp:anchor>
        </w:drawing>
      </w:r>
      <w:r w:rsidR="00000000" w:rsidRPr="005A0FB8">
        <w:rPr>
          <w:rFonts w:ascii="Open Sans" w:eastAsia="Open Sans" w:hAnsi="Open Sans" w:cs="Open Sans"/>
          <w:color w:val="000000"/>
          <w:sz w:val="24"/>
          <w:szCs w:val="24"/>
        </w:rPr>
        <w:t xml:space="preserve">Frutas </w:t>
      </w:r>
    </w:p>
    <w:p w14:paraId="346C0661" w14:textId="748EC65D"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Manzanas y plátanos (bananos) </w:t>
      </w:r>
    </w:p>
    <w:p w14:paraId="2F3D773A" w14:textId="5033C1FE"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Melocotones y peras </w:t>
      </w:r>
    </w:p>
    <w:p w14:paraId="6413CA8E" w14:textId="58548003"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Mandarinas, ciruelas y bayas </w:t>
      </w:r>
    </w:p>
    <w:p w14:paraId="664E854C" w14:textId="2559D3BE"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Higos y otras frutas deshidratadas </w:t>
      </w:r>
    </w:p>
    <w:p w14:paraId="14B48DBA" w14:textId="182FB1E6" w:rsidR="002643F1" w:rsidRDefault="00000000" w:rsidP="005A0FB8">
      <w:pPr>
        <w:spacing w:after="0" w:line="336" w:lineRule="auto"/>
        <w:jc w:val="both"/>
        <w:rPr>
          <w:rFonts w:ascii="Open Sans" w:eastAsia="Open Sans" w:hAnsi="Open Sans" w:cs="Open Sans"/>
          <w:color w:val="000000"/>
          <w:sz w:val="24"/>
          <w:szCs w:val="24"/>
        </w:rPr>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Kiwis </w:t>
      </w:r>
    </w:p>
    <w:p w14:paraId="019E0590" w14:textId="77777777" w:rsidR="005A0FB8" w:rsidRDefault="005A0FB8" w:rsidP="005A0FB8">
      <w:pPr>
        <w:spacing w:after="0" w:line="336" w:lineRule="auto"/>
        <w:jc w:val="both"/>
      </w:pPr>
    </w:p>
    <w:p w14:paraId="6DADC9F2" w14:textId="4A66CAF4" w:rsidR="002643F1" w:rsidRDefault="00000000" w:rsidP="005A0FB8">
      <w:pPr>
        <w:pStyle w:val="Prrafodelista"/>
        <w:numPr>
          <w:ilvl w:val="0"/>
          <w:numId w:val="11"/>
        </w:numPr>
        <w:spacing w:after="0" w:line="336" w:lineRule="auto"/>
        <w:jc w:val="both"/>
      </w:pPr>
      <w:r w:rsidRPr="005A0FB8">
        <w:rPr>
          <w:rFonts w:ascii="Open Sans" w:eastAsia="Open Sans" w:hAnsi="Open Sans" w:cs="Open Sans"/>
          <w:color w:val="000000"/>
          <w:sz w:val="24"/>
          <w:szCs w:val="24"/>
        </w:rPr>
        <w:t xml:space="preserve">Verduras </w:t>
      </w:r>
    </w:p>
    <w:p w14:paraId="3F293DA7" w14:textId="3596059B"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Lechuga, acelga, zanahorias crudas y espinaca </w:t>
      </w:r>
    </w:p>
    <w:p w14:paraId="2C2F0982" w14:textId="76706865" w:rsidR="002643F1" w:rsidRDefault="005A0FB8">
      <w:pPr>
        <w:spacing w:after="0" w:line="336" w:lineRule="auto"/>
        <w:jc w:val="both"/>
      </w:pPr>
      <w:r>
        <w:rPr>
          <w:noProof/>
        </w:rPr>
        <w:drawing>
          <wp:anchor distT="0" distB="0" distL="114300" distR="114300" simplePos="0" relativeHeight="251654144" behindDoc="0" locked="0" layoutInCell="1" allowOverlap="1" wp14:anchorId="28E95076" wp14:editId="2E39F604">
            <wp:simplePos x="0" y="0"/>
            <wp:positionH relativeFrom="column">
              <wp:posOffset>3996690</wp:posOffset>
            </wp:positionH>
            <wp:positionV relativeFrom="paragraph">
              <wp:posOffset>529590</wp:posOffset>
            </wp:positionV>
            <wp:extent cx="1413277" cy="1413277"/>
            <wp:effectExtent l="0" t="0" r="0" b="0"/>
            <wp:wrapSquare wrapText="bothSides"/>
            <wp:docPr id="3" name="Drawing 3" descr="073cd63c46432cd6abb8030f728457dc.png"/>
            <wp:cNvGraphicFramePr/>
            <a:graphic xmlns:a="http://schemas.openxmlformats.org/drawingml/2006/main">
              <a:graphicData uri="http://schemas.openxmlformats.org/drawingml/2006/picture">
                <pic:pic xmlns:pic="http://schemas.openxmlformats.org/drawingml/2006/picture">
                  <pic:nvPicPr>
                    <pic:cNvPr id="0" name="Picture 3" descr="073cd63c46432cd6abb8030f728457dc.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413277" cy="1413277"/>
                    </a:xfrm>
                    <a:prstGeom prst="rect">
                      <a:avLst/>
                    </a:prstGeom>
                  </pic:spPr>
                </pic:pic>
              </a:graphicData>
            </a:graphic>
            <wp14:sizeRelH relativeFrom="page">
              <wp14:pctWidth>0</wp14:pctWidth>
            </wp14:sizeRelH>
            <wp14:sizeRelV relativeFrom="page">
              <wp14:pctHeight>0</wp14:pctHeight>
            </wp14:sizeRelV>
          </wp:anchor>
        </w:drawing>
      </w:r>
      <w:r w:rsidR="00000000">
        <w:rPr>
          <w:color w:val="000000"/>
        </w:rPr>
        <w:fldChar w:fldCharType="begin">
          <w:ffData>
            <w:name w:val=""/>
            <w:enabled/>
            <w:calcOnExit w:val="0"/>
            <w:checkBox>
              <w:size w:val="20"/>
              <w:default w:val="0"/>
            </w:checkBox>
          </w:ffData>
        </w:fldChar>
      </w:r>
      <w:r w:rsidR="00000000">
        <w:rPr>
          <w:color w:val="000000"/>
        </w:rPr>
        <w:instrText>FORMCHECKBOX</w:instrText>
      </w:r>
      <w:r w:rsidR="00000000">
        <w:rPr>
          <w:color w:val="000000"/>
        </w:rPr>
      </w:r>
      <w:r w:rsidR="00000000">
        <w:rPr>
          <w:color w:val="000000"/>
        </w:rPr>
        <w:fldChar w:fldCharType="separate"/>
      </w:r>
      <w:r w:rsidR="00000000">
        <w:rPr>
          <w:color w:val="000000"/>
        </w:rPr>
        <w:fldChar w:fldCharType="end"/>
      </w:r>
      <w:r w:rsidR="00000000">
        <w:t xml:space="preserve">  </w:t>
      </w:r>
      <w:r w:rsidR="00000000">
        <w:rPr>
          <w:rFonts w:ascii="Open Sans" w:eastAsia="Open Sans" w:hAnsi="Open Sans" w:cs="Open Sans"/>
          <w:color w:val="000000"/>
          <w:sz w:val="24"/>
          <w:szCs w:val="24"/>
        </w:rPr>
        <w:t xml:space="preserve">Verduras tiernas cocidas, como espárragos, champiñones, nabos y calabaza </w:t>
      </w:r>
    </w:p>
    <w:p w14:paraId="238C91E7" w14:textId="278A0F0F"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Patatas (papas) y batatas al horno con cáscara </w:t>
      </w:r>
    </w:p>
    <w:p w14:paraId="62C5FDF1"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Brócoli, alcachofas, calabazas y ejotes </w:t>
      </w:r>
    </w:p>
    <w:p w14:paraId="60ABFB23"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Legumbres, tales como lentejas, frijoles negros, arvejas (chícharos) secas, fríjol colorado, habas y garbanzos </w:t>
      </w:r>
    </w:p>
    <w:p w14:paraId="3CAE95F1" w14:textId="63BF1DCB" w:rsidR="002643F1" w:rsidRDefault="00000000" w:rsidP="005A0FB8">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Nueces y semillas, como semillas de girasol, almendras, pistachos y pacanas </w:t>
      </w:r>
    </w:p>
    <w:p w14:paraId="764D6E19" w14:textId="77777777" w:rsidR="005A0FB8" w:rsidRDefault="005A0FB8" w:rsidP="005A0FB8">
      <w:pPr>
        <w:spacing w:after="0" w:line="336" w:lineRule="auto"/>
        <w:jc w:val="both"/>
      </w:pPr>
    </w:p>
    <w:p w14:paraId="10BB1313" w14:textId="4F0524FA" w:rsidR="002643F1" w:rsidRDefault="005A0FB8" w:rsidP="005A0FB8">
      <w:pPr>
        <w:pStyle w:val="Prrafodelista"/>
        <w:numPr>
          <w:ilvl w:val="0"/>
          <w:numId w:val="11"/>
        </w:numPr>
        <w:spacing w:after="0" w:line="336" w:lineRule="auto"/>
        <w:jc w:val="both"/>
      </w:pPr>
      <w:r>
        <w:rPr>
          <w:noProof/>
        </w:rPr>
        <w:drawing>
          <wp:anchor distT="0" distB="0" distL="114300" distR="114300" simplePos="0" relativeHeight="251658240" behindDoc="0" locked="0" layoutInCell="1" allowOverlap="1" wp14:anchorId="086DBA72" wp14:editId="225C11BA">
            <wp:simplePos x="0" y="0"/>
            <wp:positionH relativeFrom="column">
              <wp:posOffset>3883025</wp:posOffset>
            </wp:positionH>
            <wp:positionV relativeFrom="paragraph">
              <wp:posOffset>54610</wp:posOffset>
            </wp:positionV>
            <wp:extent cx="1522171" cy="1522171"/>
            <wp:effectExtent l="0" t="0" r="0" b="0"/>
            <wp:wrapSquare wrapText="bothSides"/>
            <wp:docPr id="4" name="Drawing 4" descr="9bf32be7f666d07438d0b30e6c5355f7.png"/>
            <wp:cNvGraphicFramePr/>
            <a:graphic xmlns:a="http://schemas.openxmlformats.org/drawingml/2006/main">
              <a:graphicData uri="http://schemas.openxmlformats.org/drawingml/2006/picture">
                <pic:pic xmlns:pic="http://schemas.openxmlformats.org/drawingml/2006/picture">
                  <pic:nvPicPr>
                    <pic:cNvPr id="0" name="Picture 4" descr="9bf32be7f666d07438d0b30e6c5355f7.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2171" cy="1522171"/>
                    </a:xfrm>
                    <a:prstGeom prst="rect">
                      <a:avLst/>
                    </a:prstGeom>
                  </pic:spPr>
                </pic:pic>
              </a:graphicData>
            </a:graphic>
            <wp14:sizeRelH relativeFrom="page">
              <wp14:pctWidth>0</wp14:pctWidth>
            </wp14:sizeRelH>
            <wp14:sizeRelV relativeFrom="page">
              <wp14:pctHeight>0</wp14:pctHeight>
            </wp14:sizeRelV>
          </wp:anchor>
        </w:drawing>
      </w:r>
      <w:r w:rsidR="00000000" w:rsidRPr="005A0FB8">
        <w:rPr>
          <w:rFonts w:ascii="Open Sans" w:eastAsia="Open Sans" w:hAnsi="Open Sans" w:cs="Open Sans"/>
          <w:color w:val="000000"/>
          <w:sz w:val="24"/>
          <w:szCs w:val="24"/>
        </w:rPr>
        <w:t xml:space="preserve">Granos integrales </w:t>
      </w:r>
    </w:p>
    <w:p w14:paraId="73D76F2E" w14:textId="1A90C723"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Cereales calientes, como avena </w:t>
      </w:r>
    </w:p>
    <w:p w14:paraId="2AD12927" w14:textId="27FA791D"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Pan de grano integral </w:t>
      </w:r>
    </w:p>
    <w:p w14:paraId="3524974F" w14:textId="4D566AEF"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Arroz integral </w:t>
      </w:r>
    </w:p>
    <w:p w14:paraId="57CD78E1" w14:textId="70D50EEC"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Quínoa </w:t>
      </w:r>
    </w:p>
    <w:p w14:paraId="00A33F03" w14:textId="4D851F36"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Palomitas de maíz </w:t>
      </w:r>
    </w:p>
    <w:p w14:paraId="11B4FF74" w14:textId="31AE3C42"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Cereales ricos en fibra, como salvado, trigo triturado y trigo inflado </w:t>
      </w:r>
    </w:p>
    <w:p w14:paraId="67B8C2CE" w14:textId="2FE264A6"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Pastas de trigo integral </w:t>
      </w:r>
    </w:p>
    <w:p w14:paraId="112DA42C" w14:textId="6CC12B9D" w:rsidR="002643F1" w:rsidRDefault="00000000" w:rsidP="005A0FB8">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Panecillos de salvado </w:t>
      </w:r>
    </w:p>
    <w:p w14:paraId="73D27D53" w14:textId="77777777" w:rsidR="005A0FB8" w:rsidRDefault="005A0FB8" w:rsidP="005A0FB8">
      <w:pPr>
        <w:spacing w:after="0" w:line="336" w:lineRule="auto"/>
        <w:jc w:val="both"/>
      </w:pPr>
    </w:p>
    <w:p w14:paraId="1EFFF08C" w14:textId="77777777" w:rsidR="002643F1" w:rsidRDefault="00000000">
      <w:pPr>
        <w:numPr>
          <w:ilvl w:val="0"/>
          <w:numId w:val="10"/>
        </w:numPr>
        <w:spacing w:after="0" w:line="336" w:lineRule="auto"/>
        <w:jc w:val="both"/>
      </w:pPr>
      <w:r>
        <w:rPr>
          <w:rFonts w:ascii="Open Sans" w:eastAsia="Open Sans" w:hAnsi="Open Sans" w:cs="Open Sans"/>
          <w:color w:val="000000"/>
          <w:sz w:val="24"/>
          <w:szCs w:val="24"/>
        </w:rPr>
        <w:lastRenderedPageBreak/>
        <w:t xml:space="preserve">Dieta vegetariana </w:t>
      </w:r>
    </w:p>
    <w:p w14:paraId="5BBBE60D" w14:textId="77777777" w:rsidR="002643F1" w:rsidRDefault="00000000" w:rsidP="005A0FB8">
      <w:pPr>
        <w:spacing w:before="120" w:after="120" w:line="336" w:lineRule="auto"/>
      </w:pPr>
      <w:r>
        <w:rPr>
          <w:rFonts w:ascii="Open Sans" w:eastAsia="Open Sans" w:hAnsi="Open Sans" w:cs="Open Sans"/>
          <w:color w:val="000000"/>
          <w:sz w:val="24"/>
          <w:szCs w:val="24"/>
        </w:rPr>
        <w:t xml:space="preserve">Una dieta vegetariana bien planeada puede proporcionarle todos los nutrientes que necesita. Disminuir la cantidad de carne en la dieta puede mejorar la salud. Consumir esta dieta puede ayudar a: </w:t>
      </w:r>
    </w:p>
    <w:p w14:paraId="52756D98"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Reducir la </w:t>
      </w:r>
      <w:hyperlink r:id="rId17">
        <w:r>
          <w:rPr>
            <w:rFonts w:ascii="Open Sans" w:eastAsia="Open Sans" w:hAnsi="Open Sans" w:cs="Open Sans"/>
            <w:color w:val="000000"/>
            <w:sz w:val="24"/>
            <w:szCs w:val="24"/>
          </w:rPr>
          <w:t>posibilidad de desarrollar obesidad</w:t>
        </w:r>
      </w:hyperlink>
      <w:r>
        <w:rPr>
          <w:rFonts w:ascii="Open Sans" w:eastAsia="Open Sans" w:hAnsi="Open Sans" w:cs="Open Sans"/>
          <w:color w:val="000000"/>
          <w:sz w:val="24"/>
          <w:szCs w:val="24"/>
        </w:rPr>
        <w:t xml:space="preserve"> </w:t>
      </w:r>
    </w:p>
    <w:p w14:paraId="7DFA3722"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Reducir el </w:t>
      </w:r>
      <w:hyperlink r:id="rId18">
        <w:r>
          <w:rPr>
            <w:rFonts w:ascii="Open Sans" w:eastAsia="Open Sans" w:hAnsi="Open Sans" w:cs="Open Sans"/>
            <w:color w:val="000000"/>
            <w:sz w:val="24"/>
            <w:szCs w:val="24"/>
          </w:rPr>
          <w:t>riesgo de cardiopatía</w:t>
        </w:r>
      </w:hyperlink>
      <w:r>
        <w:rPr>
          <w:rFonts w:ascii="Open Sans" w:eastAsia="Open Sans" w:hAnsi="Open Sans" w:cs="Open Sans"/>
          <w:color w:val="000000"/>
          <w:sz w:val="24"/>
          <w:szCs w:val="24"/>
        </w:rPr>
        <w:t xml:space="preserve"> </w:t>
      </w:r>
    </w:p>
    <w:p w14:paraId="0322082B"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Bajar la </w:t>
      </w:r>
      <w:hyperlink r:id="rId19">
        <w:r>
          <w:rPr>
            <w:rFonts w:ascii="Open Sans" w:eastAsia="Open Sans" w:hAnsi="Open Sans" w:cs="Open Sans"/>
            <w:color w:val="000000"/>
            <w:sz w:val="24"/>
            <w:szCs w:val="24"/>
          </w:rPr>
          <w:t>presión arterial</w:t>
        </w:r>
      </w:hyperlink>
      <w:r>
        <w:rPr>
          <w:rFonts w:ascii="Open Sans" w:eastAsia="Open Sans" w:hAnsi="Open Sans" w:cs="Open Sans"/>
          <w:color w:val="000000"/>
          <w:sz w:val="24"/>
          <w:szCs w:val="24"/>
        </w:rPr>
        <w:t xml:space="preserve"> </w:t>
      </w:r>
    </w:p>
    <w:p w14:paraId="4BA013FD"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Disminuir el riesgo de diabetes tipo 2 </w:t>
      </w:r>
    </w:p>
    <w:p w14:paraId="572BBDDB" w14:textId="77777777" w:rsidR="002643F1" w:rsidRDefault="00000000" w:rsidP="005A0FB8">
      <w:pPr>
        <w:spacing w:before="120" w:after="120" w:line="336" w:lineRule="auto"/>
      </w:pPr>
      <w:r>
        <w:rPr>
          <w:rFonts w:ascii="Open Sans" w:eastAsia="Open Sans" w:hAnsi="Open Sans" w:cs="Open Sans"/>
          <w:color w:val="000000"/>
          <w:sz w:val="24"/>
          <w:szCs w:val="24"/>
        </w:rPr>
        <w:t xml:space="preserve">En comparación con los que no son vegetarianos, los vegetarianos por lo regular consumen: </w:t>
      </w:r>
    </w:p>
    <w:p w14:paraId="441F6F72"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Menos calorías de la grasa (grasa especialmente saturada) </w:t>
      </w:r>
    </w:p>
    <w:p w14:paraId="0503500B"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Menos calorías en general </w:t>
      </w:r>
    </w:p>
    <w:p w14:paraId="6B22717D" w14:textId="77777777" w:rsidR="002643F1" w:rsidRDefault="00000000" w:rsidP="005A0FB8">
      <w:pPr>
        <w:spacing w:after="0" w:line="336" w:lineRule="auto"/>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Más fibra, potasio y vitamina C </w:t>
      </w:r>
    </w:p>
    <w:p w14:paraId="2368AACB" w14:textId="0C44F619" w:rsidR="002643F1" w:rsidRDefault="005A0FB8" w:rsidP="005A0FB8">
      <w:pPr>
        <w:spacing w:before="120" w:after="120" w:line="336" w:lineRule="auto"/>
      </w:pPr>
      <w:r>
        <w:rPr>
          <w:noProof/>
        </w:rPr>
        <w:drawing>
          <wp:anchor distT="0" distB="0" distL="114300" distR="114300" simplePos="0" relativeHeight="251662336" behindDoc="0" locked="0" layoutInCell="1" allowOverlap="1" wp14:anchorId="4571E249" wp14:editId="2BEC4692">
            <wp:simplePos x="0" y="0"/>
            <wp:positionH relativeFrom="column">
              <wp:posOffset>3663315</wp:posOffset>
            </wp:positionH>
            <wp:positionV relativeFrom="paragraph">
              <wp:posOffset>780415</wp:posOffset>
            </wp:positionV>
            <wp:extent cx="1739958" cy="1739958"/>
            <wp:effectExtent l="0" t="0" r="0" b="0"/>
            <wp:wrapSquare wrapText="bothSides"/>
            <wp:docPr id="5" name="Drawing 5" descr="134998e8a04865a426dbd576536ce6a5.png"/>
            <wp:cNvGraphicFramePr/>
            <a:graphic xmlns:a="http://schemas.openxmlformats.org/drawingml/2006/main">
              <a:graphicData uri="http://schemas.openxmlformats.org/drawingml/2006/picture">
                <pic:pic xmlns:pic="http://schemas.openxmlformats.org/drawingml/2006/picture">
                  <pic:nvPicPr>
                    <pic:cNvPr id="0" name="Picture 5" descr="134998e8a04865a426dbd576536ce6a5.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9958" cy="1739958"/>
                    </a:xfrm>
                    <a:prstGeom prst="rect">
                      <a:avLst/>
                    </a:prstGeom>
                  </pic:spPr>
                </pic:pic>
              </a:graphicData>
            </a:graphic>
            <wp14:sizeRelH relativeFrom="page">
              <wp14:pctWidth>0</wp14:pctWidth>
            </wp14:sizeRelH>
            <wp14:sizeRelV relativeFrom="page">
              <wp14:pctHeight>0</wp14:pctHeight>
            </wp14:sizeRelV>
          </wp:anchor>
        </w:drawing>
      </w:r>
      <w:r w:rsidR="00000000">
        <w:rPr>
          <w:rFonts w:ascii="Open Sans" w:eastAsia="Open Sans" w:hAnsi="Open Sans" w:cs="Open Sans"/>
          <w:color w:val="000000"/>
          <w:sz w:val="24"/>
          <w:szCs w:val="24"/>
        </w:rPr>
        <w:t xml:space="preserve">Una dieta vegetariana no incluye ningún tipo de carne, aves de corral ni mariscos. Es un plan de comidas compuesto más que todo de plantas. Estas incluyen: </w:t>
      </w:r>
    </w:p>
    <w:p w14:paraId="016CF442" w14:textId="77777777"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Vegetales </w:t>
      </w:r>
    </w:p>
    <w:p w14:paraId="4BE33888" w14:textId="7759C851"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Frutas </w:t>
      </w:r>
    </w:p>
    <w:p w14:paraId="66FC87DB" w14:textId="44FDC5FE"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Granos integrales </w:t>
      </w:r>
    </w:p>
    <w:p w14:paraId="00F4C8AF" w14:textId="56797331"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Legumbres </w:t>
      </w:r>
    </w:p>
    <w:p w14:paraId="49C3992C" w14:textId="7837AE0D"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Semillas </w:t>
      </w:r>
    </w:p>
    <w:p w14:paraId="6FD7FE48" w14:textId="56CE4CFF"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Nueces </w:t>
      </w:r>
    </w:p>
    <w:p w14:paraId="4C42F888" w14:textId="32BBECA3" w:rsidR="002643F1" w:rsidRDefault="00000000">
      <w:pPr>
        <w:spacing w:after="0" w:line="336" w:lineRule="auto"/>
        <w:jc w:val="both"/>
      </w:pPr>
      <w:r>
        <w:rPr>
          <w:color w:val="000000"/>
        </w:rPr>
        <w:fldChar w:fldCharType="begin">
          <w:ffData>
            <w:name w:val=""/>
            <w:enabled/>
            <w:calcOnExit w:val="0"/>
            <w:checkBox>
              <w:size w:val="20"/>
              <w:default w:val="0"/>
            </w:checkBox>
          </w:ffData>
        </w:fldChar>
      </w:r>
      <w:r>
        <w:rPr>
          <w:color w:val="000000"/>
        </w:rPr>
        <w:instrText>FORMCHECKBOX</w:instrText>
      </w:r>
      <w:r>
        <w:rPr>
          <w:color w:val="000000"/>
        </w:rPr>
      </w:r>
      <w:r>
        <w:rPr>
          <w:color w:val="000000"/>
        </w:rPr>
        <w:fldChar w:fldCharType="separate"/>
      </w:r>
      <w:r>
        <w:rPr>
          <w:color w:val="000000"/>
        </w:rPr>
        <w:fldChar w:fldCharType="end"/>
      </w:r>
      <w:r>
        <w:t xml:space="preserve">  </w:t>
      </w:r>
      <w:r>
        <w:rPr>
          <w:rFonts w:ascii="Open Sans" w:eastAsia="Open Sans" w:hAnsi="Open Sans" w:cs="Open Sans"/>
          <w:color w:val="000000"/>
          <w:sz w:val="24"/>
          <w:szCs w:val="24"/>
        </w:rPr>
        <w:t xml:space="preserve">Puede incluir huevos y/o leche, si es lacto-ovo vegetariano </w:t>
      </w:r>
    </w:p>
    <w:p w14:paraId="4045544B" w14:textId="1EBABD06" w:rsidR="002643F1" w:rsidRDefault="002643F1">
      <w:pPr>
        <w:spacing w:before="120" w:after="120"/>
        <w:jc w:val="center"/>
      </w:pPr>
    </w:p>
    <w:p w14:paraId="3EBFA7C0" w14:textId="7CF25921" w:rsidR="002643F1" w:rsidRDefault="005A0FB8">
      <w:pPr>
        <w:spacing w:before="120" w:after="120" w:line="336" w:lineRule="auto"/>
        <w:jc w:val="both"/>
      </w:pPr>
      <w:r>
        <w:rPr>
          <w:noProof/>
        </w:rPr>
        <w:drawing>
          <wp:anchor distT="0" distB="0" distL="114300" distR="114300" simplePos="0" relativeHeight="251663360" behindDoc="0" locked="0" layoutInCell="1" allowOverlap="1" wp14:anchorId="357212E7" wp14:editId="3F474343">
            <wp:simplePos x="0" y="0"/>
            <wp:positionH relativeFrom="column">
              <wp:posOffset>3482340</wp:posOffset>
            </wp:positionH>
            <wp:positionV relativeFrom="paragraph">
              <wp:posOffset>11430</wp:posOffset>
            </wp:positionV>
            <wp:extent cx="1903299" cy="1331701"/>
            <wp:effectExtent l="0" t="0" r="0" b="0"/>
            <wp:wrapSquare wrapText="bothSides"/>
            <wp:docPr id="6" name="Drawing 6" descr="ad3fd0cf8057f86a4dabb45ebcdd7d5f.png"/>
            <wp:cNvGraphicFramePr/>
            <a:graphic xmlns:a="http://schemas.openxmlformats.org/drawingml/2006/main">
              <a:graphicData uri="http://schemas.openxmlformats.org/drawingml/2006/picture">
                <pic:pic xmlns:pic="http://schemas.openxmlformats.org/drawingml/2006/picture">
                  <pic:nvPicPr>
                    <pic:cNvPr id="0" name="Picture 6" descr="ad3fd0cf8057f86a4dabb45ebcdd7d5f.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3299" cy="1331701"/>
                    </a:xfrm>
                    <a:prstGeom prst="rect">
                      <a:avLst/>
                    </a:prstGeom>
                  </pic:spPr>
                </pic:pic>
              </a:graphicData>
            </a:graphic>
            <wp14:sizeRelH relativeFrom="page">
              <wp14:pctWidth>0</wp14:pctWidth>
            </wp14:sizeRelH>
            <wp14:sizeRelV relativeFrom="page">
              <wp14:pctHeight>0</wp14:pctHeight>
            </wp14:sizeRelV>
          </wp:anchor>
        </w:drawing>
      </w:r>
      <w:r w:rsidR="00000000">
        <w:rPr>
          <w:rFonts w:ascii="Open Sans" w:eastAsia="Open Sans" w:hAnsi="Open Sans" w:cs="Open Sans"/>
          <w:color w:val="000000"/>
          <w:sz w:val="24"/>
          <w:szCs w:val="24"/>
        </w:rPr>
        <w:t xml:space="preserve">Tratamiento farmacológico.  </w:t>
      </w:r>
    </w:p>
    <w:p w14:paraId="599336CF" w14:textId="28AD468D" w:rsidR="002643F1" w:rsidRDefault="002643F1">
      <w:pPr>
        <w:spacing w:before="120" w:after="120"/>
        <w:jc w:val="center"/>
      </w:pPr>
    </w:p>
    <w:p w14:paraId="4997654C" w14:textId="3D2FC5B9" w:rsidR="002643F1" w:rsidRDefault="002643F1" w:rsidP="005A0FB8">
      <w:pPr>
        <w:spacing w:before="120" w:after="120" w:line="336" w:lineRule="auto"/>
      </w:pPr>
    </w:p>
    <w:p w14:paraId="43F25163" w14:textId="7495A809" w:rsidR="002643F1" w:rsidRDefault="00000000">
      <w:pPr>
        <w:spacing w:before="120" w:after="120" w:line="336" w:lineRule="auto"/>
      </w:pPr>
      <w:r>
        <w:rPr>
          <w:rFonts w:ascii="Open Sans" w:eastAsia="Open Sans" w:hAnsi="Open Sans" w:cs="Open Sans"/>
          <w:color w:val="000000"/>
          <w:sz w:val="24"/>
          <w:szCs w:val="24"/>
        </w:rPr>
        <w:t xml:space="preserve"> </w:t>
      </w:r>
    </w:p>
    <w:sectPr w:rsidR="002643F1">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4B9777F0-DA16-4168-8BF2-8E946FD57A9E}"/>
  </w:font>
  <w:font w:name="Calibri">
    <w:panose1 w:val="020F0502020204030204"/>
    <w:charset w:val="00"/>
    <w:family w:val="swiss"/>
    <w:pitch w:val="variable"/>
    <w:sig w:usb0="E4002EFF" w:usb1="C200247B" w:usb2="00000009" w:usb3="00000000" w:csb0="000001FF" w:csb1="00000000"/>
    <w:embedRegular r:id="rId2" w:fontKey="{101524C2-E17F-4502-806B-C323B85AF42E}"/>
  </w:font>
  <w:font w:name="Open Sans Bold">
    <w:charset w:val="00"/>
    <w:family w:val="auto"/>
    <w:pitch w:val="default"/>
    <w:embedBold r:id="rId3" w:fontKey="{3CE27081-4952-4B7B-AA6C-E6D6F63E51A0}"/>
  </w:font>
  <w:font w:name="Open Sans Italics">
    <w:charset w:val="00"/>
    <w:family w:val="auto"/>
    <w:pitch w:val="default"/>
    <w:embedItalic r:id="rId4" w:fontKey="{AABCEB47-A449-4BCB-8CE9-C07C670C4BCE}"/>
  </w:font>
  <w:font w:name="Calibri Light">
    <w:panose1 w:val="020F0302020204030204"/>
    <w:charset w:val="00"/>
    <w:family w:val="swiss"/>
    <w:pitch w:val="variable"/>
    <w:sig w:usb0="E4002EFF" w:usb1="C200247B" w:usb2="00000009" w:usb3="00000000" w:csb0="000001FF" w:csb1="00000000"/>
    <w:embedRegular r:id="rId5" w:fontKey="{FCCE3D56-07BA-4C5C-8F62-6B248BC08D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6FC9"/>
    <w:multiLevelType w:val="hybridMultilevel"/>
    <w:tmpl w:val="67A80332"/>
    <w:lvl w:ilvl="0" w:tplc="EF3687D2">
      <w:start w:val="1"/>
      <w:numFmt w:val="bullet"/>
      <w:lvlText w:val=""/>
      <w:lvlJc w:val="left"/>
      <w:pPr>
        <w:ind w:left="400" w:hanging="360"/>
      </w:pPr>
      <w:rPr>
        <w:rFonts w:ascii="Symbol" w:hAnsi="Symbol"/>
      </w:rPr>
    </w:lvl>
    <w:lvl w:ilvl="1" w:tplc="0EDA45F8">
      <w:start w:val="1"/>
      <w:numFmt w:val="bullet"/>
      <w:lvlText w:val="o"/>
      <w:lvlJc w:val="left"/>
      <w:pPr>
        <w:ind w:left="800" w:hanging="360"/>
      </w:pPr>
      <w:rPr>
        <w:rFonts w:ascii="Courier New" w:hAnsi="Courier New"/>
      </w:rPr>
    </w:lvl>
    <w:lvl w:ilvl="2" w:tplc="A5621362">
      <w:start w:val="1"/>
      <w:numFmt w:val="bullet"/>
      <w:lvlText w:val=""/>
      <w:lvlJc w:val="left"/>
      <w:pPr>
        <w:ind w:left="1200" w:hanging="360"/>
      </w:pPr>
      <w:rPr>
        <w:rFonts w:ascii="Wingdings" w:hAnsi="Wingdings"/>
      </w:rPr>
    </w:lvl>
    <w:lvl w:ilvl="3" w:tplc="0DD85E34">
      <w:start w:val="1"/>
      <w:numFmt w:val="bullet"/>
      <w:lvlText w:val=""/>
      <w:lvlJc w:val="left"/>
      <w:pPr>
        <w:ind w:left="1600" w:hanging="360"/>
      </w:pPr>
      <w:rPr>
        <w:rFonts w:ascii="Symbol" w:hAnsi="Symbol"/>
      </w:rPr>
    </w:lvl>
    <w:lvl w:ilvl="4" w:tplc="6B3EB0D2">
      <w:start w:val="1"/>
      <w:numFmt w:val="bullet"/>
      <w:lvlText w:val="o"/>
      <w:lvlJc w:val="left"/>
      <w:pPr>
        <w:ind w:left="2000" w:hanging="360"/>
      </w:pPr>
      <w:rPr>
        <w:rFonts w:ascii="Courier New" w:hAnsi="Courier New"/>
      </w:rPr>
    </w:lvl>
    <w:lvl w:ilvl="5" w:tplc="FD9AAC00">
      <w:start w:val="1"/>
      <w:numFmt w:val="bullet"/>
      <w:lvlText w:val=""/>
      <w:lvlJc w:val="left"/>
      <w:pPr>
        <w:ind w:left="2400" w:hanging="360"/>
      </w:pPr>
      <w:rPr>
        <w:rFonts w:ascii="Wingdings" w:hAnsi="Wingdings"/>
      </w:rPr>
    </w:lvl>
    <w:lvl w:ilvl="6" w:tplc="E6CCD820">
      <w:start w:val="1"/>
      <w:numFmt w:val="bullet"/>
      <w:lvlText w:val=""/>
      <w:lvlJc w:val="left"/>
      <w:pPr>
        <w:ind w:left="2800" w:hanging="360"/>
      </w:pPr>
      <w:rPr>
        <w:rFonts w:ascii="Symbol" w:hAnsi="Symbol"/>
      </w:rPr>
    </w:lvl>
    <w:lvl w:ilvl="7" w:tplc="BB147FD2">
      <w:start w:val="1"/>
      <w:numFmt w:val="bullet"/>
      <w:lvlText w:val="o"/>
      <w:lvlJc w:val="left"/>
      <w:pPr>
        <w:ind w:left="3200" w:hanging="360"/>
      </w:pPr>
      <w:rPr>
        <w:rFonts w:ascii="Courier New" w:hAnsi="Courier New"/>
      </w:rPr>
    </w:lvl>
    <w:lvl w:ilvl="8" w:tplc="262A5F0E">
      <w:numFmt w:val="decimal"/>
      <w:lvlText w:val=""/>
      <w:lvlJc w:val="left"/>
    </w:lvl>
  </w:abstractNum>
  <w:abstractNum w:abstractNumId="1" w15:restartNumberingAfterBreak="0">
    <w:nsid w:val="0D483625"/>
    <w:multiLevelType w:val="hybridMultilevel"/>
    <w:tmpl w:val="EC5286FC"/>
    <w:lvl w:ilvl="0" w:tplc="F5BE3D3A">
      <w:start w:val="1"/>
      <w:numFmt w:val="bullet"/>
      <w:lvlText w:val=""/>
      <w:lvlJc w:val="left"/>
      <w:pPr>
        <w:ind w:left="400" w:hanging="360"/>
      </w:pPr>
      <w:rPr>
        <w:rFonts w:ascii="Symbol" w:hAnsi="Symbol"/>
      </w:rPr>
    </w:lvl>
    <w:lvl w:ilvl="1" w:tplc="67965A80">
      <w:start w:val="1"/>
      <w:numFmt w:val="bullet"/>
      <w:lvlText w:val="o"/>
      <w:lvlJc w:val="left"/>
      <w:pPr>
        <w:ind w:left="800" w:hanging="360"/>
      </w:pPr>
      <w:rPr>
        <w:rFonts w:ascii="Courier New" w:hAnsi="Courier New"/>
      </w:rPr>
    </w:lvl>
    <w:lvl w:ilvl="2" w:tplc="3FBA4CF0">
      <w:start w:val="1"/>
      <w:numFmt w:val="bullet"/>
      <w:lvlText w:val=""/>
      <w:lvlJc w:val="left"/>
      <w:pPr>
        <w:ind w:left="1200" w:hanging="360"/>
      </w:pPr>
      <w:rPr>
        <w:rFonts w:ascii="Wingdings" w:hAnsi="Wingdings"/>
      </w:rPr>
    </w:lvl>
    <w:lvl w:ilvl="3" w:tplc="E2707F52">
      <w:start w:val="1"/>
      <w:numFmt w:val="bullet"/>
      <w:lvlText w:val=""/>
      <w:lvlJc w:val="left"/>
      <w:pPr>
        <w:ind w:left="1600" w:hanging="360"/>
      </w:pPr>
      <w:rPr>
        <w:rFonts w:ascii="Symbol" w:hAnsi="Symbol"/>
      </w:rPr>
    </w:lvl>
    <w:lvl w:ilvl="4" w:tplc="08B8FC84">
      <w:start w:val="1"/>
      <w:numFmt w:val="bullet"/>
      <w:lvlText w:val="o"/>
      <w:lvlJc w:val="left"/>
      <w:pPr>
        <w:ind w:left="2000" w:hanging="360"/>
      </w:pPr>
      <w:rPr>
        <w:rFonts w:ascii="Courier New" w:hAnsi="Courier New"/>
      </w:rPr>
    </w:lvl>
    <w:lvl w:ilvl="5" w:tplc="135E3AA2">
      <w:start w:val="1"/>
      <w:numFmt w:val="bullet"/>
      <w:lvlText w:val=""/>
      <w:lvlJc w:val="left"/>
      <w:pPr>
        <w:ind w:left="2400" w:hanging="360"/>
      </w:pPr>
      <w:rPr>
        <w:rFonts w:ascii="Wingdings" w:hAnsi="Wingdings"/>
      </w:rPr>
    </w:lvl>
    <w:lvl w:ilvl="6" w:tplc="BD3C3D42">
      <w:start w:val="1"/>
      <w:numFmt w:val="bullet"/>
      <w:lvlText w:val=""/>
      <w:lvlJc w:val="left"/>
      <w:pPr>
        <w:ind w:left="2800" w:hanging="360"/>
      </w:pPr>
      <w:rPr>
        <w:rFonts w:ascii="Symbol" w:hAnsi="Symbol"/>
      </w:rPr>
    </w:lvl>
    <w:lvl w:ilvl="7" w:tplc="91A023C6">
      <w:start w:val="1"/>
      <w:numFmt w:val="bullet"/>
      <w:lvlText w:val="o"/>
      <w:lvlJc w:val="left"/>
      <w:pPr>
        <w:ind w:left="3200" w:hanging="360"/>
      </w:pPr>
      <w:rPr>
        <w:rFonts w:ascii="Courier New" w:hAnsi="Courier New"/>
      </w:rPr>
    </w:lvl>
    <w:lvl w:ilvl="8" w:tplc="E54650B2">
      <w:numFmt w:val="decimal"/>
      <w:lvlText w:val=""/>
      <w:lvlJc w:val="left"/>
    </w:lvl>
  </w:abstractNum>
  <w:abstractNum w:abstractNumId="2" w15:restartNumberingAfterBreak="0">
    <w:nsid w:val="1854015F"/>
    <w:multiLevelType w:val="hybridMultilevel"/>
    <w:tmpl w:val="7C1E1E9A"/>
    <w:lvl w:ilvl="0" w:tplc="5574AC5A">
      <w:start w:val="1"/>
      <w:numFmt w:val="bullet"/>
      <w:lvlText w:val=""/>
      <w:lvlJc w:val="left"/>
      <w:pPr>
        <w:ind w:left="400" w:hanging="360"/>
      </w:pPr>
      <w:rPr>
        <w:rFonts w:ascii="Symbol" w:hAnsi="Symbol"/>
      </w:rPr>
    </w:lvl>
    <w:lvl w:ilvl="1" w:tplc="73A6153A">
      <w:start w:val="1"/>
      <w:numFmt w:val="bullet"/>
      <w:lvlText w:val="o"/>
      <w:lvlJc w:val="left"/>
      <w:pPr>
        <w:ind w:left="800" w:hanging="360"/>
      </w:pPr>
      <w:rPr>
        <w:rFonts w:ascii="Courier New" w:hAnsi="Courier New"/>
      </w:rPr>
    </w:lvl>
    <w:lvl w:ilvl="2" w:tplc="A7A637CA">
      <w:start w:val="1"/>
      <w:numFmt w:val="bullet"/>
      <w:lvlText w:val=""/>
      <w:lvlJc w:val="left"/>
      <w:pPr>
        <w:ind w:left="1200" w:hanging="360"/>
      </w:pPr>
      <w:rPr>
        <w:rFonts w:ascii="Wingdings" w:hAnsi="Wingdings"/>
      </w:rPr>
    </w:lvl>
    <w:lvl w:ilvl="3" w:tplc="BCA49474">
      <w:start w:val="1"/>
      <w:numFmt w:val="bullet"/>
      <w:lvlText w:val=""/>
      <w:lvlJc w:val="left"/>
      <w:pPr>
        <w:ind w:left="1600" w:hanging="360"/>
      </w:pPr>
      <w:rPr>
        <w:rFonts w:ascii="Symbol" w:hAnsi="Symbol"/>
      </w:rPr>
    </w:lvl>
    <w:lvl w:ilvl="4" w:tplc="AE8E1FDE">
      <w:start w:val="1"/>
      <w:numFmt w:val="bullet"/>
      <w:lvlText w:val="o"/>
      <w:lvlJc w:val="left"/>
      <w:pPr>
        <w:ind w:left="2000" w:hanging="360"/>
      </w:pPr>
      <w:rPr>
        <w:rFonts w:ascii="Courier New" w:hAnsi="Courier New"/>
      </w:rPr>
    </w:lvl>
    <w:lvl w:ilvl="5" w:tplc="EB34EE88">
      <w:start w:val="1"/>
      <w:numFmt w:val="bullet"/>
      <w:lvlText w:val=""/>
      <w:lvlJc w:val="left"/>
      <w:pPr>
        <w:ind w:left="2400" w:hanging="360"/>
      </w:pPr>
      <w:rPr>
        <w:rFonts w:ascii="Wingdings" w:hAnsi="Wingdings"/>
      </w:rPr>
    </w:lvl>
    <w:lvl w:ilvl="6" w:tplc="98C8DF36">
      <w:start w:val="1"/>
      <w:numFmt w:val="bullet"/>
      <w:lvlText w:val=""/>
      <w:lvlJc w:val="left"/>
      <w:pPr>
        <w:ind w:left="2800" w:hanging="360"/>
      </w:pPr>
      <w:rPr>
        <w:rFonts w:ascii="Symbol" w:hAnsi="Symbol"/>
      </w:rPr>
    </w:lvl>
    <w:lvl w:ilvl="7" w:tplc="CA4E93C2">
      <w:start w:val="1"/>
      <w:numFmt w:val="bullet"/>
      <w:lvlText w:val="o"/>
      <w:lvlJc w:val="left"/>
      <w:pPr>
        <w:ind w:left="3200" w:hanging="360"/>
      </w:pPr>
      <w:rPr>
        <w:rFonts w:ascii="Courier New" w:hAnsi="Courier New"/>
      </w:rPr>
    </w:lvl>
    <w:lvl w:ilvl="8" w:tplc="195C5A84">
      <w:numFmt w:val="decimal"/>
      <w:lvlText w:val=""/>
      <w:lvlJc w:val="left"/>
    </w:lvl>
  </w:abstractNum>
  <w:abstractNum w:abstractNumId="3" w15:restartNumberingAfterBreak="0">
    <w:nsid w:val="27505C12"/>
    <w:multiLevelType w:val="hybridMultilevel"/>
    <w:tmpl w:val="BD3C3806"/>
    <w:lvl w:ilvl="0" w:tplc="A290EC50">
      <w:start w:val="1"/>
      <w:numFmt w:val="decimal"/>
      <w:lvlText w:val="%1."/>
      <w:lvlJc w:val="left"/>
      <w:pPr>
        <w:ind w:left="400" w:hanging="360"/>
      </w:pPr>
    </w:lvl>
    <w:lvl w:ilvl="1" w:tplc="71842F28">
      <w:start w:val="1"/>
      <w:numFmt w:val="lowerLetter"/>
      <w:lvlText w:val="%2."/>
      <w:lvlJc w:val="left"/>
      <w:pPr>
        <w:ind w:left="800" w:hanging="360"/>
      </w:pPr>
    </w:lvl>
    <w:lvl w:ilvl="2" w:tplc="867835FE">
      <w:start w:val="1"/>
      <w:numFmt w:val="lowerRoman"/>
      <w:lvlText w:val="%3."/>
      <w:lvlJc w:val="right"/>
      <w:pPr>
        <w:ind w:left="1200" w:hanging="180"/>
      </w:pPr>
    </w:lvl>
    <w:lvl w:ilvl="3" w:tplc="C9D2151C">
      <w:start w:val="1"/>
      <w:numFmt w:val="decimal"/>
      <w:lvlText w:val="%4."/>
      <w:lvlJc w:val="left"/>
      <w:pPr>
        <w:ind w:left="1600" w:hanging="360"/>
      </w:pPr>
    </w:lvl>
    <w:lvl w:ilvl="4" w:tplc="521C56B4">
      <w:start w:val="1"/>
      <w:numFmt w:val="lowerLetter"/>
      <w:lvlText w:val="%5."/>
      <w:lvlJc w:val="left"/>
      <w:pPr>
        <w:ind w:left="2000" w:hanging="360"/>
      </w:pPr>
    </w:lvl>
    <w:lvl w:ilvl="5" w:tplc="CA9EA1B0">
      <w:start w:val="1"/>
      <w:numFmt w:val="lowerRoman"/>
      <w:lvlText w:val="%6."/>
      <w:lvlJc w:val="right"/>
      <w:pPr>
        <w:ind w:left="2400" w:hanging="180"/>
      </w:pPr>
    </w:lvl>
    <w:lvl w:ilvl="6" w:tplc="76C04356">
      <w:start w:val="1"/>
      <w:numFmt w:val="decimal"/>
      <w:lvlText w:val="%7."/>
      <w:lvlJc w:val="left"/>
      <w:pPr>
        <w:ind w:left="2800" w:hanging="360"/>
      </w:pPr>
    </w:lvl>
    <w:lvl w:ilvl="7" w:tplc="A8DA58C0">
      <w:start w:val="1"/>
      <w:numFmt w:val="lowerLetter"/>
      <w:lvlText w:val="%8."/>
      <w:lvlJc w:val="left"/>
      <w:pPr>
        <w:ind w:left="3200" w:hanging="360"/>
      </w:pPr>
    </w:lvl>
    <w:lvl w:ilvl="8" w:tplc="48BCCFC2">
      <w:numFmt w:val="decimal"/>
      <w:lvlText w:val=""/>
      <w:lvlJc w:val="left"/>
    </w:lvl>
  </w:abstractNum>
  <w:abstractNum w:abstractNumId="4" w15:restartNumberingAfterBreak="0">
    <w:nsid w:val="2D5545EE"/>
    <w:multiLevelType w:val="hybridMultilevel"/>
    <w:tmpl w:val="EEDE4614"/>
    <w:lvl w:ilvl="0" w:tplc="86DC0AC2">
      <w:start w:val="1"/>
      <w:numFmt w:val="decimal"/>
      <w:lvlText w:val="%1."/>
      <w:lvlJc w:val="left"/>
      <w:pPr>
        <w:ind w:left="760" w:hanging="360"/>
      </w:pPr>
      <w:rPr>
        <w:rFonts w:ascii="Open Sans" w:eastAsia="Open Sans" w:hAnsi="Open Sans" w:cs="Open Sans" w:hint="default"/>
        <w:color w:val="000000"/>
        <w:sz w:val="24"/>
      </w:rPr>
    </w:lvl>
    <w:lvl w:ilvl="1" w:tplc="100A0019" w:tentative="1">
      <w:start w:val="1"/>
      <w:numFmt w:val="lowerLetter"/>
      <w:lvlText w:val="%2."/>
      <w:lvlJc w:val="left"/>
      <w:pPr>
        <w:ind w:left="1480" w:hanging="360"/>
      </w:pPr>
    </w:lvl>
    <w:lvl w:ilvl="2" w:tplc="100A001B" w:tentative="1">
      <w:start w:val="1"/>
      <w:numFmt w:val="lowerRoman"/>
      <w:lvlText w:val="%3."/>
      <w:lvlJc w:val="right"/>
      <w:pPr>
        <w:ind w:left="2200" w:hanging="180"/>
      </w:pPr>
    </w:lvl>
    <w:lvl w:ilvl="3" w:tplc="100A000F" w:tentative="1">
      <w:start w:val="1"/>
      <w:numFmt w:val="decimal"/>
      <w:lvlText w:val="%4."/>
      <w:lvlJc w:val="left"/>
      <w:pPr>
        <w:ind w:left="2920" w:hanging="360"/>
      </w:pPr>
    </w:lvl>
    <w:lvl w:ilvl="4" w:tplc="100A0019" w:tentative="1">
      <w:start w:val="1"/>
      <w:numFmt w:val="lowerLetter"/>
      <w:lvlText w:val="%5."/>
      <w:lvlJc w:val="left"/>
      <w:pPr>
        <w:ind w:left="3640" w:hanging="360"/>
      </w:pPr>
    </w:lvl>
    <w:lvl w:ilvl="5" w:tplc="100A001B" w:tentative="1">
      <w:start w:val="1"/>
      <w:numFmt w:val="lowerRoman"/>
      <w:lvlText w:val="%6."/>
      <w:lvlJc w:val="right"/>
      <w:pPr>
        <w:ind w:left="4360" w:hanging="180"/>
      </w:pPr>
    </w:lvl>
    <w:lvl w:ilvl="6" w:tplc="100A000F" w:tentative="1">
      <w:start w:val="1"/>
      <w:numFmt w:val="decimal"/>
      <w:lvlText w:val="%7."/>
      <w:lvlJc w:val="left"/>
      <w:pPr>
        <w:ind w:left="5080" w:hanging="360"/>
      </w:pPr>
    </w:lvl>
    <w:lvl w:ilvl="7" w:tplc="100A0019" w:tentative="1">
      <w:start w:val="1"/>
      <w:numFmt w:val="lowerLetter"/>
      <w:lvlText w:val="%8."/>
      <w:lvlJc w:val="left"/>
      <w:pPr>
        <w:ind w:left="5800" w:hanging="360"/>
      </w:pPr>
    </w:lvl>
    <w:lvl w:ilvl="8" w:tplc="100A001B" w:tentative="1">
      <w:start w:val="1"/>
      <w:numFmt w:val="lowerRoman"/>
      <w:lvlText w:val="%9."/>
      <w:lvlJc w:val="right"/>
      <w:pPr>
        <w:ind w:left="6520" w:hanging="180"/>
      </w:pPr>
    </w:lvl>
  </w:abstractNum>
  <w:abstractNum w:abstractNumId="5" w15:restartNumberingAfterBreak="0">
    <w:nsid w:val="382D591A"/>
    <w:multiLevelType w:val="hybridMultilevel"/>
    <w:tmpl w:val="ED4AE11C"/>
    <w:lvl w:ilvl="0" w:tplc="7F2AFCF2">
      <w:start w:val="1"/>
      <w:numFmt w:val="bullet"/>
      <w:lvlText w:val=""/>
      <w:lvlJc w:val="left"/>
      <w:pPr>
        <w:ind w:left="400" w:hanging="360"/>
      </w:pPr>
      <w:rPr>
        <w:rFonts w:ascii="Symbol" w:hAnsi="Symbol"/>
      </w:rPr>
    </w:lvl>
    <w:lvl w:ilvl="1" w:tplc="57F6F7FE">
      <w:start w:val="1"/>
      <w:numFmt w:val="bullet"/>
      <w:lvlText w:val="o"/>
      <w:lvlJc w:val="left"/>
      <w:pPr>
        <w:ind w:left="800" w:hanging="360"/>
      </w:pPr>
      <w:rPr>
        <w:rFonts w:ascii="Courier New" w:hAnsi="Courier New"/>
      </w:rPr>
    </w:lvl>
    <w:lvl w:ilvl="2" w:tplc="90C09C10">
      <w:start w:val="1"/>
      <w:numFmt w:val="bullet"/>
      <w:lvlText w:val=""/>
      <w:lvlJc w:val="left"/>
      <w:pPr>
        <w:ind w:left="1200" w:hanging="360"/>
      </w:pPr>
      <w:rPr>
        <w:rFonts w:ascii="Wingdings" w:hAnsi="Wingdings"/>
      </w:rPr>
    </w:lvl>
    <w:lvl w:ilvl="3" w:tplc="922C09D4">
      <w:start w:val="1"/>
      <w:numFmt w:val="bullet"/>
      <w:lvlText w:val=""/>
      <w:lvlJc w:val="left"/>
      <w:pPr>
        <w:ind w:left="1600" w:hanging="360"/>
      </w:pPr>
      <w:rPr>
        <w:rFonts w:ascii="Symbol" w:hAnsi="Symbol"/>
      </w:rPr>
    </w:lvl>
    <w:lvl w:ilvl="4" w:tplc="8F6458A0">
      <w:start w:val="1"/>
      <w:numFmt w:val="bullet"/>
      <w:lvlText w:val="o"/>
      <w:lvlJc w:val="left"/>
      <w:pPr>
        <w:ind w:left="2000" w:hanging="360"/>
      </w:pPr>
      <w:rPr>
        <w:rFonts w:ascii="Courier New" w:hAnsi="Courier New"/>
      </w:rPr>
    </w:lvl>
    <w:lvl w:ilvl="5" w:tplc="5AFCFA2C">
      <w:start w:val="1"/>
      <w:numFmt w:val="bullet"/>
      <w:lvlText w:val=""/>
      <w:lvlJc w:val="left"/>
      <w:pPr>
        <w:ind w:left="2400" w:hanging="360"/>
      </w:pPr>
      <w:rPr>
        <w:rFonts w:ascii="Wingdings" w:hAnsi="Wingdings"/>
      </w:rPr>
    </w:lvl>
    <w:lvl w:ilvl="6" w:tplc="20F48BF2">
      <w:start w:val="1"/>
      <w:numFmt w:val="bullet"/>
      <w:lvlText w:val=""/>
      <w:lvlJc w:val="left"/>
      <w:pPr>
        <w:ind w:left="2800" w:hanging="360"/>
      </w:pPr>
      <w:rPr>
        <w:rFonts w:ascii="Symbol" w:hAnsi="Symbol"/>
      </w:rPr>
    </w:lvl>
    <w:lvl w:ilvl="7" w:tplc="3ADA1536">
      <w:start w:val="1"/>
      <w:numFmt w:val="bullet"/>
      <w:lvlText w:val="o"/>
      <w:lvlJc w:val="left"/>
      <w:pPr>
        <w:ind w:left="3200" w:hanging="360"/>
      </w:pPr>
      <w:rPr>
        <w:rFonts w:ascii="Courier New" w:hAnsi="Courier New"/>
      </w:rPr>
    </w:lvl>
    <w:lvl w:ilvl="8" w:tplc="3C62DD6E">
      <w:numFmt w:val="decimal"/>
      <w:lvlText w:val=""/>
      <w:lvlJc w:val="left"/>
    </w:lvl>
  </w:abstractNum>
  <w:abstractNum w:abstractNumId="6" w15:restartNumberingAfterBreak="0">
    <w:nsid w:val="39FD52AD"/>
    <w:multiLevelType w:val="hybridMultilevel"/>
    <w:tmpl w:val="F0822F2E"/>
    <w:lvl w:ilvl="0" w:tplc="4F74766E">
      <w:start w:val="1"/>
      <w:numFmt w:val="decimal"/>
      <w:lvlText w:val="%1."/>
      <w:lvlJc w:val="left"/>
      <w:pPr>
        <w:ind w:left="400" w:hanging="360"/>
      </w:pPr>
    </w:lvl>
    <w:lvl w:ilvl="1" w:tplc="F05EF0CC">
      <w:start w:val="1"/>
      <w:numFmt w:val="lowerLetter"/>
      <w:lvlText w:val="%2."/>
      <w:lvlJc w:val="left"/>
      <w:pPr>
        <w:ind w:left="800" w:hanging="360"/>
      </w:pPr>
    </w:lvl>
    <w:lvl w:ilvl="2" w:tplc="5030933E">
      <w:start w:val="1"/>
      <w:numFmt w:val="lowerRoman"/>
      <w:lvlText w:val="%3."/>
      <w:lvlJc w:val="right"/>
      <w:pPr>
        <w:ind w:left="1200" w:hanging="180"/>
      </w:pPr>
    </w:lvl>
    <w:lvl w:ilvl="3" w:tplc="5F0A8910">
      <w:start w:val="1"/>
      <w:numFmt w:val="decimal"/>
      <w:lvlText w:val="%4."/>
      <w:lvlJc w:val="left"/>
      <w:pPr>
        <w:ind w:left="1600" w:hanging="360"/>
      </w:pPr>
    </w:lvl>
    <w:lvl w:ilvl="4" w:tplc="B4B6437A">
      <w:start w:val="1"/>
      <w:numFmt w:val="lowerLetter"/>
      <w:lvlText w:val="%5."/>
      <w:lvlJc w:val="left"/>
      <w:pPr>
        <w:ind w:left="2000" w:hanging="360"/>
      </w:pPr>
    </w:lvl>
    <w:lvl w:ilvl="5" w:tplc="33B88742">
      <w:start w:val="1"/>
      <w:numFmt w:val="lowerRoman"/>
      <w:lvlText w:val="%6."/>
      <w:lvlJc w:val="right"/>
      <w:pPr>
        <w:ind w:left="2400" w:hanging="180"/>
      </w:pPr>
    </w:lvl>
    <w:lvl w:ilvl="6" w:tplc="8370F154">
      <w:start w:val="1"/>
      <w:numFmt w:val="decimal"/>
      <w:lvlText w:val="%7."/>
      <w:lvlJc w:val="left"/>
      <w:pPr>
        <w:ind w:left="2800" w:hanging="360"/>
      </w:pPr>
    </w:lvl>
    <w:lvl w:ilvl="7" w:tplc="C1BA9526">
      <w:start w:val="1"/>
      <w:numFmt w:val="lowerLetter"/>
      <w:lvlText w:val="%8."/>
      <w:lvlJc w:val="left"/>
      <w:pPr>
        <w:ind w:left="3200" w:hanging="360"/>
      </w:pPr>
    </w:lvl>
    <w:lvl w:ilvl="8" w:tplc="4EAEE238">
      <w:numFmt w:val="decimal"/>
      <w:lvlText w:val=""/>
      <w:lvlJc w:val="left"/>
    </w:lvl>
  </w:abstractNum>
  <w:abstractNum w:abstractNumId="7" w15:restartNumberingAfterBreak="0">
    <w:nsid w:val="3A911010"/>
    <w:multiLevelType w:val="hybridMultilevel"/>
    <w:tmpl w:val="F492245C"/>
    <w:lvl w:ilvl="0" w:tplc="46A80B48">
      <w:start w:val="1"/>
      <w:numFmt w:val="bullet"/>
      <w:lvlText w:val=""/>
      <w:lvlJc w:val="left"/>
      <w:pPr>
        <w:ind w:left="400" w:hanging="360"/>
      </w:pPr>
      <w:rPr>
        <w:rFonts w:ascii="Symbol" w:hAnsi="Symbol"/>
      </w:rPr>
    </w:lvl>
    <w:lvl w:ilvl="1" w:tplc="0BF2BBB2">
      <w:start w:val="1"/>
      <w:numFmt w:val="bullet"/>
      <w:lvlText w:val="o"/>
      <w:lvlJc w:val="left"/>
      <w:pPr>
        <w:ind w:left="800" w:hanging="360"/>
      </w:pPr>
      <w:rPr>
        <w:rFonts w:ascii="Courier New" w:hAnsi="Courier New"/>
      </w:rPr>
    </w:lvl>
    <w:lvl w:ilvl="2" w:tplc="390E411E">
      <w:start w:val="1"/>
      <w:numFmt w:val="bullet"/>
      <w:lvlText w:val=""/>
      <w:lvlJc w:val="left"/>
      <w:pPr>
        <w:ind w:left="1200" w:hanging="360"/>
      </w:pPr>
      <w:rPr>
        <w:rFonts w:ascii="Wingdings" w:hAnsi="Wingdings"/>
      </w:rPr>
    </w:lvl>
    <w:lvl w:ilvl="3" w:tplc="93D49950">
      <w:start w:val="1"/>
      <w:numFmt w:val="bullet"/>
      <w:lvlText w:val=""/>
      <w:lvlJc w:val="left"/>
      <w:pPr>
        <w:ind w:left="1600" w:hanging="360"/>
      </w:pPr>
      <w:rPr>
        <w:rFonts w:ascii="Symbol" w:hAnsi="Symbol"/>
      </w:rPr>
    </w:lvl>
    <w:lvl w:ilvl="4" w:tplc="0C08DC58">
      <w:start w:val="1"/>
      <w:numFmt w:val="bullet"/>
      <w:lvlText w:val="o"/>
      <w:lvlJc w:val="left"/>
      <w:pPr>
        <w:ind w:left="2000" w:hanging="360"/>
      </w:pPr>
      <w:rPr>
        <w:rFonts w:ascii="Courier New" w:hAnsi="Courier New"/>
      </w:rPr>
    </w:lvl>
    <w:lvl w:ilvl="5" w:tplc="948C2A3C">
      <w:start w:val="1"/>
      <w:numFmt w:val="bullet"/>
      <w:lvlText w:val=""/>
      <w:lvlJc w:val="left"/>
      <w:pPr>
        <w:ind w:left="2400" w:hanging="360"/>
      </w:pPr>
      <w:rPr>
        <w:rFonts w:ascii="Wingdings" w:hAnsi="Wingdings"/>
      </w:rPr>
    </w:lvl>
    <w:lvl w:ilvl="6" w:tplc="82FA5A7E">
      <w:start w:val="1"/>
      <w:numFmt w:val="bullet"/>
      <w:lvlText w:val=""/>
      <w:lvlJc w:val="left"/>
      <w:pPr>
        <w:ind w:left="2800" w:hanging="360"/>
      </w:pPr>
      <w:rPr>
        <w:rFonts w:ascii="Symbol" w:hAnsi="Symbol"/>
      </w:rPr>
    </w:lvl>
    <w:lvl w:ilvl="7" w:tplc="1C1A76AE">
      <w:start w:val="1"/>
      <w:numFmt w:val="bullet"/>
      <w:lvlText w:val="o"/>
      <w:lvlJc w:val="left"/>
      <w:pPr>
        <w:ind w:left="3200" w:hanging="360"/>
      </w:pPr>
      <w:rPr>
        <w:rFonts w:ascii="Courier New" w:hAnsi="Courier New"/>
      </w:rPr>
    </w:lvl>
    <w:lvl w:ilvl="8" w:tplc="53903958">
      <w:numFmt w:val="decimal"/>
      <w:lvlText w:val=""/>
      <w:lvlJc w:val="left"/>
    </w:lvl>
  </w:abstractNum>
  <w:abstractNum w:abstractNumId="8" w15:restartNumberingAfterBreak="0">
    <w:nsid w:val="50644AC6"/>
    <w:multiLevelType w:val="hybridMultilevel"/>
    <w:tmpl w:val="A7222F68"/>
    <w:lvl w:ilvl="0" w:tplc="03308418">
      <w:start w:val="1"/>
      <w:numFmt w:val="decimal"/>
      <w:lvlText w:val="%1."/>
      <w:lvlJc w:val="left"/>
      <w:pPr>
        <w:ind w:left="400" w:hanging="360"/>
      </w:pPr>
    </w:lvl>
    <w:lvl w:ilvl="1" w:tplc="2F30B37C">
      <w:start w:val="1"/>
      <w:numFmt w:val="lowerLetter"/>
      <w:lvlText w:val="%2."/>
      <w:lvlJc w:val="left"/>
      <w:pPr>
        <w:ind w:left="800" w:hanging="360"/>
      </w:pPr>
    </w:lvl>
    <w:lvl w:ilvl="2" w:tplc="42F640E2">
      <w:start w:val="1"/>
      <w:numFmt w:val="lowerRoman"/>
      <w:lvlText w:val="%3."/>
      <w:lvlJc w:val="right"/>
      <w:pPr>
        <w:ind w:left="1200" w:hanging="180"/>
      </w:pPr>
    </w:lvl>
    <w:lvl w:ilvl="3" w:tplc="80FE0FA6">
      <w:start w:val="1"/>
      <w:numFmt w:val="decimal"/>
      <w:lvlText w:val="%4."/>
      <w:lvlJc w:val="left"/>
      <w:pPr>
        <w:ind w:left="1600" w:hanging="360"/>
      </w:pPr>
    </w:lvl>
    <w:lvl w:ilvl="4" w:tplc="8FCC19E0">
      <w:start w:val="1"/>
      <w:numFmt w:val="lowerLetter"/>
      <w:lvlText w:val="%5."/>
      <w:lvlJc w:val="left"/>
      <w:pPr>
        <w:ind w:left="2000" w:hanging="360"/>
      </w:pPr>
    </w:lvl>
    <w:lvl w:ilvl="5" w:tplc="0BFAC1B6">
      <w:start w:val="1"/>
      <w:numFmt w:val="lowerRoman"/>
      <w:lvlText w:val="%6."/>
      <w:lvlJc w:val="right"/>
      <w:pPr>
        <w:ind w:left="2400" w:hanging="180"/>
      </w:pPr>
    </w:lvl>
    <w:lvl w:ilvl="6" w:tplc="D83400C8">
      <w:start w:val="1"/>
      <w:numFmt w:val="decimal"/>
      <w:lvlText w:val="%7."/>
      <w:lvlJc w:val="left"/>
      <w:pPr>
        <w:ind w:left="2800" w:hanging="360"/>
      </w:pPr>
    </w:lvl>
    <w:lvl w:ilvl="7" w:tplc="35324746">
      <w:start w:val="1"/>
      <w:numFmt w:val="lowerLetter"/>
      <w:lvlText w:val="%8."/>
      <w:lvlJc w:val="left"/>
      <w:pPr>
        <w:ind w:left="3200" w:hanging="360"/>
      </w:pPr>
    </w:lvl>
    <w:lvl w:ilvl="8" w:tplc="A88EFE90">
      <w:numFmt w:val="decimal"/>
      <w:lvlText w:val=""/>
      <w:lvlJc w:val="left"/>
    </w:lvl>
  </w:abstractNum>
  <w:abstractNum w:abstractNumId="9" w15:restartNumberingAfterBreak="0">
    <w:nsid w:val="65315090"/>
    <w:multiLevelType w:val="hybridMultilevel"/>
    <w:tmpl w:val="F92CD23A"/>
    <w:lvl w:ilvl="0" w:tplc="908A968C">
      <w:start w:val="1"/>
      <w:numFmt w:val="bullet"/>
      <w:lvlText w:val=""/>
      <w:lvlJc w:val="left"/>
      <w:pPr>
        <w:ind w:left="400" w:hanging="360"/>
      </w:pPr>
      <w:rPr>
        <w:rFonts w:ascii="Symbol" w:hAnsi="Symbol"/>
      </w:rPr>
    </w:lvl>
    <w:lvl w:ilvl="1" w:tplc="0936A864">
      <w:start w:val="1"/>
      <w:numFmt w:val="bullet"/>
      <w:lvlText w:val="o"/>
      <w:lvlJc w:val="left"/>
      <w:pPr>
        <w:ind w:left="800" w:hanging="360"/>
      </w:pPr>
      <w:rPr>
        <w:rFonts w:ascii="Courier New" w:hAnsi="Courier New"/>
      </w:rPr>
    </w:lvl>
    <w:lvl w:ilvl="2" w:tplc="94C01006">
      <w:start w:val="1"/>
      <w:numFmt w:val="bullet"/>
      <w:lvlText w:val=""/>
      <w:lvlJc w:val="left"/>
      <w:pPr>
        <w:ind w:left="1200" w:hanging="360"/>
      </w:pPr>
      <w:rPr>
        <w:rFonts w:ascii="Wingdings" w:hAnsi="Wingdings"/>
      </w:rPr>
    </w:lvl>
    <w:lvl w:ilvl="3" w:tplc="F238F2EE">
      <w:start w:val="1"/>
      <w:numFmt w:val="bullet"/>
      <w:lvlText w:val=""/>
      <w:lvlJc w:val="left"/>
      <w:pPr>
        <w:ind w:left="1600" w:hanging="360"/>
      </w:pPr>
      <w:rPr>
        <w:rFonts w:ascii="Symbol" w:hAnsi="Symbol"/>
      </w:rPr>
    </w:lvl>
    <w:lvl w:ilvl="4" w:tplc="46EAE818">
      <w:start w:val="1"/>
      <w:numFmt w:val="bullet"/>
      <w:lvlText w:val="o"/>
      <w:lvlJc w:val="left"/>
      <w:pPr>
        <w:ind w:left="2000" w:hanging="360"/>
      </w:pPr>
      <w:rPr>
        <w:rFonts w:ascii="Courier New" w:hAnsi="Courier New"/>
      </w:rPr>
    </w:lvl>
    <w:lvl w:ilvl="5" w:tplc="A0CE8E2E">
      <w:start w:val="1"/>
      <w:numFmt w:val="bullet"/>
      <w:lvlText w:val=""/>
      <w:lvlJc w:val="left"/>
      <w:pPr>
        <w:ind w:left="2400" w:hanging="360"/>
      </w:pPr>
      <w:rPr>
        <w:rFonts w:ascii="Wingdings" w:hAnsi="Wingdings"/>
      </w:rPr>
    </w:lvl>
    <w:lvl w:ilvl="6" w:tplc="0CFEC852">
      <w:start w:val="1"/>
      <w:numFmt w:val="bullet"/>
      <w:lvlText w:val=""/>
      <w:lvlJc w:val="left"/>
      <w:pPr>
        <w:ind w:left="2800" w:hanging="360"/>
      </w:pPr>
      <w:rPr>
        <w:rFonts w:ascii="Symbol" w:hAnsi="Symbol"/>
      </w:rPr>
    </w:lvl>
    <w:lvl w:ilvl="7" w:tplc="90A45AAC">
      <w:start w:val="1"/>
      <w:numFmt w:val="bullet"/>
      <w:lvlText w:val="o"/>
      <w:lvlJc w:val="left"/>
      <w:pPr>
        <w:ind w:left="3200" w:hanging="360"/>
      </w:pPr>
      <w:rPr>
        <w:rFonts w:ascii="Courier New" w:hAnsi="Courier New"/>
      </w:rPr>
    </w:lvl>
    <w:lvl w:ilvl="8" w:tplc="CBC832E0">
      <w:numFmt w:val="decimal"/>
      <w:lvlText w:val=""/>
      <w:lvlJc w:val="left"/>
    </w:lvl>
  </w:abstractNum>
  <w:abstractNum w:abstractNumId="10" w15:restartNumberingAfterBreak="0">
    <w:nsid w:val="6DDF4706"/>
    <w:multiLevelType w:val="hybridMultilevel"/>
    <w:tmpl w:val="04A22A50"/>
    <w:lvl w:ilvl="0" w:tplc="83D85D6E">
      <w:start w:val="1"/>
      <w:numFmt w:val="bullet"/>
      <w:lvlText w:val=""/>
      <w:lvlJc w:val="left"/>
      <w:pPr>
        <w:ind w:left="400" w:hanging="360"/>
      </w:pPr>
      <w:rPr>
        <w:rFonts w:ascii="Symbol" w:hAnsi="Symbol"/>
      </w:rPr>
    </w:lvl>
    <w:lvl w:ilvl="1" w:tplc="D6088800">
      <w:start w:val="1"/>
      <w:numFmt w:val="bullet"/>
      <w:lvlText w:val="o"/>
      <w:lvlJc w:val="left"/>
      <w:pPr>
        <w:ind w:left="800" w:hanging="360"/>
      </w:pPr>
      <w:rPr>
        <w:rFonts w:ascii="Courier New" w:hAnsi="Courier New"/>
      </w:rPr>
    </w:lvl>
    <w:lvl w:ilvl="2" w:tplc="C98EDB32">
      <w:start w:val="1"/>
      <w:numFmt w:val="bullet"/>
      <w:lvlText w:val=""/>
      <w:lvlJc w:val="left"/>
      <w:pPr>
        <w:ind w:left="1200" w:hanging="360"/>
      </w:pPr>
      <w:rPr>
        <w:rFonts w:ascii="Wingdings" w:hAnsi="Wingdings"/>
      </w:rPr>
    </w:lvl>
    <w:lvl w:ilvl="3" w:tplc="8738FE4A">
      <w:start w:val="1"/>
      <w:numFmt w:val="bullet"/>
      <w:lvlText w:val=""/>
      <w:lvlJc w:val="left"/>
      <w:pPr>
        <w:ind w:left="1600" w:hanging="360"/>
      </w:pPr>
      <w:rPr>
        <w:rFonts w:ascii="Symbol" w:hAnsi="Symbol"/>
      </w:rPr>
    </w:lvl>
    <w:lvl w:ilvl="4" w:tplc="254C484A">
      <w:start w:val="1"/>
      <w:numFmt w:val="bullet"/>
      <w:lvlText w:val="o"/>
      <w:lvlJc w:val="left"/>
      <w:pPr>
        <w:ind w:left="2000" w:hanging="360"/>
      </w:pPr>
      <w:rPr>
        <w:rFonts w:ascii="Courier New" w:hAnsi="Courier New"/>
      </w:rPr>
    </w:lvl>
    <w:lvl w:ilvl="5" w:tplc="BB04F780">
      <w:start w:val="1"/>
      <w:numFmt w:val="bullet"/>
      <w:lvlText w:val=""/>
      <w:lvlJc w:val="left"/>
      <w:pPr>
        <w:ind w:left="2400" w:hanging="360"/>
      </w:pPr>
      <w:rPr>
        <w:rFonts w:ascii="Wingdings" w:hAnsi="Wingdings"/>
      </w:rPr>
    </w:lvl>
    <w:lvl w:ilvl="6" w:tplc="76A8710C">
      <w:start w:val="1"/>
      <w:numFmt w:val="bullet"/>
      <w:lvlText w:val=""/>
      <w:lvlJc w:val="left"/>
      <w:pPr>
        <w:ind w:left="2800" w:hanging="360"/>
      </w:pPr>
      <w:rPr>
        <w:rFonts w:ascii="Symbol" w:hAnsi="Symbol"/>
      </w:rPr>
    </w:lvl>
    <w:lvl w:ilvl="7" w:tplc="673CCD9E">
      <w:start w:val="1"/>
      <w:numFmt w:val="bullet"/>
      <w:lvlText w:val="o"/>
      <w:lvlJc w:val="left"/>
      <w:pPr>
        <w:ind w:left="3200" w:hanging="360"/>
      </w:pPr>
      <w:rPr>
        <w:rFonts w:ascii="Courier New" w:hAnsi="Courier New"/>
      </w:rPr>
    </w:lvl>
    <w:lvl w:ilvl="8" w:tplc="B3241252">
      <w:numFmt w:val="decimal"/>
      <w:lvlText w:val=""/>
      <w:lvlJc w:val="left"/>
    </w:lvl>
  </w:abstractNum>
  <w:num w:numId="1" w16cid:durableId="369573236">
    <w:abstractNumId w:val="7"/>
  </w:num>
  <w:num w:numId="2" w16cid:durableId="150802266">
    <w:abstractNumId w:val="10"/>
  </w:num>
  <w:num w:numId="3" w16cid:durableId="1377584530">
    <w:abstractNumId w:val="1"/>
  </w:num>
  <w:num w:numId="4" w16cid:durableId="1271083562">
    <w:abstractNumId w:val="9"/>
  </w:num>
  <w:num w:numId="5" w16cid:durableId="1988780409">
    <w:abstractNumId w:val="5"/>
  </w:num>
  <w:num w:numId="6" w16cid:durableId="589772725">
    <w:abstractNumId w:val="2"/>
  </w:num>
  <w:num w:numId="7" w16cid:durableId="2001806607">
    <w:abstractNumId w:val="3"/>
  </w:num>
  <w:num w:numId="8" w16cid:durableId="672949950">
    <w:abstractNumId w:val="6"/>
  </w:num>
  <w:num w:numId="9" w16cid:durableId="1314336727">
    <w:abstractNumId w:val="8"/>
  </w:num>
  <w:num w:numId="10" w16cid:durableId="512961075">
    <w:abstractNumId w:val="0"/>
  </w:num>
  <w:num w:numId="11" w16cid:durableId="332614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2643F1"/>
    <w:rsid w:val="002643F1"/>
    <w:rsid w:val="002E1CA8"/>
    <w:rsid w:val="005A0FB8"/>
    <w:rsid w:val="00A74DC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2E99"/>
  <w15:docId w15:val="{893BAEAF-9AA3-406F-BF8E-060CB03FD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GT" w:eastAsia="es-G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0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medlineplus.gov/spanish/ency/article/002470.htm" TargetMode="External"/><Relationship Id="rId13" Type="http://schemas.openxmlformats.org/officeDocument/2006/relationships/hyperlink" Target="https://medlineplus.gov/spanish/ency/article/002470.htm" TargetMode="External"/><Relationship Id="rId18" Type="http://schemas.openxmlformats.org/officeDocument/2006/relationships/hyperlink" Target="https://medlineplus.gov/spanish/ency/patientinstructions/000106.htm"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medlineplus.gov/spanish/ency/article/000468.htm" TargetMode="External"/><Relationship Id="rId12" Type="http://schemas.openxmlformats.org/officeDocument/2006/relationships/image" Target="media/image3.png"/><Relationship Id="rId17" Type="http://schemas.openxmlformats.org/officeDocument/2006/relationships/hyperlink" Target="https://medlineplus.gov/spanish/ency/patientinstructions/000330.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medlineplus.gov/spanish/ency/patientinstructions/000109.htm" TargetMode="External"/><Relationship Id="rId11" Type="http://schemas.openxmlformats.org/officeDocument/2006/relationships/hyperlink" Target="https://medlineplus.gov/spanish/ency/article/002436.ht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medlineplus.gov/spanish/ency/patientinstructions/000785.htm" TargetMode="External"/><Relationship Id="rId19" Type="http://schemas.openxmlformats.org/officeDocument/2006/relationships/hyperlink" Target="https://medlineplus.gov/spanish/ency/patientinstructions/000784.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1286</Words>
  <Characters>7073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soylagatademin@hotmail.com</cp:lastModifiedBy>
  <cp:revision>2</cp:revision>
  <dcterms:created xsi:type="dcterms:W3CDTF">2024-09-05T04:19:00Z</dcterms:created>
  <dcterms:modified xsi:type="dcterms:W3CDTF">2024-09-05T04:33:00Z</dcterms:modified>
</cp:coreProperties>
</file>