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9540" w14:textId="77777777" w:rsidR="00CF1EB6" w:rsidRPr="00CF1EB6" w:rsidRDefault="00CF1EB6" w:rsidP="00CF1EB6">
      <w:pPr>
        <w:spacing w:before="40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CR"/>
          <w14:ligatures w14:val="none"/>
        </w:rPr>
      </w:pPr>
      <w:r w:rsidRPr="00CF1EB6">
        <w:rPr>
          <w:rFonts w:ascii="Arial" w:eastAsia="Times New Roman" w:hAnsi="Arial" w:cs="Arial"/>
          <w:color w:val="000000"/>
          <w:kern w:val="36"/>
          <w:sz w:val="32"/>
          <w:szCs w:val="32"/>
          <w:lang w:eastAsia="es-CR"/>
          <w14:ligatures w14:val="none"/>
        </w:rPr>
        <w:t>Diagramas de Flujo</w:t>
      </w:r>
    </w:p>
    <w:p w14:paraId="09129755" w14:textId="77777777" w:rsidR="00CF1EB6" w:rsidRPr="00CF1EB6" w:rsidRDefault="00CF1EB6" w:rsidP="00CF1E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2944570C" w14:textId="77777777" w:rsidR="00CF1EB6" w:rsidRPr="00CF1EB6" w:rsidRDefault="00CF1EB6" w:rsidP="00CF1E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CF1EB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CR"/>
          <w14:ligatures w14:val="none"/>
        </w:rPr>
        <w:t>Diagrama de Gestión de Citas</w:t>
      </w:r>
    </w:p>
    <w:p w14:paraId="3DCC1F8E" w14:textId="41EB7343" w:rsidR="00CF1EB6" w:rsidRPr="00CF1EB6" w:rsidRDefault="00CF1EB6" w:rsidP="00CF1E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CF1EB6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CF1EB6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s-CR"/>
          <w14:ligatures w14:val="none"/>
        </w:rPr>
        <w:drawing>
          <wp:inline distT="0" distB="0" distL="0" distR="0" wp14:anchorId="0E9B9699" wp14:editId="00CB84D0">
            <wp:extent cx="5612130" cy="6750050"/>
            <wp:effectExtent l="0" t="0" r="7620" b="0"/>
            <wp:docPr id="376562321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62321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75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EB6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CF1EB6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</w:p>
    <w:p w14:paraId="5AE36D44" w14:textId="77777777" w:rsidR="00CF1EB6" w:rsidRPr="00CF1EB6" w:rsidRDefault="00CF1EB6" w:rsidP="00CF1EB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CF1EB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CR"/>
          <w14:ligatures w14:val="none"/>
        </w:rPr>
        <w:lastRenderedPageBreak/>
        <w:t>Diagrama de Historiales Médicos</w:t>
      </w:r>
    </w:p>
    <w:p w14:paraId="7E1537D5" w14:textId="77777777" w:rsidR="00CF1EB6" w:rsidRDefault="00CF1EB6" w:rsidP="00CF1EB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CF1EB6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es-CR"/>
          <w14:ligatures w14:val="none"/>
        </w:rPr>
        <w:drawing>
          <wp:inline distT="0" distB="0" distL="0" distR="0" wp14:anchorId="01ED2581" wp14:editId="48E1B61F">
            <wp:extent cx="5581650" cy="7772400"/>
            <wp:effectExtent l="0" t="0" r="0" b="0"/>
            <wp:docPr id="15040207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BE011" w14:textId="3E76746B" w:rsidR="00FD1FB5" w:rsidRDefault="00CF1EB6" w:rsidP="00CF1EB6">
      <w:pPr>
        <w:spacing w:after="0" w:line="240" w:lineRule="auto"/>
      </w:pPr>
      <w:r w:rsidRPr="00CF1EB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CR"/>
          <w14:ligatures w14:val="none"/>
        </w:rPr>
        <w:lastRenderedPageBreak/>
        <w:t>Diagrama de Gestión de Consultas Médicas</w:t>
      </w:r>
      <w:r w:rsidRPr="00CF1EB6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s-CR"/>
          <w14:ligatures w14:val="none"/>
        </w:rPr>
        <w:drawing>
          <wp:inline distT="0" distB="0" distL="0" distR="0" wp14:anchorId="01C48901" wp14:editId="45E69B82">
            <wp:extent cx="5514975" cy="7931753"/>
            <wp:effectExtent l="0" t="0" r="0" b="0"/>
            <wp:docPr id="566550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893" cy="794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1F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56E87"/>
    <w:multiLevelType w:val="multilevel"/>
    <w:tmpl w:val="F4226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01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B6"/>
    <w:rsid w:val="006C308C"/>
    <w:rsid w:val="00CF1EB6"/>
    <w:rsid w:val="00FD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929C0"/>
  <w15:chartTrackingRefBased/>
  <w15:docId w15:val="{4BC03881-75EF-47A2-86B5-773A4FD5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1E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1EB6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3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ALBERTO LEIVA CORDOBA</dc:creator>
  <cp:keywords/>
  <dc:description/>
  <cp:lastModifiedBy>GERARDO ALBERTO LEIVA CORDOBA</cp:lastModifiedBy>
  <cp:revision>1</cp:revision>
  <dcterms:created xsi:type="dcterms:W3CDTF">2023-12-08T00:13:00Z</dcterms:created>
  <dcterms:modified xsi:type="dcterms:W3CDTF">2023-12-08T00:15:00Z</dcterms:modified>
</cp:coreProperties>
</file>