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6F74" w14:textId="77777777" w:rsidR="004A1BD2" w:rsidRPr="004A1BD2" w:rsidRDefault="004A1BD2" w:rsidP="004A1BD2">
      <w:pPr>
        <w:spacing w:before="400" w:after="12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4A1BD2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Documento completo de RAF</w:t>
      </w:r>
    </w:p>
    <w:p w14:paraId="4D3851F6" w14:textId="77777777" w:rsidR="004A1BD2" w:rsidRDefault="004A1BD2" w:rsidP="004A1BD2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</w:pP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t>Título del proyecto: Implementación de un sistema de telemedicina para mejorar el acceso a la atención médica en zonas rurales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Introducción: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En la actualidad, el acceso a la atención médica en zonas rurales resulta difícil debido a la falta de recursos y la lejanía de los centros de salud. Para abordar este problema, RAF propone la implementación de un sistema de telemedicina, con el objetivo de brindar servicios médicos a distancia a través de tecnologías de comunicación.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Objetivos del proyecto: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1. Mejorar el acceso a la atención médica en zonas rurales.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2. Reducir las barreras geográficas y económicas para recibir atención médica.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3. Facilitar la comunicación entre pacientes y médicos de forma remota.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4. Ofrecer diagnósticos y tratamientos oportunos a través de la telemedicina.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5. Promover la educación en salud y la prevención de enfermedades en comunidades rurales.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Metodología: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1. Identificación de las zonas rurales con mayor necesidad de atención médica.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2. Selección de médicos especializados dispuestos a participar en el proyecto.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3. Adquisición de equipos y tecnología necesaria para la telemedicina (como cámaras, micrófonos, conexiones de internet, etc.)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4. Capacitación de médicos y personal de salud sobre el uso adecuado de la tecnología de telemedicina.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5. Establecimiento de centros de telemedicina en las zonas rurales seleccionadas.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6. Creación de una plataforma digital para agendar y realizar consultas médicas a distancia.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7. Implementación de un sistema de gestión de historias clínicas electrónicas para mejorar la continuidad de la atención médica.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8. Evaluación periódica de los resultados y la satisfacción de los usuarios del servicio de telemedicina.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</w:p>
    <w:p w14:paraId="0413173F" w14:textId="77777777" w:rsidR="004A1BD2" w:rsidRDefault="004A1BD2" w:rsidP="004A1BD2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</w:pPr>
    </w:p>
    <w:p w14:paraId="2D901A51" w14:textId="77777777" w:rsidR="004A1BD2" w:rsidRDefault="004A1BD2" w:rsidP="004A1BD2">
      <w:pP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</w:pPr>
    </w:p>
    <w:p w14:paraId="527DD103" w14:textId="6B6F72B2" w:rsidR="00FD1FB5" w:rsidRDefault="004A1BD2" w:rsidP="004A1BD2"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lastRenderedPageBreak/>
        <w:br/>
        <w:t xml:space="preserve"> Cronograma: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Fase 1: Identificación de zonas rurales y selección de médicos especializados (3 meses).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Fase 2: Adquisición de equipos y capacitación de personal (2 meses).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Fase 3: Establecimiento de centros de telemedicina y creación de la plataforma digital (4 meses).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Fase 4: Implementación del sistema de gestión de historias clínicas electrónicas (2 meses).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Fase 5: Evaluación y seguimiento del proyecto (en curso).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Recursos necesarios: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Equipos de telemedicina (cámaras, micrófonos, computadoras, etc.).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Conexiones a internet de alta velocidad.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Personal capacitado en el uso de tecnologías de telemedicina.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Financiamiento para la adquisición de equipos y capacitación del personal.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Colaboración de médicos especializados dispuestos a participar en el proyecto.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Beneficios esperados: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Acceso mejorado a la atención médica para poblaciones rurales.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Diagnósticos y tratamientos oportunos sin necesidad de desplazamientos largos.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Reducción de costos para los pacientes al evitar gastos de transporte.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Mayor educación en salud y prevención de enfermedades en comunidades rurales.</w:t>
      </w:r>
      <w:r w:rsidRPr="004A1BD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CR"/>
          <w14:ligatures w14:val="none"/>
        </w:rPr>
        <w:br/>
        <w:t xml:space="preserve"> - Aumento de la calidad de vida y bienestar de la población rural.</w:t>
      </w:r>
    </w:p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044C6"/>
    <w:multiLevelType w:val="multilevel"/>
    <w:tmpl w:val="2658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16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2"/>
    <w:rsid w:val="004A1BD2"/>
    <w:rsid w:val="006C308C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3693"/>
  <w15:chartTrackingRefBased/>
  <w15:docId w15:val="{3F378831-77F8-4598-AB0C-99F2727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1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BD2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2023-12-08T00:18:00Z</dcterms:created>
  <dcterms:modified xsi:type="dcterms:W3CDTF">2023-12-08T00:18:00Z</dcterms:modified>
</cp:coreProperties>
</file>