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C206" w14:textId="77777777" w:rsidR="00781734" w:rsidRDefault="00000000">
      <w:pPr>
        <w:rPr>
          <w:lang w:eastAsia="ko-KR"/>
        </w:rPr>
      </w:pPr>
      <w:r>
        <w:rPr>
          <w:b/>
          <w:color w:val="221A0F"/>
          <w:sz w:val="40"/>
          <w:lang w:eastAsia="ko-KR"/>
        </w:rPr>
        <w:t>인쇄판 문안검사 — ML 적용 방안</w:t>
      </w:r>
    </w:p>
    <w:p w14:paraId="5A9F2915" w14:textId="77777777" w:rsidR="00781734" w:rsidRDefault="00000000">
      <w:pPr>
        <w:rPr>
          <w:lang w:eastAsia="ko-KR"/>
        </w:rPr>
      </w:pPr>
      <w:r>
        <w:rPr>
          <w:color w:val="5A4A35"/>
          <w:sz w:val="22"/>
          <w:lang w:eastAsia="ko-KR"/>
        </w:rPr>
        <w:t>현재 파이프라인의 ML 사용 여부 검토 및 향후 적용 지점 정리</w:t>
      </w:r>
    </w:p>
    <w:p w14:paraId="13405083" w14:textId="77777777" w:rsidR="00781734" w:rsidRDefault="00000000">
      <w:pPr>
        <w:rPr>
          <w:lang w:eastAsia="ko-KR"/>
        </w:rPr>
      </w:pPr>
      <w:r>
        <w:rPr>
          <w:b/>
          <w:color w:val="188F6F"/>
          <w:sz w:val="28"/>
          <w:lang w:eastAsia="ko-KR"/>
        </w:rPr>
        <w:t>1. 결론</w:t>
      </w:r>
    </w:p>
    <w:p w14:paraId="255D77E0" w14:textId="77777777" w:rsidR="00781734" w:rsidRDefault="00000000">
      <w:pPr>
        <w:rPr>
          <w:lang w:eastAsia="ko-KR"/>
        </w:rPr>
      </w:pPr>
      <w:r>
        <w:rPr>
          <w:color w:val="221A0F"/>
          <w:lang w:eastAsia="ko-KR"/>
        </w:rPr>
        <w:t xml:space="preserve">현재 인쇄판 문안검사 파이프라인(task1-print-plate)과 </w:t>
      </w:r>
      <w:proofErr w:type="spellStart"/>
      <w:r>
        <w:rPr>
          <w:color w:val="221A0F"/>
          <w:lang w:eastAsia="ko-KR"/>
        </w:rPr>
        <w:t>다이바관</w:t>
      </w:r>
      <w:proofErr w:type="spellEnd"/>
      <w:r>
        <w:rPr>
          <w:color w:val="221A0F"/>
          <w:lang w:eastAsia="ko-KR"/>
        </w:rPr>
        <w:t xml:space="preserve"> 검사 파이프라인(task2-die-blade) 모두 </w:t>
      </w:r>
      <w:proofErr w:type="spellStart"/>
      <w:r>
        <w:rPr>
          <w:color w:val="221A0F"/>
          <w:lang w:eastAsia="ko-KR"/>
        </w:rPr>
        <w:t>머신러닝</w:t>
      </w:r>
      <w:proofErr w:type="spellEnd"/>
      <w:r>
        <w:rPr>
          <w:color w:val="221A0F"/>
          <w:lang w:eastAsia="ko-KR"/>
        </w:rPr>
        <w:t>/딥러닝 알고리즘을 전혀 사용하지 않는다. 두 과제 모두 순수 고전적 컴퓨터비전(CV) 및 규칙 기반 로직으로 구현되어 있다.</w:t>
      </w:r>
    </w:p>
    <w:p w14:paraId="0DCC8E64" w14:textId="77777777" w:rsidR="00781734" w:rsidRDefault="00000000">
      <w:pPr>
        <w:rPr>
          <w:lang w:eastAsia="ko-KR"/>
        </w:rPr>
      </w:pPr>
      <w:r>
        <w:rPr>
          <w:b/>
          <w:color w:val="188F6F"/>
          <w:sz w:val="28"/>
          <w:lang w:eastAsia="ko-KR"/>
        </w:rPr>
        <w:t>2. 현재 실제로 사용한 기술 (ML 아님)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734" w14:paraId="09DF7B22" w14:textId="77777777" w:rsidTr="00781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F46C6" w14:textId="77777777" w:rsidR="00781734" w:rsidRDefault="00000000">
            <w:proofErr w:type="spellStart"/>
            <w:r>
              <w:rPr>
                <w:color w:val="FFFFFF"/>
                <w:sz w:val="20"/>
              </w:rPr>
              <w:t>과제</w:t>
            </w:r>
            <w:proofErr w:type="spellEnd"/>
            <w:r>
              <w:rPr>
                <w:color w:val="FFFFFF"/>
                <w:sz w:val="20"/>
              </w:rPr>
              <w:t xml:space="preserve"> / </w:t>
            </w:r>
            <w:proofErr w:type="spellStart"/>
            <w:r>
              <w:rPr>
                <w:color w:val="FFFFFF"/>
                <w:sz w:val="20"/>
              </w:rPr>
              <w:t>모듈</w:t>
            </w:r>
            <w:proofErr w:type="spellEnd"/>
          </w:p>
        </w:tc>
        <w:tc>
          <w:tcPr>
            <w:tcW w:w="2880" w:type="dxa"/>
          </w:tcPr>
          <w:p w14:paraId="5CCB1FD3" w14:textId="77777777" w:rsidR="007817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사용 기술</w:t>
            </w:r>
          </w:p>
        </w:tc>
        <w:tc>
          <w:tcPr>
            <w:tcW w:w="2880" w:type="dxa"/>
          </w:tcPr>
          <w:p w14:paraId="7790D244" w14:textId="77777777" w:rsidR="007817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비고</w:t>
            </w:r>
          </w:p>
        </w:tc>
      </w:tr>
      <w:tr w:rsidR="00781734" w14:paraId="45B6249E" w14:textId="77777777" w:rsidTr="00781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8387B7" w14:textId="77777777" w:rsidR="00781734" w:rsidRDefault="00000000">
            <w:r>
              <w:rPr>
                <w:color w:val="221A0F"/>
                <w:sz w:val="20"/>
              </w:rPr>
              <w:t>task1 · registration.py</w:t>
            </w:r>
          </w:p>
        </w:tc>
        <w:tc>
          <w:tcPr>
            <w:tcW w:w="2880" w:type="dxa"/>
          </w:tcPr>
          <w:p w14:paraId="19FA5272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 xml:space="preserve">ORB </w:t>
            </w:r>
            <w:proofErr w:type="spellStart"/>
            <w:r>
              <w:rPr>
                <w:color w:val="221A0F"/>
                <w:sz w:val="20"/>
                <w:lang w:eastAsia="ko-KR"/>
              </w:rPr>
              <w:t>특징점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+ RANSAC </w:t>
            </w:r>
            <w:proofErr w:type="spellStart"/>
            <w:r>
              <w:rPr>
                <w:color w:val="221A0F"/>
                <w:sz w:val="20"/>
                <w:lang w:eastAsia="ko-KR"/>
              </w:rPr>
              <w:t>호모그래피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(실패 시 ECC)</w:t>
            </w:r>
          </w:p>
        </w:tc>
        <w:tc>
          <w:tcPr>
            <w:tcW w:w="2880" w:type="dxa"/>
          </w:tcPr>
          <w:p w14:paraId="3339A686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>고전 CV, 학습된 모델 없음</w:t>
            </w:r>
          </w:p>
        </w:tc>
      </w:tr>
      <w:tr w:rsidR="00781734" w14:paraId="652E9B62" w14:textId="77777777" w:rsidTr="007817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7953D" w14:textId="77777777" w:rsidR="00781734" w:rsidRDefault="00000000">
            <w:r>
              <w:rPr>
                <w:color w:val="221A0F"/>
                <w:sz w:val="20"/>
              </w:rPr>
              <w:t>task1 · diff_detect.py</w:t>
            </w:r>
          </w:p>
        </w:tc>
        <w:tc>
          <w:tcPr>
            <w:tcW w:w="2880" w:type="dxa"/>
          </w:tcPr>
          <w:p w14:paraId="73154F2D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21A0F"/>
                <w:sz w:val="20"/>
              </w:rPr>
              <w:t>픽셀 차분 + robust threshold(median+k·MAD) + 모폴로지 + 연결요소</w:t>
            </w:r>
          </w:p>
        </w:tc>
        <w:tc>
          <w:tcPr>
            <w:tcW w:w="2880" w:type="dxa"/>
          </w:tcPr>
          <w:p w14:paraId="138B61AB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21A0F"/>
                <w:sz w:val="20"/>
              </w:rPr>
              <w:t>순수 통계/이미지처리</w:t>
            </w:r>
          </w:p>
        </w:tc>
      </w:tr>
      <w:tr w:rsidR="00781734" w14:paraId="699F0FBE" w14:textId="77777777" w:rsidTr="00781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BFCA1" w14:textId="77777777" w:rsidR="00781734" w:rsidRDefault="00000000">
            <w:r>
              <w:rPr>
                <w:color w:val="221A0F"/>
                <w:sz w:val="20"/>
              </w:rPr>
              <w:t>task1 · run_demo.py</w:t>
            </w:r>
          </w:p>
        </w:tc>
        <w:tc>
          <w:tcPr>
            <w:tcW w:w="2880" w:type="dxa"/>
          </w:tcPr>
          <w:p w14:paraId="0EE79A43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1A0F"/>
                <w:sz w:val="20"/>
              </w:rPr>
              <w:t>recall / precision 계산</w:t>
            </w:r>
          </w:p>
        </w:tc>
        <w:tc>
          <w:tcPr>
            <w:tcW w:w="2880" w:type="dxa"/>
          </w:tcPr>
          <w:p w14:paraId="6615B3C9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1A0F"/>
                <w:sz w:val="20"/>
              </w:rPr>
              <w:t>평가 로직, 학습 없음</w:t>
            </w:r>
          </w:p>
        </w:tc>
      </w:tr>
      <w:tr w:rsidR="00781734" w14:paraId="5AC70F88" w14:textId="77777777" w:rsidTr="007817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2BD12E" w14:textId="77777777" w:rsidR="00781734" w:rsidRDefault="00000000">
            <w:pPr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>task2 · 마스크 정합·윤곽선 분석</w:t>
            </w:r>
          </w:p>
        </w:tc>
        <w:tc>
          <w:tcPr>
            <w:tcW w:w="2880" w:type="dxa"/>
          </w:tcPr>
          <w:p w14:paraId="2A048D6E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>고전 CV 기하 정합 + contour 분석</w:t>
            </w:r>
          </w:p>
        </w:tc>
        <w:tc>
          <w:tcPr>
            <w:tcW w:w="2880" w:type="dxa"/>
          </w:tcPr>
          <w:p w14:paraId="0BB285E3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color w:val="221A0F"/>
                <w:sz w:val="20"/>
              </w:rPr>
              <w:t>학습된</w:t>
            </w:r>
            <w:proofErr w:type="spellEnd"/>
            <w:r>
              <w:rPr>
                <w:color w:val="221A0F"/>
                <w:sz w:val="20"/>
              </w:rPr>
              <w:t xml:space="preserve"> </w:t>
            </w:r>
            <w:proofErr w:type="spellStart"/>
            <w:r>
              <w:rPr>
                <w:color w:val="221A0F"/>
                <w:sz w:val="20"/>
              </w:rPr>
              <w:t>모델</w:t>
            </w:r>
            <w:proofErr w:type="spellEnd"/>
            <w:r>
              <w:rPr>
                <w:color w:val="221A0F"/>
                <w:sz w:val="20"/>
              </w:rPr>
              <w:t xml:space="preserve"> </w:t>
            </w:r>
            <w:proofErr w:type="spellStart"/>
            <w:r>
              <w:rPr>
                <w:color w:val="221A0F"/>
                <w:sz w:val="20"/>
              </w:rPr>
              <w:t>없음</w:t>
            </w:r>
            <w:proofErr w:type="spellEnd"/>
          </w:p>
        </w:tc>
      </w:tr>
      <w:tr w:rsidR="00781734" w14:paraId="47559AEC" w14:textId="77777777" w:rsidTr="00781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ABCBD8" w14:textId="77777777" w:rsidR="00781734" w:rsidRDefault="00000000">
            <w:r>
              <w:rPr>
                <w:color w:val="221A0F"/>
                <w:sz w:val="20"/>
              </w:rPr>
              <w:t>task2 · classify_wear_grade / classify_position_error</w:t>
            </w:r>
          </w:p>
        </w:tc>
        <w:tc>
          <w:tcPr>
            <w:tcW w:w="2880" w:type="dxa"/>
          </w:tcPr>
          <w:p w14:paraId="56B7E579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 xml:space="preserve">고정 </w:t>
            </w:r>
            <w:proofErr w:type="spellStart"/>
            <w:r>
              <w:rPr>
                <w:color w:val="221A0F"/>
                <w:sz w:val="20"/>
                <w:lang w:eastAsia="ko-KR"/>
              </w:rPr>
              <w:t>임계값</w:t>
            </w:r>
            <w:proofErr w:type="spellEnd"/>
            <w:r>
              <w:rPr>
                <w:color w:val="221A0F"/>
                <w:sz w:val="20"/>
                <w:lang w:eastAsia="ko-KR"/>
              </w:rPr>
              <w:t>(threshold) 기반 규칙 분류</w:t>
            </w:r>
          </w:p>
        </w:tc>
        <w:tc>
          <w:tcPr>
            <w:tcW w:w="2880" w:type="dxa"/>
          </w:tcPr>
          <w:p w14:paraId="67EB4226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 xml:space="preserve">사람이 정한 구간 </w:t>
            </w:r>
            <w:proofErr w:type="spellStart"/>
            <w:r>
              <w:rPr>
                <w:color w:val="221A0F"/>
                <w:sz w:val="20"/>
                <w:lang w:eastAsia="ko-KR"/>
              </w:rPr>
              <w:t>경계값</w:t>
            </w:r>
            <w:proofErr w:type="spellEnd"/>
          </w:p>
        </w:tc>
      </w:tr>
    </w:tbl>
    <w:p w14:paraId="3A2537E3" w14:textId="77777777" w:rsidR="00781734" w:rsidRDefault="00781734">
      <w:pPr>
        <w:rPr>
          <w:lang w:eastAsia="ko-KR"/>
        </w:rPr>
      </w:pPr>
    </w:p>
    <w:p w14:paraId="40DDC560" w14:textId="77777777" w:rsidR="00781734" w:rsidRDefault="00000000">
      <w:pPr>
        <w:rPr>
          <w:lang w:eastAsia="ko-KR"/>
        </w:rPr>
      </w:pPr>
      <w:proofErr w:type="spellStart"/>
      <w:r>
        <w:rPr>
          <w:color w:val="221A0F"/>
          <w:lang w:eastAsia="ko-KR"/>
        </w:rPr>
        <w:t>sklearn</w:t>
      </w:r>
      <w:proofErr w:type="spellEnd"/>
      <w:r>
        <w:rPr>
          <w:color w:val="221A0F"/>
          <w:lang w:eastAsia="ko-KR"/>
        </w:rPr>
        <w:t xml:space="preserve">, torch, </w:t>
      </w:r>
      <w:proofErr w:type="spellStart"/>
      <w:r>
        <w:rPr>
          <w:color w:val="221A0F"/>
          <w:lang w:eastAsia="ko-KR"/>
        </w:rPr>
        <w:t>tensorflow</w:t>
      </w:r>
      <w:proofErr w:type="spellEnd"/>
      <w:r>
        <w:rPr>
          <w:color w:val="221A0F"/>
          <w:lang w:eastAsia="ko-KR"/>
        </w:rPr>
        <w:t>, cv2.dnn 등 어떠한 ML 라이브러리도 import되어 있지 않다. README에도 "OCR 엔진(Tesseract) 바이너리조차 설치되어 있지 않아 포함하지 못했다"고 명시되어 있어, ML은 애초에 이번 프로토타입 범위 밖이었다.</w:t>
      </w:r>
    </w:p>
    <w:p w14:paraId="16E9B969" w14:textId="77777777" w:rsidR="00781734" w:rsidRDefault="00000000">
      <w:pPr>
        <w:rPr>
          <w:lang w:eastAsia="ko-KR"/>
        </w:rPr>
      </w:pPr>
      <w:r>
        <w:rPr>
          <w:b/>
          <w:color w:val="188F6F"/>
          <w:sz w:val="28"/>
          <w:lang w:eastAsia="ko-KR"/>
        </w:rPr>
        <w:t>3. ML을 적용하면 실제로 이득이 되는 지점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1734" w14:paraId="1D15E51B" w14:textId="77777777" w:rsidTr="00781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ABA34" w14:textId="77777777" w:rsidR="00781734" w:rsidRDefault="00000000">
            <w:proofErr w:type="spellStart"/>
            <w:r>
              <w:rPr>
                <w:color w:val="FFFFFF"/>
                <w:sz w:val="20"/>
              </w:rPr>
              <w:t>적용</w:t>
            </w:r>
            <w:proofErr w:type="spellEnd"/>
            <w:r>
              <w:rPr>
                <w:color w:val="FFFFFF"/>
                <w:sz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</w:rPr>
              <w:t>위치</w:t>
            </w:r>
            <w:proofErr w:type="spellEnd"/>
          </w:p>
        </w:tc>
        <w:tc>
          <w:tcPr>
            <w:tcW w:w="2880" w:type="dxa"/>
          </w:tcPr>
          <w:p w14:paraId="42461430" w14:textId="77777777" w:rsidR="007817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왜 ML이 필요한가</w:t>
            </w:r>
          </w:p>
        </w:tc>
        <w:tc>
          <w:tcPr>
            <w:tcW w:w="2880" w:type="dxa"/>
          </w:tcPr>
          <w:p w14:paraId="1581513A" w14:textId="77777777" w:rsidR="007817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현재 한계</w:t>
            </w:r>
          </w:p>
        </w:tc>
      </w:tr>
      <w:tr w:rsidR="00781734" w14:paraId="7FF5090A" w14:textId="77777777" w:rsidTr="00781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02F7C6" w14:textId="77777777" w:rsidR="00781734" w:rsidRDefault="00000000">
            <w:pPr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>OCR + 문자열 diff</w:t>
            </w:r>
            <w:r>
              <w:rPr>
                <w:lang w:eastAsia="ko-KR"/>
              </w:rPr>
              <w:br/>
            </w:r>
            <w:r>
              <w:rPr>
                <w:color w:val="221A0F"/>
                <w:sz w:val="20"/>
                <w:lang w:eastAsia="ko-KR"/>
              </w:rPr>
              <w:t>(spec.md가 이미 요구)</w:t>
            </w:r>
          </w:p>
        </w:tc>
        <w:tc>
          <w:tcPr>
            <w:tcW w:w="2880" w:type="dxa"/>
          </w:tcPr>
          <w:p w14:paraId="48E86542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 xml:space="preserve">점누락처럼 1~2픽셀짜리 결함은 픽셀 diff로 원천적으로 잡기 어려움 — </w:t>
            </w:r>
            <w:r>
              <w:rPr>
                <w:color w:val="221A0F"/>
                <w:sz w:val="20"/>
                <w:lang w:eastAsia="ko-KR"/>
              </w:rPr>
              <w:lastRenderedPageBreak/>
              <w:t>README의 "중요한 발견"이 실측으로 증명함</w:t>
            </w:r>
          </w:p>
        </w:tc>
        <w:tc>
          <w:tcPr>
            <w:tcW w:w="2880" w:type="dxa"/>
          </w:tcPr>
          <w:p w14:paraId="16817869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lastRenderedPageBreak/>
              <w:t xml:space="preserve">현재 diff만으로는 </w:t>
            </w:r>
            <w:proofErr w:type="spellStart"/>
            <w:r>
              <w:rPr>
                <w:color w:val="221A0F"/>
                <w:sz w:val="20"/>
                <w:lang w:eastAsia="ko-KR"/>
              </w:rPr>
              <w:t>재현율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80%에서 더 못 올라감 (문서가 이미 자인)</w:t>
            </w:r>
          </w:p>
        </w:tc>
      </w:tr>
      <w:tr w:rsidR="00781734" w14:paraId="4509C647" w14:textId="77777777" w:rsidTr="007817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8CDF9" w14:textId="77777777" w:rsidR="00781734" w:rsidRDefault="00000000">
            <w:pPr>
              <w:rPr>
                <w:lang w:eastAsia="ko-KR"/>
              </w:rPr>
            </w:pPr>
            <w:proofErr w:type="spellStart"/>
            <w:r>
              <w:rPr>
                <w:color w:val="221A0F"/>
                <w:sz w:val="20"/>
                <w:lang w:eastAsia="ko-KR"/>
              </w:rPr>
              <w:lastRenderedPageBreak/>
              <w:t>오검출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(오버사이즈) </w:t>
            </w:r>
            <w:proofErr w:type="spellStart"/>
            <w:r>
              <w:rPr>
                <w:color w:val="221A0F"/>
                <w:sz w:val="20"/>
                <w:lang w:eastAsia="ko-KR"/>
              </w:rPr>
              <w:t>판별기</w:t>
            </w:r>
            <w:proofErr w:type="spellEnd"/>
          </w:p>
        </w:tc>
        <w:tc>
          <w:tcPr>
            <w:tcW w:w="2880" w:type="dxa"/>
          </w:tcPr>
          <w:p w14:paraId="2DB2C7B6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 xml:space="preserve">지금은 </w:t>
            </w:r>
            <w:proofErr w:type="spellStart"/>
            <w:r>
              <w:rPr>
                <w:color w:val="221A0F"/>
                <w:sz w:val="20"/>
                <w:lang w:eastAsia="ko-KR"/>
              </w:rPr>
              <w:t>oversize_area_ratio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=0.20 같은 고정 </w:t>
            </w:r>
            <w:proofErr w:type="spellStart"/>
            <w:r>
              <w:rPr>
                <w:color w:val="221A0F"/>
                <w:sz w:val="20"/>
                <w:lang w:eastAsia="ko-KR"/>
              </w:rPr>
              <w:t>임계값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가드레일 — QA 리포트에서 Otsu 불안정성으로 라벨 전체(93%)가 </w:t>
            </w:r>
            <w:proofErr w:type="spellStart"/>
            <w:r>
              <w:rPr>
                <w:color w:val="221A0F"/>
                <w:sz w:val="20"/>
                <w:lang w:eastAsia="ko-KR"/>
              </w:rPr>
              <w:t>오검출된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실제 사례 있음</w:t>
            </w:r>
          </w:p>
        </w:tc>
        <w:tc>
          <w:tcPr>
            <w:tcW w:w="2880" w:type="dxa"/>
          </w:tcPr>
          <w:p w14:paraId="3EA46D81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>규칙 하나로 모든 촬영조건 커버 불가</w:t>
            </w:r>
          </w:p>
        </w:tc>
      </w:tr>
      <w:tr w:rsidR="00781734" w14:paraId="1F39C8A4" w14:textId="77777777" w:rsidTr="00781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087886" w14:textId="77777777" w:rsidR="00781734" w:rsidRDefault="00000000">
            <w:proofErr w:type="spellStart"/>
            <w:r>
              <w:rPr>
                <w:color w:val="221A0F"/>
                <w:sz w:val="20"/>
              </w:rPr>
              <w:t>딥러닝</w:t>
            </w:r>
            <w:proofErr w:type="spellEnd"/>
            <w:r>
              <w:rPr>
                <w:color w:val="221A0F"/>
                <w:sz w:val="20"/>
              </w:rPr>
              <w:t xml:space="preserve"> </w:t>
            </w:r>
            <w:proofErr w:type="spellStart"/>
            <w:r>
              <w:rPr>
                <w:color w:val="221A0F"/>
                <w:sz w:val="20"/>
              </w:rPr>
              <w:t>기반</w:t>
            </w:r>
            <w:proofErr w:type="spellEnd"/>
            <w:r>
              <w:rPr>
                <w:color w:val="221A0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221A0F"/>
                <w:sz w:val="20"/>
              </w:rPr>
              <w:t>정합</w:t>
            </w:r>
            <w:proofErr w:type="spellEnd"/>
            <w:r>
              <w:rPr>
                <w:color w:val="221A0F"/>
                <w:sz w:val="20"/>
              </w:rPr>
              <w:t>(</w:t>
            </w:r>
            <w:proofErr w:type="gramEnd"/>
            <w:r>
              <w:rPr>
                <w:color w:val="221A0F"/>
                <w:sz w:val="20"/>
              </w:rPr>
              <w:t>Registration)</w:t>
            </w:r>
          </w:p>
        </w:tc>
        <w:tc>
          <w:tcPr>
            <w:tcW w:w="2880" w:type="dxa"/>
          </w:tcPr>
          <w:p w14:paraId="17046148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 xml:space="preserve">ORB는 텍스트 밀도 낮은 라벨(로고 위주)에서 </w:t>
            </w:r>
            <w:proofErr w:type="spellStart"/>
            <w:r>
              <w:rPr>
                <w:color w:val="221A0F"/>
                <w:sz w:val="20"/>
                <w:lang w:eastAsia="ko-KR"/>
              </w:rPr>
              <w:t>특징점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부족 → ECC 대체경로 필요. 실제 인쇄물 텍스처/조명 편차에서 </w:t>
            </w:r>
            <w:proofErr w:type="spellStart"/>
            <w:r>
              <w:rPr>
                <w:color w:val="221A0F"/>
                <w:sz w:val="20"/>
                <w:lang w:eastAsia="ko-KR"/>
              </w:rPr>
              <w:t>재검증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필요(README 명시)</w:t>
            </w:r>
          </w:p>
        </w:tc>
        <w:tc>
          <w:tcPr>
            <w:tcW w:w="2880" w:type="dxa"/>
          </w:tcPr>
          <w:p w14:paraId="1E14CE44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color w:val="221A0F"/>
                <w:sz w:val="20"/>
              </w:rPr>
              <w:t>학습된</w:t>
            </w:r>
            <w:proofErr w:type="spellEnd"/>
            <w:r>
              <w:rPr>
                <w:color w:val="221A0F"/>
                <w:sz w:val="20"/>
              </w:rPr>
              <w:t xml:space="preserve"> </w:t>
            </w:r>
            <w:proofErr w:type="spellStart"/>
            <w:r>
              <w:rPr>
                <w:color w:val="221A0F"/>
                <w:sz w:val="20"/>
              </w:rPr>
              <w:t>keypoint</w:t>
            </w:r>
            <w:proofErr w:type="spellEnd"/>
            <w:r>
              <w:rPr>
                <w:color w:val="221A0F"/>
                <w:sz w:val="20"/>
              </w:rPr>
              <w:t>/</w:t>
            </w:r>
            <w:proofErr w:type="gramStart"/>
            <w:r>
              <w:rPr>
                <w:color w:val="221A0F"/>
                <w:sz w:val="20"/>
              </w:rPr>
              <w:t>optical-flow</w:t>
            </w:r>
            <w:proofErr w:type="gramEnd"/>
            <w:r>
              <w:rPr>
                <w:color w:val="221A0F"/>
                <w:sz w:val="20"/>
              </w:rPr>
              <w:t xml:space="preserve"> </w:t>
            </w:r>
            <w:proofErr w:type="spellStart"/>
            <w:r>
              <w:rPr>
                <w:color w:val="221A0F"/>
                <w:sz w:val="20"/>
              </w:rPr>
              <w:t>기반</w:t>
            </w:r>
            <w:proofErr w:type="spellEnd"/>
            <w:r>
              <w:rPr>
                <w:color w:val="221A0F"/>
                <w:sz w:val="20"/>
              </w:rPr>
              <w:t xml:space="preserve"> </w:t>
            </w:r>
            <w:proofErr w:type="spellStart"/>
            <w:r>
              <w:rPr>
                <w:color w:val="221A0F"/>
                <w:sz w:val="20"/>
              </w:rPr>
              <w:t>정합이</w:t>
            </w:r>
            <w:proofErr w:type="spellEnd"/>
            <w:r>
              <w:rPr>
                <w:color w:val="221A0F"/>
                <w:sz w:val="20"/>
              </w:rPr>
              <w:t xml:space="preserve"> 실사 조건에 더 강건</w:t>
            </w:r>
          </w:p>
        </w:tc>
      </w:tr>
      <w:tr w:rsidR="00781734" w14:paraId="04602E79" w14:textId="77777777" w:rsidTr="007817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D30F6D" w14:textId="77777777" w:rsidR="00781734" w:rsidRDefault="00000000">
            <w:r>
              <w:rPr>
                <w:color w:val="221A0F"/>
                <w:sz w:val="20"/>
              </w:rPr>
              <w:t>task2 마모(wear) 등급 분류</w:t>
            </w:r>
          </w:p>
        </w:tc>
        <w:tc>
          <w:tcPr>
            <w:tcW w:w="2880" w:type="dxa"/>
          </w:tcPr>
          <w:p w14:paraId="6A0385E3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color w:val="221A0F"/>
                <w:sz w:val="20"/>
                <w:lang w:eastAsia="ko-KR"/>
              </w:rPr>
              <w:t>classify_wear_grade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가 고정 mm </w:t>
            </w:r>
            <w:proofErr w:type="spellStart"/>
            <w:r>
              <w:rPr>
                <w:color w:val="221A0F"/>
                <w:sz w:val="20"/>
                <w:lang w:eastAsia="ko-KR"/>
              </w:rPr>
              <w:t>임계값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— 마모 패턴은 본질적으로 연속적이라 회귀/분류 모델에 적합한 전형적 케이스</w:t>
            </w:r>
          </w:p>
        </w:tc>
        <w:tc>
          <w:tcPr>
            <w:tcW w:w="2880" w:type="dxa"/>
          </w:tcPr>
          <w:p w14:paraId="243445A2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 xml:space="preserve">현재는 사람이 정한 구간 </w:t>
            </w:r>
            <w:proofErr w:type="spellStart"/>
            <w:r>
              <w:rPr>
                <w:color w:val="221A0F"/>
                <w:sz w:val="20"/>
                <w:lang w:eastAsia="ko-KR"/>
              </w:rPr>
              <w:t>경계값뿐</w:t>
            </w:r>
            <w:proofErr w:type="spellEnd"/>
          </w:p>
        </w:tc>
      </w:tr>
      <w:tr w:rsidR="00781734" w14:paraId="707CAA13" w14:textId="77777777" w:rsidTr="00781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E38A88" w14:textId="77777777" w:rsidR="00781734" w:rsidRDefault="00000000">
            <w:pPr>
              <w:rPr>
                <w:lang w:eastAsia="ko-KR"/>
              </w:rPr>
            </w:pPr>
            <w:proofErr w:type="spellStart"/>
            <w:r>
              <w:rPr>
                <w:color w:val="221A0F"/>
                <w:sz w:val="20"/>
                <w:lang w:eastAsia="ko-KR"/>
              </w:rPr>
              <w:t>하이퍼파라미터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자동 튜닝</w:t>
            </w:r>
          </w:p>
        </w:tc>
        <w:tc>
          <w:tcPr>
            <w:tcW w:w="2880" w:type="dxa"/>
          </w:tcPr>
          <w:p w14:paraId="4C46748C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1A0F"/>
                <w:sz w:val="20"/>
              </w:rPr>
              <w:t xml:space="preserve">k=6.0(MAD </w:t>
            </w:r>
            <w:proofErr w:type="spellStart"/>
            <w:r>
              <w:rPr>
                <w:color w:val="221A0F"/>
                <w:sz w:val="20"/>
              </w:rPr>
              <w:t>스케일</w:t>
            </w:r>
            <w:proofErr w:type="spellEnd"/>
            <w:r>
              <w:rPr>
                <w:color w:val="221A0F"/>
                <w:sz w:val="20"/>
              </w:rPr>
              <w:t xml:space="preserve">), </w:t>
            </w:r>
            <w:proofErr w:type="spellStart"/>
            <w:r>
              <w:rPr>
                <w:color w:val="221A0F"/>
                <w:sz w:val="20"/>
              </w:rPr>
              <w:t>min_area</w:t>
            </w:r>
            <w:proofErr w:type="spellEnd"/>
            <w:r>
              <w:rPr>
                <w:color w:val="221A0F"/>
                <w:sz w:val="20"/>
              </w:rPr>
              <w:t xml:space="preserve">=40, </w:t>
            </w:r>
            <w:proofErr w:type="spellStart"/>
            <w:r>
              <w:rPr>
                <w:color w:val="221A0F"/>
                <w:sz w:val="20"/>
              </w:rPr>
              <w:t>oversize_area_ratio</w:t>
            </w:r>
            <w:proofErr w:type="spellEnd"/>
            <w:r>
              <w:rPr>
                <w:color w:val="221A0F"/>
                <w:sz w:val="20"/>
              </w:rPr>
              <w:t>=0.20 등 모두 손으로 고정</w:t>
            </w:r>
          </w:p>
        </w:tc>
        <w:tc>
          <w:tcPr>
            <w:tcW w:w="2880" w:type="dxa"/>
          </w:tcPr>
          <w:p w14:paraId="45F2037D" w14:textId="77777777" w:rsidR="007817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color w:val="221A0F"/>
                <w:sz w:val="20"/>
                <w:lang w:eastAsia="ko-KR"/>
              </w:rPr>
              <w:t>라벨링된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데이터로 최적화하면 촬영환경별 자동 보정 가능</w:t>
            </w:r>
          </w:p>
        </w:tc>
      </w:tr>
      <w:tr w:rsidR="00781734" w14:paraId="757B9315" w14:textId="77777777" w:rsidTr="007817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9588AB" w14:textId="77777777" w:rsidR="00781734" w:rsidRDefault="00000000">
            <w:pPr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>누적 히스토리 → 학습 데이터</w:t>
            </w:r>
            <w:r>
              <w:rPr>
                <w:lang w:eastAsia="ko-KR"/>
              </w:rPr>
              <w:br/>
            </w:r>
            <w:r>
              <w:rPr>
                <w:color w:val="221A0F"/>
                <w:sz w:val="20"/>
                <w:lang w:eastAsia="ko-KR"/>
              </w:rPr>
              <w:t>(웹서비스 GET /</w:t>
            </w:r>
            <w:proofErr w:type="spellStart"/>
            <w:r>
              <w:rPr>
                <w:color w:val="221A0F"/>
                <w:sz w:val="20"/>
                <w:lang w:eastAsia="ko-KR"/>
              </w:rPr>
              <w:t>api</w:t>
            </w:r>
            <w:proofErr w:type="spellEnd"/>
            <w:r>
              <w:rPr>
                <w:color w:val="221A0F"/>
                <w:sz w:val="20"/>
                <w:lang w:eastAsia="ko-KR"/>
              </w:rPr>
              <w:t>/history)</w:t>
            </w:r>
          </w:p>
        </w:tc>
        <w:tc>
          <w:tcPr>
            <w:tcW w:w="2880" w:type="dxa"/>
          </w:tcPr>
          <w:p w14:paraId="78A90C5E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 xml:space="preserve">사람이 "이 검출 맞다/틀렸다" 피드백을 남기면 그대로 </w:t>
            </w:r>
            <w:proofErr w:type="spellStart"/>
            <w:r>
              <w:rPr>
                <w:color w:val="221A0F"/>
                <w:sz w:val="20"/>
                <w:lang w:eastAsia="ko-KR"/>
              </w:rPr>
              <w:t>라벨링된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학습 데이터가 됨</w:t>
            </w:r>
          </w:p>
        </w:tc>
        <w:tc>
          <w:tcPr>
            <w:tcW w:w="2880" w:type="dxa"/>
          </w:tcPr>
          <w:p w14:paraId="084C62EB" w14:textId="77777777" w:rsidR="007817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color w:val="221A0F"/>
                <w:sz w:val="20"/>
                <w:lang w:eastAsia="ko-KR"/>
              </w:rPr>
              <w:t xml:space="preserve">현재 히스토리는 단순 조회용, </w:t>
            </w:r>
            <w:proofErr w:type="spellStart"/>
            <w:r>
              <w:rPr>
                <w:color w:val="221A0F"/>
                <w:sz w:val="20"/>
                <w:lang w:eastAsia="ko-KR"/>
              </w:rPr>
              <w:t>재학습</w:t>
            </w:r>
            <w:proofErr w:type="spellEnd"/>
            <w:r>
              <w:rPr>
                <w:color w:val="221A0F"/>
                <w:sz w:val="20"/>
                <w:lang w:eastAsia="ko-KR"/>
              </w:rPr>
              <w:t xml:space="preserve"> 파이프라인에 연결되어 있지 않음</w:t>
            </w:r>
          </w:p>
        </w:tc>
      </w:tr>
    </w:tbl>
    <w:p w14:paraId="20C671EF" w14:textId="77777777" w:rsidR="00781734" w:rsidRDefault="00000000">
      <w:pPr>
        <w:rPr>
          <w:lang w:eastAsia="ko-KR"/>
        </w:rPr>
      </w:pPr>
      <w:r>
        <w:rPr>
          <w:b/>
          <w:color w:val="188F6F"/>
          <w:sz w:val="28"/>
          <w:lang w:eastAsia="ko-KR"/>
        </w:rPr>
        <w:t>4. 우선순위 요약</w:t>
      </w:r>
    </w:p>
    <w:p w14:paraId="780DA77A" w14:textId="77777777" w:rsidR="00781734" w:rsidRDefault="00000000">
      <w:pPr>
        <w:rPr>
          <w:lang w:eastAsia="ko-KR"/>
        </w:rPr>
      </w:pPr>
      <w:r>
        <w:rPr>
          <w:color w:val="221A0F"/>
          <w:lang w:eastAsia="ko-KR"/>
        </w:rPr>
        <w:t xml:space="preserve">지금 서비스는 "ML 없이도 되는 부분"(정합 + 픽셀 diff)까지만 원리 검증을 마친 상태다. </w:t>
      </w:r>
      <w:proofErr w:type="spellStart"/>
      <w:r>
        <w:rPr>
          <w:color w:val="221A0F"/>
          <w:lang w:eastAsia="ko-KR"/>
        </w:rPr>
        <w:t>spec.md·README</w:t>
      </w:r>
      <w:proofErr w:type="spellEnd"/>
      <w:r>
        <w:rPr>
          <w:color w:val="221A0F"/>
          <w:lang w:eastAsia="ko-KR"/>
        </w:rPr>
        <w:t xml:space="preserve">가 스스로 지적한 대로 OCR 결합이 가장 시급하고 확실한 ML 적용 지점이며, </w:t>
      </w:r>
      <w:proofErr w:type="spellStart"/>
      <w:r>
        <w:rPr>
          <w:color w:val="221A0F"/>
          <w:lang w:eastAsia="ko-KR"/>
        </w:rPr>
        <w:t>그다음으로</w:t>
      </w:r>
      <w:proofErr w:type="spellEnd"/>
      <w:r>
        <w:rPr>
          <w:color w:val="221A0F"/>
          <w:lang w:eastAsia="ko-KR"/>
        </w:rPr>
        <w:t xml:space="preserve"> </w:t>
      </w:r>
      <w:proofErr w:type="spellStart"/>
      <w:r>
        <w:rPr>
          <w:color w:val="221A0F"/>
          <w:lang w:eastAsia="ko-KR"/>
        </w:rPr>
        <w:t>오검출</w:t>
      </w:r>
      <w:proofErr w:type="spellEnd"/>
      <w:r>
        <w:rPr>
          <w:color w:val="221A0F"/>
          <w:lang w:eastAsia="ko-KR"/>
        </w:rPr>
        <w:t xml:space="preserve"> 판별기가 QA에서 실제 버그로 드러난 만큼 우선순위가 높다.</w:t>
      </w:r>
    </w:p>
    <w:p w14:paraId="3EDEE25D" w14:textId="77777777" w:rsidR="00781734" w:rsidRDefault="00000000">
      <w:proofErr w:type="spellStart"/>
      <w:r>
        <w:rPr>
          <w:color w:val="5A4A35"/>
          <w:sz w:val="18"/>
        </w:rPr>
        <w:t>작성</w:t>
      </w:r>
      <w:proofErr w:type="spellEnd"/>
      <w:r>
        <w:rPr>
          <w:color w:val="5A4A35"/>
          <w:sz w:val="18"/>
        </w:rPr>
        <w:t xml:space="preserve"> </w:t>
      </w:r>
      <w:proofErr w:type="spellStart"/>
      <w:r>
        <w:rPr>
          <w:color w:val="5A4A35"/>
          <w:sz w:val="18"/>
        </w:rPr>
        <w:t>근거</w:t>
      </w:r>
      <w:proofErr w:type="spellEnd"/>
      <w:r>
        <w:rPr>
          <w:color w:val="5A4A35"/>
          <w:sz w:val="18"/>
        </w:rPr>
        <w:t>: docs/dev/task1-print-plate/*.</w:t>
      </w:r>
      <w:proofErr w:type="spellStart"/>
      <w:r>
        <w:rPr>
          <w:color w:val="5A4A35"/>
          <w:sz w:val="18"/>
        </w:rPr>
        <w:t>py</w:t>
      </w:r>
      <w:proofErr w:type="spellEnd"/>
      <w:r>
        <w:rPr>
          <w:color w:val="5A4A35"/>
          <w:sz w:val="18"/>
        </w:rPr>
        <w:t>, docs/dev/task2-die-blade/die_blade_qc_demo.py, docs/dev/task1-print-plate/README.md, spec.md 코드/문서 직접 확인</w:t>
      </w:r>
    </w:p>
    <w:sectPr w:rsidR="007817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923132">
    <w:abstractNumId w:val="8"/>
  </w:num>
  <w:num w:numId="2" w16cid:durableId="752747216">
    <w:abstractNumId w:val="6"/>
  </w:num>
  <w:num w:numId="3" w16cid:durableId="587469260">
    <w:abstractNumId w:val="5"/>
  </w:num>
  <w:num w:numId="4" w16cid:durableId="1777140280">
    <w:abstractNumId w:val="4"/>
  </w:num>
  <w:num w:numId="5" w16cid:durableId="1378237681">
    <w:abstractNumId w:val="7"/>
  </w:num>
  <w:num w:numId="6" w16cid:durableId="800340294">
    <w:abstractNumId w:val="3"/>
  </w:num>
  <w:num w:numId="7" w16cid:durableId="1919704545">
    <w:abstractNumId w:val="2"/>
  </w:num>
  <w:num w:numId="8" w16cid:durableId="2084182365">
    <w:abstractNumId w:val="1"/>
  </w:num>
  <w:num w:numId="9" w16cid:durableId="152941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82A"/>
    <w:rsid w:val="00781734"/>
    <w:rsid w:val="00AA1D8D"/>
    <w:rsid w:val="00B47730"/>
    <w:rsid w:val="00CB0664"/>
    <w:rsid w:val="00FC693F"/>
    <w:rsid w:val="00FE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C0215"/>
  <w14:defaultImageDpi w14:val="300"/>
  <w15:docId w15:val="{7C378716-7ED1-41E8-AD5A-7436C728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박재홍/AX 기획팀/Jaehong Park</cp:lastModifiedBy>
  <cp:revision>3</cp:revision>
  <cp:lastPrinted>2026-07-10T02:04:00Z</cp:lastPrinted>
  <dcterms:created xsi:type="dcterms:W3CDTF">2013-12-23T23:15:00Z</dcterms:created>
  <dcterms:modified xsi:type="dcterms:W3CDTF">2026-07-10T02:07:00Z</dcterms:modified>
  <cp:category/>
</cp:coreProperties>
</file>