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Instructivo</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Gerardo Cendejas Mendoza</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un instructivo para realizar la búsqueda de enzimas candidatas para los ensayos enzimáticos que se realizarán en conjunto con Ginkgo Bioworks. Las enzimas seleccionadas para este paso fueron las enzimas 5, 6, 9, 10 y 11.</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76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Enzima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locus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InterPro</w:t>
            </w:r>
          </w:p>
        </w:tc>
      </w:tr>
      <w:tr>
        <w:trPr>
          <w:cantSplit w:val="0"/>
          <w:trHeight w:val="76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Pn7.1626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EC:1.14.19.-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PF00067</w:t>
            </w:r>
          </w:p>
        </w:tc>
      </w:tr>
      <w:tr>
        <w:trPr>
          <w:cantSplit w:val="0"/>
          <w:trHeight w:val="76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Pn16.1198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EC:6.2.1.12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PF00501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PF13193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shd w:fill="e06666" w:val="clear"/>
              </w:rPr>
            </w:pPr>
            <w:r w:rsidDel="00000000" w:rsidR="00000000" w:rsidRPr="00000000">
              <w:rPr>
                <w:rFonts w:ascii="Times New Roman" w:cs="Times New Roman" w:eastAsia="Times New Roman" w:hAnsi="Times New Roman"/>
                <w:sz w:val="24"/>
                <w:szCs w:val="24"/>
                <w:shd w:fill="e06666" w:val="clear"/>
                <w:rtl w:val="0"/>
              </w:rPr>
              <w:t xml:space="preserve">PF13456</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shd w:fill="e06666" w:val="clear"/>
              </w:rPr>
            </w:pPr>
            <w:r w:rsidDel="00000000" w:rsidR="00000000" w:rsidRPr="00000000">
              <w:rPr>
                <w:rFonts w:ascii="Times New Roman" w:cs="Times New Roman" w:eastAsia="Times New Roman" w:hAnsi="Times New Roman"/>
                <w:sz w:val="24"/>
                <w:szCs w:val="24"/>
                <w:shd w:fill="e06666" w:val="clear"/>
                <w:rtl w:val="0"/>
              </w:rPr>
              <w:t xml:space="preserve">PF00141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shd w:fill="e06666" w:val="clear"/>
              </w:rPr>
            </w:pPr>
            <w:r w:rsidDel="00000000" w:rsidR="00000000" w:rsidRPr="00000000">
              <w:rPr>
                <w:rFonts w:ascii="Times New Roman" w:cs="Times New Roman" w:eastAsia="Times New Roman" w:hAnsi="Times New Roman"/>
                <w:sz w:val="24"/>
                <w:szCs w:val="24"/>
                <w:shd w:fill="e06666" w:val="clear"/>
                <w:rtl w:val="0"/>
              </w:rPr>
              <w:t xml:space="preserve">PF03398</w:t>
            </w:r>
          </w:p>
        </w:tc>
      </w:tr>
      <w:tr>
        <w:trPr>
          <w:cantSplit w:val="0"/>
          <w:trHeight w:val="76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Pn2.2377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PF03936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PF01397</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shd w:fill="e06666" w:val="clear"/>
              </w:rPr>
            </w:pPr>
            <w:r w:rsidDel="00000000" w:rsidR="00000000" w:rsidRPr="00000000">
              <w:rPr>
                <w:rFonts w:ascii="Times New Roman" w:cs="Times New Roman" w:eastAsia="Times New Roman" w:hAnsi="Times New Roman"/>
                <w:sz w:val="24"/>
                <w:szCs w:val="24"/>
                <w:shd w:fill="e06666" w:val="clear"/>
                <w:rtl w:val="0"/>
              </w:rPr>
              <w:t xml:space="preserve">PF00574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shd w:fill="e06666" w:val="clear"/>
              </w:rPr>
            </w:pPr>
            <w:r w:rsidDel="00000000" w:rsidR="00000000" w:rsidRPr="00000000">
              <w:rPr>
                <w:rFonts w:ascii="Times New Roman" w:cs="Times New Roman" w:eastAsia="Times New Roman" w:hAnsi="Times New Roman"/>
                <w:sz w:val="24"/>
                <w:szCs w:val="24"/>
                <w:shd w:fill="e06666" w:val="clear"/>
                <w:rtl w:val="0"/>
              </w:rPr>
              <w:t xml:space="preserve">PF13976</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shd w:fill="e06666" w:val="clear"/>
              </w:rPr>
            </w:pPr>
            <w:r w:rsidDel="00000000" w:rsidR="00000000" w:rsidRPr="00000000">
              <w:rPr>
                <w:rFonts w:ascii="Times New Roman" w:cs="Times New Roman" w:eastAsia="Times New Roman" w:hAnsi="Times New Roman"/>
                <w:sz w:val="24"/>
                <w:szCs w:val="24"/>
                <w:shd w:fill="e06666" w:val="clear"/>
                <w:rtl w:val="0"/>
              </w:rPr>
              <w:t xml:space="preserve">PF14223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shd w:fill="e06666" w:val="clear"/>
              </w:rPr>
            </w:pPr>
            <w:r w:rsidDel="00000000" w:rsidR="00000000" w:rsidRPr="00000000">
              <w:rPr>
                <w:rFonts w:ascii="Times New Roman" w:cs="Times New Roman" w:eastAsia="Times New Roman" w:hAnsi="Times New Roman"/>
                <w:sz w:val="24"/>
                <w:szCs w:val="24"/>
                <w:shd w:fill="e06666" w:val="clear"/>
                <w:rtl w:val="0"/>
              </w:rPr>
              <w:t xml:space="preserve">PF00141</w:t>
            </w:r>
          </w:p>
        </w:tc>
      </w:tr>
      <w:tr>
        <w:trPr>
          <w:cantSplit w:val="0"/>
          <w:trHeight w:val="76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10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EC:1.5.1.21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EC:1.4.1.17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6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Pn6.2477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EC:2.3.1.196</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EC:2.3.1.232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PF02458</w:t>
            </w:r>
          </w:p>
        </w:tc>
      </w:tr>
    </w:tbl>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 carpeta en que se encuentra este documento hay también carpetas para cada una de las enzimas seleccionadas. En estas se encuentra ya la secuencia de DNA y de aminoácidos para las enzimas seleccionadas, el archivo (enzima).fas contiene la secuencia de nucleótidos optimizada para </w:t>
      </w:r>
      <w:r w:rsidDel="00000000" w:rsidR="00000000" w:rsidRPr="00000000">
        <w:rPr>
          <w:rFonts w:ascii="Times New Roman" w:cs="Times New Roman" w:eastAsia="Times New Roman" w:hAnsi="Times New Roman"/>
          <w:i w:val="1"/>
          <w:sz w:val="24"/>
          <w:szCs w:val="24"/>
          <w:rtl w:val="0"/>
        </w:rPr>
        <w:t xml:space="preserve">Saccharomyces cerevisiae</w:t>
      </w:r>
      <w:r w:rsidDel="00000000" w:rsidR="00000000" w:rsidRPr="00000000">
        <w:rPr>
          <w:rFonts w:ascii="Times New Roman" w:cs="Times New Roman" w:eastAsia="Times New Roman" w:hAnsi="Times New Roman"/>
          <w:sz w:val="24"/>
          <w:szCs w:val="24"/>
          <w:rtl w:val="0"/>
        </w:rPr>
        <w:t xml:space="preserve">, mientras que el archivo (enzima)_aa.fas contiene la secuencia de aminoácidos de la proteína.</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Secciones:</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Encontrar enzimas con la actividad deseada usando bases de datos</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Encontrar enzimas por homología</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Hacer una librería</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Bases de datos</w:t>
      </w: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realiza la búsqueda del EC number en nuestra anotación del genoma (</w:t>
      </w:r>
      <w:hyperlink r:id="rId11">
        <w:r w:rsidDel="00000000" w:rsidR="00000000" w:rsidRPr="00000000">
          <w:rPr>
            <w:rFonts w:ascii="Times New Roman" w:cs="Times New Roman" w:eastAsia="Times New Roman" w:hAnsi="Times New Roman"/>
            <w:color w:val="1155cc"/>
            <w:sz w:val="24"/>
            <w:szCs w:val="24"/>
            <w:u w:val="single"/>
            <w:rtl w:val="0"/>
          </w:rPr>
          <w:t xml:space="preserve">aquí</w:t>
        </w:r>
      </w:hyperlink>
      <w:r w:rsidDel="00000000" w:rsidR="00000000" w:rsidRPr="00000000">
        <w:rPr>
          <w:rFonts w:ascii="Times New Roman" w:cs="Times New Roman" w:eastAsia="Times New Roman" w:hAnsi="Times New Roman"/>
          <w:sz w:val="24"/>
          <w:szCs w:val="24"/>
          <w:rtl w:val="0"/>
        </w:rPr>
        <w:t xml:space="preserve">), en la columna ko description, está entre paréntesis uno o más EC number que fueron asignados a dicha enzima, buscar (Ctrl+F) el ID de la enzima. </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encontrar EC number en el documento, contactarse directamente con Gerardo para determinar el procedimiento a seguir.</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la búsqueda en </w:t>
      </w:r>
      <w:hyperlink r:id="rId12">
        <w:r w:rsidDel="00000000" w:rsidR="00000000" w:rsidRPr="00000000">
          <w:rPr>
            <w:rFonts w:ascii="Times New Roman" w:cs="Times New Roman" w:eastAsia="Times New Roman" w:hAnsi="Times New Roman"/>
            <w:color w:val="1155cc"/>
            <w:sz w:val="24"/>
            <w:szCs w:val="24"/>
            <w:u w:val="single"/>
            <w:rtl w:val="0"/>
          </w:rPr>
          <w:t xml:space="preserve">Uniprot</w:t>
        </w:r>
      </w:hyperlink>
      <w:r w:rsidDel="00000000" w:rsidR="00000000" w:rsidRPr="00000000">
        <w:rPr>
          <w:rFonts w:ascii="Times New Roman" w:cs="Times New Roman" w:eastAsia="Times New Roman" w:hAnsi="Times New Roman"/>
          <w:sz w:val="24"/>
          <w:szCs w:val="24"/>
          <w:rtl w:val="0"/>
        </w:rPr>
        <w:t xml:space="preserve"> de los EC number encontrados (Una búsqueda por cada EC), colocar en el buscador en el formato (ec:x.x.x.x), descargar en formato TSV y subir a la carpeta de la enzima trabajada (guardar con el nombre (enzima)_Uniprot_EC:x.x.x.x.tsv).</w:t>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base de datos </w:t>
      </w:r>
      <w:hyperlink r:id="rId13">
        <w:r w:rsidDel="00000000" w:rsidR="00000000" w:rsidRPr="00000000">
          <w:rPr>
            <w:rFonts w:ascii="Times New Roman" w:cs="Times New Roman" w:eastAsia="Times New Roman" w:hAnsi="Times New Roman"/>
            <w:color w:val="1155cc"/>
            <w:sz w:val="24"/>
            <w:szCs w:val="24"/>
            <w:u w:val="single"/>
            <w:rtl w:val="0"/>
          </w:rPr>
          <w:t xml:space="preserve">Brenda</w:t>
        </w:r>
      </w:hyperlink>
      <w:r w:rsidDel="00000000" w:rsidR="00000000" w:rsidRPr="00000000">
        <w:rPr>
          <w:rFonts w:ascii="Times New Roman" w:cs="Times New Roman" w:eastAsia="Times New Roman" w:hAnsi="Times New Roman"/>
          <w:sz w:val="24"/>
          <w:szCs w:val="24"/>
          <w:rtl w:val="0"/>
        </w:rPr>
        <w:t xml:space="preserve"> buscar el EC number en formato x.x.x.x, en los resultados abrir el HIT para EC number. En la parte izquierda de la pantalla seleccionar “enzyme structure” y hacer click en “show complete table” y “print all entries” posteriormente. Guardar como (enzima)_Brenda_EC:x.x.x.x.pdf y subir a la carpeta correspondiente.</w:t>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la búsqueda en </w:t>
      </w:r>
      <w:hyperlink r:id="rId14">
        <w:r w:rsidDel="00000000" w:rsidR="00000000" w:rsidRPr="00000000">
          <w:rPr>
            <w:rFonts w:ascii="Times New Roman" w:cs="Times New Roman" w:eastAsia="Times New Roman" w:hAnsi="Times New Roman"/>
            <w:color w:val="1155cc"/>
            <w:sz w:val="24"/>
            <w:szCs w:val="24"/>
            <w:u w:val="single"/>
            <w:rtl w:val="0"/>
          </w:rPr>
          <w:t xml:space="preserve">InterPro</w:t>
        </w:r>
      </w:hyperlink>
      <w:r w:rsidDel="00000000" w:rsidR="00000000" w:rsidRPr="00000000">
        <w:rPr>
          <w:rFonts w:ascii="Times New Roman" w:cs="Times New Roman" w:eastAsia="Times New Roman" w:hAnsi="Times New Roman"/>
          <w:sz w:val="24"/>
          <w:szCs w:val="24"/>
          <w:rtl w:val="0"/>
        </w:rPr>
        <w:t xml:space="preserve">, para esto se requiere saber la clase de enzima según InterPro, esta debe buscarse en este archivo (</w:t>
      </w:r>
      <w:hyperlink r:id="rId15">
        <w:r w:rsidDel="00000000" w:rsidR="00000000" w:rsidRPr="00000000">
          <w:rPr>
            <w:rFonts w:ascii="Times New Roman" w:cs="Times New Roman" w:eastAsia="Times New Roman" w:hAnsi="Times New Roman"/>
            <w:color w:val="1155cc"/>
            <w:sz w:val="24"/>
            <w:szCs w:val="24"/>
            <w:u w:val="single"/>
            <w:rtl w:val="0"/>
          </w:rPr>
          <w:t xml:space="preserve">aquí</w:t>
        </w:r>
      </w:hyperlink>
      <w:r w:rsidDel="00000000" w:rsidR="00000000" w:rsidRPr="00000000">
        <w:rPr>
          <w:rFonts w:ascii="Times New Roman" w:cs="Times New Roman" w:eastAsia="Times New Roman" w:hAnsi="Times New Roman"/>
          <w:sz w:val="24"/>
          <w:szCs w:val="24"/>
          <w:rtl w:val="0"/>
        </w:rPr>
        <w:t xml:space="preserve">, descargar el archivo para visualizarlo en libre office o excel). Buscar el ID de la enzima trabajada y en la segunda columna de “Pfam Domains” entre paréntesis se encuentra la familia de InterPro de la enzima. Buscar esa familia en InterPro. Abrir el resultado de la familia, ir al apartado proteins, seleccionar reviewed y exportar en formato tsv, guardar como (enzima)_InterPro_(familia).tsv.</w:t>
      </w: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Búsqueda por homología</w:t>
      </w:r>
    </w:p>
    <w:p w:rsidR="00000000" w:rsidDel="00000000" w:rsidP="00000000" w:rsidRDefault="00000000" w:rsidRPr="00000000" w14:paraId="0000003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 </w:t>
      </w:r>
      <w:hyperlink r:id="rId16">
        <w:r w:rsidDel="00000000" w:rsidR="00000000" w:rsidRPr="00000000">
          <w:rPr>
            <w:rFonts w:ascii="Times New Roman" w:cs="Times New Roman" w:eastAsia="Times New Roman" w:hAnsi="Times New Roman"/>
            <w:color w:val="1155cc"/>
            <w:sz w:val="24"/>
            <w:szCs w:val="24"/>
            <w:u w:val="single"/>
            <w:rtl w:val="0"/>
          </w:rPr>
          <w:t xml:space="preserve">blastp</w:t>
        </w:r>
      </w:hyperlink>
      <w:r w:rsidDel="00000000" w:rsidR="00000000" w:rsidRPr="00000000">
        <w:rPr>
          <w:rFonts w:ascii="Times New Roman" w:cs="Times New Roman" w:eastAsia="Times New Roman" w:hAnsi="Times New Roman"/>
          <w:sz w:val="24"/>
          <w:szCs w:val="24"/>
          <w:rtl w:val="0"/>
        </w:rPr>
        <w:t xml:space="preserve"> contra la base de datos del NCBI. Usar como referencia la secuencia de aminoácidos que se encuentra en la carpeta de la respectiva enzima. Dejar los parámetros por defecto y correr el blastp. Descargar los primeros 100 hits, la “Descriptions table” en formato csv y guardar como (enzima)_blastp_ncbi.csv.</w:t>
      </w:r>
    </w:p>
    <w:p w:rsidR="00000000" w:rsidDel="00000000" w:rsidP="00000000" w:rsidRDefault="00000000" w:rsidRPr="00000000" w14:paraId="0000004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 blast contra la base de datos UniProt (</w:t>
      </w:r>
      <w:hyperlink r:id="rId17">
        <w:r w:rsidDel="00000000" w:rsidR="00000000" w:rsidRPr="00000000">
          <w:rPr>
            <w:rFonts w:ascii="Times New Roman" w:cs="Times New Roman" w:eastAsia="Times New Roman" w:hAnsi="Times New Roman"/>
            <w:color w:val="1155cc"/>
            <w:sz w:val="24"/>
            <w:szCs w:val="24"/>
            <w:u w:val="single"/>
            <w:rtl w:val="0"/>
          </w:rPr>
          <w:t xml:space="preserve">aquí</w:t>
        </w:r>
      </w:hyperlink>
      <w:r w:rsidDel="00000000" w:rsidR="00000000" w:rsidRPr="00000000">
        <w:rPr>
          <w:rFonts w:ascii="Times New Roman" w:cs="Times New Roman" w:eastAsia="Times New Roman" w:hAnsi="Times New Roman"/>
          <w:sz w:val="24"/>
          <w:szCs w:val="24"/>
          <w:rtl w:val="0"/>
        </w:rPr>
        <w:t xml:space="preserve">). Pegar la secuencia de aminoácidos de la enzima trabajada en formato fasta. Dejar los parámetros por defecto y correr el programa. Abrir los resultados y descargar el overview en formato tsv y guardar con el nombre (enzima)_blast_uniprot.csv</w:t>
      </w:r>
    </w:p>
    <w:p w:rsidR="00000000" w:rsidDel="00000000" w:rsidP="00000000" w:rsidRDefault="00000000" w:rsidRPr="00000000" w14:paraId="0000004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Encontrar más enzimas por homología utilizando </w:t>
      </w:r>
      <w:hyperlink r:id="rId18">
        <w:r w:rsidDel="00000000" w:rsidR="00000000" w:rsidRPr="00000000">
          <w:rPr>
            <w:rFonts w:ascii="Times New Roman" w:cs="Times New Roman" w:eastAsia="Times New Roman" w:hAnsi="Times New Roman"/>
            <w:color w:val="1155cc"/>
            <w:sz w:val="24"/>
            <w:szCs w:val="24"/>
            <w:u w:val="single"/>
            <w:rtl w:val="0"/>
          </w:rPr>
          <w:t xml:space="preserve">EVcouplings</w:t>
        </w:r>
      </w:hyperlink>
      <w:r w:rsidDel="00000000" w:rsidR="00000000" w:rsidRPr="00000000">
        <w:rPr>
          <w:rFonts w:ascii="Times New Roman" w:cs="Times New Roman" w:eastAsia="Times New Roman" w:hAnsi="Times New Roman"/>
          <w:sz w:val="24"/>
          <w:szCs w:val="24"/>
          <w:rtl w:val="0"/>
        </w:rPr>
        <w:t xml:space="preserve">, pegar la secuencia de aminoácidos en formato fasta, escribir un nombre de trabajo que incluya el número de enzima estudiada y un correo electrónico para recibir los resultados.</w:t>
      </w: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Progreso…</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750"/>
        <w:gridCol w:w="3825"/>
        <w:tblGridChange w:id="0">
          <w:tblGrid>
            <w:gridCol w:w="1425"/>
            <w:gridCol w:w="3750"/>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Enzima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Búsqueda por homología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trike w:val="1"/>
                <w:sz w:val="24"/>
                <w:szCs w:val="24"/>
                <w:rtl w:val="0"/>
              </w:rPr>
              <w:t xml:space="preserve">NCBI</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trike w:val="1"/>
                <w:sz w:val="24"/>
                <w:szCs w:val="24"/>
                <w:rtl w:val="0"/>
              </w:rPr>
              <w:t xml:space="preserve">UniProt</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EVcouplings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trike w:val="1"/>
                <w:sz w:val="24"/>
                <w:szCs w:val="24"/>
                <w:rtl w:val="0"/>
              </w:rPr>
              <w:t xml:space="preserve">UniProt</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trike w:val="1"/>
                <w:sz w:val="24"/>
                <w:szCs w:val="24"/>
                <w:rtl w:val="0"/>
              </w:rPr>
              <w:t xml:space="preserve">Brenda</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trike w:val="1"/>
                <w:sz w:val="24"/>
                <w:szCs w:val="24"/>
                <w:rtl w:val="0"/>
              </w:rPr>
              <w:t xml:space="preserve">InterPro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NCBI</w:t>
            </w:r>
          </w:p>
          <w:p w:rsidR="00000000" w:rsidDel="00000000" w:rsidP="00000000" w:rsidRDefault="00000000" w:rsidRPr="00000000" w14:paraId="00000057">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UniProt</w:t>
            </w:r>
          </w:p>
          <w:p w:rsidR="00000000" w:rsidDel="00000000" w:rsidP="00000000" w:rsidRDefault="00000000" w:rsidRPr="00000000" w14:paraId="00000058">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EVcouplings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UniProt</w:t>
            </w:r>
          </w:p>
          <w:p w:rsidR="00000000" w:rsidDel="00000000" w:rsidP="00000000" w:rsidRDefault="00000000" w:rsidRPr="00000000" w14:paraId="0000005A">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Brenda</w:t>
            </w:r>
          </w:p>
          <w:p w:rsidR="00000000" w:rsidDel="00000000" w:rsidP="00000000" w:rsidRDefault="00000000" w:rsidRPr="00000000" w14:paraId="0000005B">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InterPro 1</w:t>
            </w:r>
          </w:p>
          <w:p w:rsidR="00000000" w:rsidDel="00000000" w:rsidP="00000000" w:rsidRDefault="00000000" w:rsidRPr="00000000" w14:paraId="0000005C">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InterPro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NCBI</w:t>
            </w:r>
          </w:p>
          <w:p w:rsidR="00000000" w:rsidDel="00000000" w:rsidP="00000000" w:rsidRDefault="00000000" w:rsidRPr="00000000" w14:paraId="0000005F">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UniProt</w:t>
            </w:r>
          </w:p>
          <w:p w:rsidR="00000000" w:rsidDel="00000000" w:rsidP="00000000" w:rsidRDefault="00000000" w:rsidRPr="00000000" w14:paraId="00000060">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EVcouplings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UniProt</w:t>
            </w:r>
          </w:p>
          <w:p w:rsidR="00000000" w:rsidDel="00000000" w:rsidP="00000000" w:rsidRDefault="00000000" w:rsidRPr="00000000" w14:paraId="00000062">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UniProt</w:t>
            </w:r>
          </w:p>
          <w:p w:rsidR="00000000" w:rsidDel="00000000" w:rsidP="00000000" w:rsidRDefault="00000000" w:rsidRPr="00000000" w14:paraId="00000063">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Brenda</w:t>
            </w:r>
          </w:p>
          <w:p w:rsidR="00000000" w:rsidDel="00000000" w:rsidP="00000000" w:rsidRDefault="00000000" w:rsidRPr="00000000" w14:paraId="00000064">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InterPro</w:t>
            </w:r>
          </w:p>
          <w:p w:rsidR="00000000" w:rsidDel="00000000" w:rsidP="00000000" w:rsidRDefault="00000000" w:rsidRPr="00000000" w14:paraId="00000065">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10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NCBI</w:t>
            </w:r>
          </w:p>
          <w:p w:rsidR="00000000" w:rsidDel="00000000" w:rsidP="00000000" w:rsidRDefault="00000000" w:rsidRPr="00000000" w14:paraId="00000068">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UniProt</w:t>
            </w:r>
          </w:p>
          <w:p w:rsidR="00000000" w:rsidDel="00000000" w:rsidP="00000000" w:rsidRDefault="00000000" w:rsidRPr="00000000" w14:paraId="00000069">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EVcouplings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UniProt 1</w:t>
            </w:r>
          </w:p>
          <w:p w:rsidR="00000000" w:rsidDel="00000000" w:rsidP="00000000" w:rsidRDefault="00000000" w:rsidRPr="00000000" w14:paraId="0000006B">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UniProt 2</w:t>
            </w:r>
          </w:p>
          <w:p w:rsidR="00000000" w:rsidDel="00000000" w:rsidP="00000000" w:rsidRDefault="00000000" w:rsidRPr="00000000" w14:paraId="0000006C">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Brenda</w:t>
            </w:r>
          </w:p>
          <w:p w:rsidR="00000000" w:rsidDel="00000000" w:rsidP="00000000" w:rsidRDefault="00000000" w:rsidRPr="00000000" w14:paraId="0000006D">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InterPro 1</w:t>
            </w:r>
          </w:p>
          <w:p w:rsidR="00000000" w:rsidDel="00000000" w:rsidP="00000000" w:rsidRDefault="00000000" w:rsidRPr="00000000" w14:paraId="0000006E">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InterPro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NCBI</w:t>
            </w:r>
          </w:p>
          <w:p w:rsidR="00000000" w:rsidDel="00000000" w:rsidP="00000000" w:rsidRDefault="00000000" w:rsidRPr="00000000" w14:paraId="00000071">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UniProt</w:t>
            </w:r>
          </w:p>
          <w:p w:rsidR="00000000" w:rsidDel="00000000" w:rsidP="00000000" w:rsidRDefault="00000000" w:rsidRPr="00000000" w14:paraId="00000072">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EVcouplings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UniProt</w:t>
            </w:r>
          </w:p>
          <w:p w:rsidR="00000000" w:rsidDel="00000000" w:rsidP="00000000" w:rsidRDefault="00000000" w:rsidRPr="00000000" w14:paraId="00000074">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Brenda</w:t>
            </w:r>
          </w:p>
          <w:p w:rsidR="00000000" w:rsidDel="00000000" w:rsidP="00000000" w:rsidRDefault="00000000" w:rsidRPr="00000000" w14:paraId="00000075">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InterPro</w:t>
            </w:r>
          </w:p>
        </w:tc>
      </w:tr>
    </w:tbl>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SFH57YKP92hESHVYEfOyv0kGpkM9u4gM?usp=drive_link" TargetMode="External"/><Relationship Id="rId11" Type="http://schemas.openxmlformats.org/officeDocument/2006/relationships/hyperlink" Target="https://github.com/GerardoCMM/Synthetic-Biobots-IGEM-DL-2022/blob/main/Anot/Genome/merged.txt" TargetMode="External"/><Relationship Id="rId22" Type="http://schemas.openxmlformats.org/officeDocument/2006/relationships/hyperlink" Target="https://drive.google.com/drive/folders/10gENPjMJHsj0ZjO-DY4EpW2Bbhe0N-Xc?usp=drive_link" TargetMode="External"/><Relationship Id="rId10" Type="http://schemas.openxmlformats.org/officeDocument/2006/relationships/hyperlink" Target="https://drive.google.com/drive/folders/1C8USl11jaZP9kz1p03oGx5hrrVNZU0-l?usp=drive_link" TargetMode="External"/><Relationship Id="rId21" Type="http://schemas.openxmlformats.org/officeDocument/2006/relationships/hyperlink" Target="https://drive.google.com/drive/folders/13SQ-e5PdmnAuloWKqFlQhKoSspS3n-2U?usp=drive_link" TargetMode="External"/><Relationship Id="rId13" Type="http://schemas.openxmlformats.org/officeDocument/2006/relationships/hyperlink" Target="https://www.brenda-enzymes.org/" TargetMode="External"/><Relationship Id="rId12" Type="http://schemas.openxmlformats.org/officeDocument/2006/relationships/hyperlink" Target="https://www.uniprot.org/" TargetMode="External"/><Relationship Id="rId23" Type="http://schemas.openxmlformats.org/officeDocument/2006/relationships/hyperlink" Target="https://drive.google.com/drive/folders/1C8USl11jaZP9kz1p03oGx5hrrVNZU0-l?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0gENPjMJHsj0ZjO-DY4EpW2Bbhe0N-Xc?usp=drive_link" TargetMode="External"/><Relationship Id="rId15" Type="http://schemas.openxmlformats.org/officeDocument/2006/relationships/hyperlink" Target="https://github.com/GerardoCMM/Synthetic-Biobots-IGEM-DL-2022/blob/main/RNAseq/Genes_Anot.ods" TargetMode="External"/><Relationship Id="rId14" Type="http://schemas.openxmlformats.org/officeDocument/2006/relationships/hyperlink" Target="https://www.ebi.ac.uk/interpro/search/text/" TargetMode="External"/><Relationship Id="rId17" Type="http://schemas.openxmlformats.org/officeDocument/2006/relationships/hyperlink" Target="https://www.uniprot.org/blast" TargetMode="External"/><Relationship Id="rId16" Type="http://schemas.openxmlformats.org/officeDocument/2006/relationships/hyperlink" Target="https://blast.ncbi.nlm.nih.gov/Blast.cgi?PAGE=Proteins" TargetMode="External"/><Relationship Id="rId5" Type="http://schemas.openxmlformats.org/officeDocument/2006/relationships/styles" Target="styles.xml"/><Relationship Id="rId19" Type="http://schemas.openxmlformats.org/officeDocument/2006/relationships/hyperlink" Target="https://drive.google.com/drive/folders/134K3-a-zAcIUCO9z0QJ3FyfvJBcS-WVf?usp=drive_link" TargetMode="External"/><Relationship Id="rId6" Type="http://schemas.openxmlformats.org/officeDocument/2006/relationships/hyperlink" Target="https://drive.google.com/drive/folders/134K3-a-zAcIUCO9z0QJ3FyfvJBcS-WVf?usp=drive_link" TargetMode="External"/><Relationship Id="rId18" Type="http://schemas.openxmlformats.org/officeDocument/2006/relationships/hyperlink" Target="https://v2.evcouplings.org/" TargetMode="External"/><Relationship Id="rId7" Type="http://schemas.openxmlformats.org/officeDocument/2006/relationships/hyperlink" Target="https://drive.google.com/drive/folders/1SFH57YKP92hESHVYEfOyv0kGpkM9u4gM?usp=drive_link" TargetMode="External"/><Relationship Id="rId8" Type="http://schemas.openxmlformats.org/officeDocument/2006/relationships/hyperlink" Target="https://drive.google.com/drive/folders/13SQ-e5PdmnAuloWKqFlQhKoSspS3n-2U?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