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Programación</w:t>
        <w:br/>
        <w:t>Lomas Alejandro ERP</w:t>
      </w:r>
    </w:p>
    <w:p>
      <w:pPr>
        <w:pStyle w:val="Heading2"/>
      </w:pPr>
      <w:r>
        <w:t>Fecha</w:t>
      </w:r>
    </w:p>
    <w:p>
      <w:r>
        <w:t>25 de julio de 2026</w:t>
      </w:r>
    </w:p>
    <w:p>
      <w:pPr>
        <w:pStyle w:val="Heading2"/>
      </w:pPr>
      <w:r>
        <w:t>Módulo trabajado</w:t>
      </w:r>
    </w:p>
    <w:p>
      <w:r>
        <w:t>Administración de usuarios.</w:t>
      </w:r>
    </w:p>
    <w:p>
      <w:pPr>
        <w:pStyle w:val="Heading2"/>
      </w:pPr>
      <w:r>
        <w:t>Archivos trabajados</w:t>
      </w:r>
    </w:p>
    <w:p>
      <w:r>
        <w:t>PanelUsuarios.java, UsuarioDAO.java y Usuario.java.</w:t>
      </w:r>
    </w:p>
    <w:p>
      <w:pPr>
        <w:pStyle w:val="Heading2"/>
      </w:pPr>
      <w:r>
        <w:t>Cambios técnicos</w:t>
      </w:r>
    </w:p>
    <w:p>
      <w:r>
        <w:t>• Implementación de eventos para selección de filas en JTable.</w:t>
        <w:br/>
        <w:t>• Validación de carga de datos al formulario.</w:t>
        <w:br/>
        <w:t>• Desarrollo del método actualizar() con UPDATE SQL usando PreparedStatement.</w:t>
        <w:br/>
        <w:t>• Ajuste de variable txtContraseña a txtContrasena para evitar conflictos de codificación.</w:t>
      </w:r>
    </w:p>
    <w:p>
      <w:pPr>
        <w:pStyle w:val="Heading2"/>
      </w:pPr>
      <w:r>
        <w:t>Pruebas realizadas</w:t>
      </w:r>
    </w:p>
    <w:p>
      <w:r>
        <w:t>Se comprobó el registro de usuarios, listado en tabla, selección de registros y preparación del proceso de edición.</w:t>
      </w:r>
    </w:p>
    <w:p>
      <w:pPr>
        <w:pStyle w:val="Heading2"/>
      </w:pPr>
      <w:r>
        <w:t>Pendientes</w:t>
      </w:r>
    </w:p>
    <w:p>
      <w:r>
        <w:t>Terminar botón Editar, agregar eliminación de usuarios y realizar pruebas completas del CRUD.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