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The Moment I Realized I Wasn't in the Driver’s Seat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 friends,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After my first podcast in over two years went live, I received one overwhelming piece of feedback: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“Tell us how you actually use the Insight Mapping System™ in your own life.”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that’s exactly what I’m doing.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 kicks off a 3-part email series where I’ll walk you through how I use my own method—The Insight Mapping System—to navigate real-time decisions, rewire old patterns, and take aligned action toward a goal I’ve been quietly working on behind the scenes: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Calling in a new corporate job</w:t>
      </w:r>
      <w:r w:rsidDel="00000000" w:rsidR="00000000" w:rsidRPr="00000000">
        <w:rPr>
          <w:rtl w:val="0"/>
        </w:rPr>
        <w:t xml:space="preserve"> that supports a </w:t>
      </w:r>
      <w:r w:rsidDel="00000000" w:rsidR="00000000" w:rsidRPr="00000000">
        <w:rPr>
          <w:i w:val="1"/>
          <w:rtl w:val="0"/>
        </w:rPr>
        <w:t xml:space="preserve">regulated nervous system</w:t>
      </w:r>
      <w:r w:rsidDel="00000000" w:rsidR="00000000" w:rsidRPr="00000000">
        <w:rPr>
          <w:rtl w:val="0"/>
        </w:rPr>
        <w:t xml:space="preserve"> and clears up the </w:t>
      </w:r>
      <w:r w:rsidDel="00000000" w:rsidR="00000000" w:rsidRPr="00000000">
        <w:rPr>
          <w:i w:val="1"/>
          <w:rtl w:val="0"/>
        </w:rPr>
        <w:t xml:space="preserve">mental clutter</w:t>
      </w:r>
      <w:r w:rsidDel="00000000" w:rsidR="00000000" w:rsidRPr="00000000">
        <w:rPr>
          <w:rtl w:val="0"/>
        </w:rPr>
        <w:t xml:space="preserve"> I’ve been carrying…</w:t>
        <w:br w:type="textWrapping"/>
        <w:t xml:space="preserve"> So I can finally create the space to launch the </w:t>
      </w:r>
      <w:r w:rsidDel="00000000" w:rsidR="00000000" w:rsidRPr="00000000">
        <w:rPr>
          <w:b w:val="1"/>
          <w:rtl w:val="0"/>
        </w:rPr>
        <w:t xml:space="preserve">Self Inventory Lab</w:t>
      </w:r>
      <w:r w:rsidDel="00000000" w:rsidR="00000000" w:rsidRPr="00000000">
        <w:rPr>
          <w:rtl w:val="0"/>
        </w:rPr>
        <w:t xml:space="preserve"> and begin taking on clients again.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before anything else, I had to start with this phase: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hmtetw4jo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Becoming Self-Led.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73g995023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Wake-Up Moment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realized I wasn’t being self-led when I noticed I was rushing into decisions with my head—defaulting to logic, fear, and what I </w:t>
      </w:r>
      <w:r w:rsidDel="00000000" w:rsidR="00000000" w:rsidRPr="00000000">
        <w:rPr>
          <w:i w:val="1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do. I wasn’t pausing. I wasn’t checking in. I wasn’t asking my sacral what it wanted. I was just moving, hoping clarity would catch up later.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Spoiler: it never did.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Rebuilding Trust with Micro-Actions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2/4 Manifesting Generator with Sacral Authority</w:t>
      </w:r>
      <w:r w:rsidDel="00000000" w:rsidR="00000000" w:rsidRPr="00000000">
        <w:rPr>
          <w:rtl w:val="0"/>
        </w:rPr>
        <w:t xml:space="preserve">, my strategy is to </w:t>
      </w:r>
      <w:r w:rsidDel="00000000" w:rsidR="00000000" w:rsidRPr="00000000">
        <w:rPr>
          <w:b w:val="1"/>
          <w:rtl w:val="0"/>
        </w:rPr>
        <w:t xml:space="preserve">respond</w:t>
      </w:r>
      <w:r w:rsidDel="00000000" w:rsidR="00000000" w:rsidRPr="00000000">
        <w:rPr>
          <w:rtl w:val="0"/>
        </w:rPr>
        <w:t xml:space="preserve">, not initiate. That means I don’t </w:t>
      </w:r>
      <w:r w:rsidDel="00000000" w:rsidR="00000000" w:rsidRPr="00000000">
        <w:rPr>
          <w:i w:val="1"/>
          <w:rtl w:val="0"/>
        </w:rPr>
        <w:t xml:space="preserve">force</w:t>
      </w:r>
      <w:r w:rsidDel="00000000" w:rsidR="00000000" w:rsidRPr="00000000">
        <w:rPr>
          <w:rtl w:val="0"/>
        </w:rPr>
        <w:t xml:space="preserve"> clarity—I </w:t>
      </w:r>
      <w:r w:rsidDel="00000000" w:rsidR="00000000" w:rsidRPr="00000000">
        <w:rPr>
          <w:i w:val="1"/>
          <w:rtl w:val="0"/>
        </w:rPr>
        <w:t xml:space="preserve">wait</w:t>
      </w:r>
      <w:r w:rsidDel="00000000" w:rsidR="00000000" w:rsidRPr="00000000">
        <w:rPr>
          <w:rtl w:val="0"/>
        </w:rPr>
        <w:t xml:space="preserve"> for life to offer me something to respond to, and then I check in with my gut.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 started small.</w:t>
        <w:br w:type="textWrapping"/>
        <w:t xml:space="preserve"> Really small.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I opened the fridge, I stopped defaulting to the same meal and asked: </w:t>
      </w:r>
      <w:r w:rsidDel="00000000" w:rsidR="00000000" w:rsidRPr="00000000">
        <w:rPr>
          <w:i w:val="1"/>
          <w:rtl w:val="0"/>
        </w:rPr>
        <w:t xml:space="preserve">Does this sound good?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Before pressing play on a podcast or music, I asked: </w:t>
      </w:r>
      <w:r w:rsidDel="00000000" w:rsidR="00000000" w:rsidRPr="00000000">
        <w:rPr>
          <w:i w:val="1"/>
          <w:rtl w:val="0"/>
        </w:rPr>
        <w:t xml:space="preserve">Do I feel pulled toward this right now?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answer came, I didn’t force it. I simply waited.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most surprising shifts was realizing that my best ideas don’t come from sitting in silence and trying to force a breakthrough—they come when I respond to something. A podcast. A Substack. A sentence that lights something up in me.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response? That’s when I know I’m creating from alignment—not pressure.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w3sboj4rt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From To-Do List to Truth List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now plan my week by making a list of everything that needs attention—but I don't treat it like a checklist. I treat it like a </w:t>
      </w:r>
      <w:r w:rsidDel="00000000" w:rsidR="00000000" w:rsidRPr="00000000">
        <w:rPr>
          <w:i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. One by one, I run each task through a simple filter: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Yes or no? Now or later?</w:t>
        <w:br w:type="textWrapping"/>
      </w:r>
      <w:r w:rsidDel="00000000" w:rsidR="00000000" w:rsidRPr="00000000">
        <w:rPr>
          <w:rtl w:val="0"/>
        </w:rPr>
        <w:t xml:space="preserve"> If my sacral says no, I honor it. If it’s a yes, I act with clarity and energy behind it.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when I’m stuck or overwhelmed?</w:t>
        <w:br w:type="textWrapping"/>
        <w:t xml:space="preserve"> I move my body. I walk. I shake it out.</w:t>
        <w:br w:type="textWrapping"/>
        <w:t xml:space="preserve"> Movement always helps me move energy so I can reconnect to myself.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jb7akhy1k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 Human Design Anchors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looked at my chart—not just the cool parts, but the practical parts.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realized my </w:t>
      </w:r>
      <w:r w:rsidDel="00000000" w:rsidR="00000000" w:rsidRPr="00000000">
        <w:rPr>
          <w:b w:val="1"/>
          <w:rtl w:val="0"/>
        </w:rPr>
        <w:t xml:space="preserve">undefined centers</w:t>
      </w:r>
      <w:r w:rsidDel="00000000" w:rsidR="00000000" w:rsidRPr="00000000">
        <w:rPr>
          <w:rtl w:val="0"/>
        </w:rPr>
        <w:t xml:space="preserve"> (like my open Ajna and Ego) were making me prone to outside influence. I’d absorb expectations and make them my own.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my </w:t>
      </w:r>
      <w:r w:rsidDel="00000000" w:rsidR="00000000" w:rsidRPr="00000000">
        <w:rPr>
          <w:b w:val="1"/>
          <w:rtl w:val="0"/>
        </w:rPr>
        <w:t xml:space="preserve">defined centers</w:t>
      </w:r>
      <w:r w:rsidDel="00000000" w:rsidR="00000000" w:rsidRPr="00000000">
        <w:rPr>
          <w:rtl w:val="0"/>
        </w:rPr>
        <w:t xml:space="preserve">—Throat, G Center, Sacral, Root, Spleen—became my anchors.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my </w:t>
      </w:r>
      <w:r w:rsidDel="00000000" w:rsidR="00000000" w:rsidRPr="00000000">
        <w:rPr>
          <w:b w:val="1"/>
          <w:rtl w:val="0"/>
        </w:rPr>
        <w:t xml:space="preserve">2/4 Profile</w:t>
      </w:r>
      <w:r w:rsidDel="00000000" w:rsidR="00000000" w:rsidRPr="00000000">
        <w:rPr>
          <w:rtl w:val="0"/>
        </w:rPr>
        <w:t xml:space="preserve"> reminded me that I need both:</w:t>
        <w:br w:type="textWrapping"/>
        <w:t xml:space="preserve"> Time alone to reconnect to what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believe</w:t>
        <w:br w:type="textWrapping"/>
        <w:t xml:space="preserve"> +</w:t>
        <w:br w:type="textWrapping"/>
        <w:t xml:space="preserve"> Time with my people, where real opportunities come through trusted relationships.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a6pamlxgs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 Built the Insight Mapping System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create this because I needed another tool.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created it because I was tired of consuming wisdom without integration.</w:t>
        <w:br w:type="textWrapping"/>
        <w:t xml:space="preserve"> I needed less noise, more clarity—and a way to bring my truth online, step by step.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Insight Mapping System™</w:t>
      </w:r>
      <w:r w:rsidDel="00000000" w:rsidR="00000000" w:rsidRPr="00000000">
        <w:rPr>
          <w:rtl w:val="0"/>
        </w:rPr>
        <w:t xml:space="preserve"> is a 3-part method that combines Human Design and Internal Family Systems (IFS) to help you: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Become Self-Led</w:t>
      </w:r>
      <w:r w:rsidDel="00000000" w:rsidR="00000000" w:rsidRPr="00000000">
        <w:rPr>
          <w:rtl w:val="0"/>
        </w:rPr>
        <w:t xml:space="preserve"> – Use your design to rediscover your authentic self.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Detach from Limiting Beliefs</w:t>
      </w:r>
      <w:r w:rsidDel="00000000" w:rsidR="00000000" w:rsidRPr="00000000">
        <w:rPr>
          <w:rtl w:val="0"/>
        </w:rPr>
        <w:t xml:space="preserve"> – Name and reframe the parts of you that keep you stuck.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a Roadmap of Intention</w:t>
      </w:r>
      <w:r w:rsidDel="00000000" w:rsidR="00000000" w:rsidRPr="00000000">
        <w:rPr>
          <w:rtl w:val="0"/>
        </w:rPr>
        <w:t xml:space="preserve"> – Translate it all into clear, measurable next steps.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Today, I’m showing you how I practice Step 1—</w:t>
      </w:r>
      <w:r w:rsidDel="00000000" w:rsidR="00000000" w:rsidRPr="00000000">
        <w:rPr>
          <w:i w:val="1"/>
          <w:rtl w:val="0"/>
        </w:rPr>
        <w:t xml:space="preserve">Becoming Self-Led.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week, I’ll walk you through how I use Internal Family Systems to identify and detach  from the protective parts that keep me gripping the familiar—even when it’s no longer aligned.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zhcnqlq4r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Until then, ask yourself this: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would it feel like to stop trying on new authentic identities—and instead have a manual to guide you back to yourself?</w:t>
        <w:br w:type="textWrapping"/>
        <w:t xml:space="preserve">Your first micro-action: Look up your Human Design chart. Let it be the beginning of something grounded.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Self Inventory Lab</w:t>
      </w:r>
      <w:r w:rsidDel="00000000" w:rsidR="00000000" w:rsidRPr="00000000">
        <w:rPr>
          <w:rtl w:val="0"/>
        </w:rPr>
        <w:t xml:space="preserve"> is still in the works, but if this message stirred something in you and you're ready for support, I do have a few openings available.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📅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Book a 1:1 session with me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Talk soon,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Heather</w:t>
        <w:br w:type="textWrapping"/>
      </w:r>
      <w:r w:rsidDel="00000000" w:rsidR="00000000" w:rsidRPr="00000000">
        <w:rPr>
          <w:rtl w:val="0"/>
        </w:rPr>
        <w:t xml:space="preserve"> Founder, Self Inventory Lab</w:t>
        <w:br w:type="textWrapping"/>
        <w:t xml:space="preserve"> Website | Instagram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atherwhitakercoaching.as.me/schedule/05fa5828/appointment/62484005/calendar/10097600" TargetMode="External"/><Relationship Id="rId7" Type="http://schemas.openxmlformats.org/officeDocument/2006/relationships/hyperlink" Target="https://heatherwhitakercoaching.as.me/schedule/05fa5828/appointment/62484005/calendar/10097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