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817F" w14:textId="63C156EB" w:rsidR="00C71502" w:rsidRPr="00C71502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2, ejercicio 9</w:t>
      </w:r>
    </w:p>
    <w:p w14:paraId="6AB8C85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DEA9E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Suppose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3CC8C57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D4D6FD3" w14:textId="25B54483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 / S b / c / d </w:t>
      </w:r>
    </w:p>
    <w:p w14:paraId="1EC7F7E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Check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given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separate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working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787F05C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C0CA1F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BAE6D7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a/ S b /c / d   </w:t>
      </w:r>
    </w:p>
    <w:p w14:paraId="7DA9C41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Introduce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every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terminal.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S’and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as,</w:t>
      </w:r>
    </w:p>
    <w:p w14:paraId="74D5AFF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4CC03A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newly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LHS and in RHS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either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produce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followed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previous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LHS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will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1B3DED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S'--&gt;?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C782C5A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 after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equivalent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</w:p>
    <w:p w14:paraId="394A6185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58C0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'</w:t>
      </w:r>
    </w:p>
    <w:p w14:paraId="18583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S'--&gt;?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  </w:t>
      </w:r>
    </w:p>
    <w:p w14:paraId="0BA588E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6881F13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said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from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possible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string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head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that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symbol.</w:t>
      </w:r>
    </w:p>
    <w:p w14:paraId="5C0FA90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5FD3D6B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5CE129A2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5070F0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--&gt; Br </w:t>
      </w:r>
    </w:p>
    <w:p w14:paraId="3AD978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 --&gt; Cd</w:t>
      </w:r>
    </w:p>
    <w:p w14:paraId="43FC662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 --&gt; At </w:t>
      </w:r>
    </w:p>
    <w:p w14:paraId="44E8C96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B, C are non-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r, d, t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3183545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Here,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again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 to B and B to A.</w:t>
      </w:r>
    </w:p>
    <w:p w14:paraId="1646E12D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83939D7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to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with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help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of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066CB35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327E579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A1 --&gt; A2  A3</w:t>
      </w:r>
    </w:p>
    <w:p w14:paraId="7C9B0B86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A3  A1 / b</w:t>
      </w:r>
    </w:p>
    <w:p w14:paraId="6316193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A1 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61D1ADB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A1, A2, A3 are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a, b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4403214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721413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Identify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cause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case,</w:t>
      </w:r>
    </w:p>
    <w:p w14:paraId="61CED3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A3--&amp;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56A092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place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 A3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A3. A3 –&gt; A2 A3 A1.</w:t>
      </w:r>
    </w:p>
    <w:p w14:paraId="691A6A1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 A1 / b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56502C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A3  A1 A3 A1 / b A3 A1 </w:t>
      </w:r>
    </w:p>
    <w:p w14:paraId="7F290B0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converted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solve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499BB6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Eliminating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above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78B640F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02E8386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A' --&gt; A1 A3 A1 | A1 A3 A1A' </w:t>
      </w:r>
    </w:p>
    <w:p w14:paraId="21C973A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resulting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866C78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A0077A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A1 --&gt;  A2 A3</w:t>
      </w:r>
    </w:p>
    <w:p w14:paraId="6EFC238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A3 A1 | b</w:t>
      </w:r>
    </w:p>
    <w:p w14:paraId="59ECD42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6D93C6CA" w14:textId="77777777" w:rsidR="00C71502" w:rsidRPr="00C71502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A' --&gt; A1 A3 A1 | A1 A3 A1</w:t>
      </w:r>
    </w:p>
    <w:p w14:paraId="593E1F6E" w14:textId="77777777" w:rsidR="00C112F8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3, ejercicio 1</w:t>
      </w:r>
    </w:p>
    <w:p w14:paraId="3F48961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Iniciamos con l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gramatica</w:t>
      </w:r>
      <w:proofErr w:type="spellEnd"/>
      <w:r>
        <w:rPr>
          <w:rFonts w:ascii="Arial" w:hAnsi="Arial" w:cs="Arial"/>
          <w:sz w:val="24"/>
          <w:szCs w:val="24"/>
        </w:rPr>
        <w:t xml:space="preserve"> (el paso 1 ya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Pr="00AE3E55">
        <w:rPr>
          <w:rFonts w:ascii="Arial" w:hAnsi="Arial" w:cs="Arial"/>
          <w:sz w:val="24"/>
          <w:szCs w:val="24"/>
        </w:rPr>
        <w:t>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hecho): ´</w:t>
      </w:r>
    </w:p>
    <w:p w14:paraId="5EB346C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E → E + T|T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F|(E)|a|b|Ia|Ib|I0|I1</w:t>
      </w:r>
    </w:p>
    <w:p w14:paraId="1EAFFAC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T → 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E|(E)|a|b|Ia|Ib|I0|I1</w:t>
      </w:r>
    </w:p>
    <w:p w14:paraId="6034184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(E)|a|b|Ia|Ib|I0|I1</w:t>
      </w:r>
    </w:p>
    <w:p w14:paraId="49953FC7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I → a|b|Ia|Ib|I0|I1</w:t>
      </w:r>
    </w:p>
    <w:p w14:paraId="7DBC8E28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2, introducimos nuevas variables y nos quedan</w:t>
      </w:r>
    </w:p>
    <w:p w14:paraId="45A67EB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las siguientes reglas:</w:t>
      </w:r>
    </w:p>
    <w:p w14:paraId="1F57A81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00D7648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p w14:paraId="6237518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y al reemplazar obtenemos 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>: ´</w:t>
      </w:r>
    </w:p>
    <w:p w14:paraId="7F4059E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E → </w:t>
      </w:r>
      <w:proofErr w:type="spellStart"/>
      <w:r w:rsidRPr="00AE3E55">
        <w:rPr>
          <w:rFonts w:ascii="Arial" w:hAnsi="Arial" w:cs="Arial"/>
          <w:sz w:val="24"/>
          <w:szCs w:val="24"/>
        </w:rPr>
        <w:t>EPT|TMF|LER|a|b|IA|IB|IZ|IO</w:t>
      </w:r>
      <w:proofErr w:type="spellEnd"/>
    </w:p>
    <w:p w14:paraId="62C5C36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T → </w:t>
      </w:r>
      <w:proofErr w:type="spellStart"/>
      <w:r w:rsidRPr="00AE3E55">
        <w:rPr>
          <w:rFonts w:ascii="Arial" w:hAnsi="Arial" w:cs="Arial"/>
          <w:sz w:val="24"/>
          <w:szCs w:val="24"/>
        </w:rPr>
        <w:t>TPE|LEL|a|b|IA|IB|IZ|IO</w:t>
      </w:r>
      <w:proofErr w:type="spellEnd"/>
    </w:p>
    <w:p w14:paraId="57E5B07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F → </w:t>
      </w:r>
      <w:proofErr w:type="spellStart"/>
      <w:r w:rsidRPr="00AE3E55">
        <w:rPr>
          <w:rFonts w:ascii="Arial" w:hAnsi="Arial" w:cs="Arial"/>
          <w:sz w:val="24"/>
          <w:szCs w:val="24"/>
        </w:rPr>
        <w:t>LER|a|b|IA|IB|IZ|IO</w:t>
      </w:r>
      <w:proofErr w:type="spellEnd"/>
    </w:p>
    <w:p w14:paraId="21AF969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683175D3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4C81FE5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</w:t>
      </w:r>
    </w:p>
    <w:p w14:paraId="3208000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3, reemplazamos:</w:t>
      </w:r>
    </w:p>
    <w:p w14:paraId="77F659B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EPT por E → EC1, C1 → PT</w:t>
      </w:r>
    </w:p>
    <w:p w14:paraId="40DBE83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TMF, T → TMF por</w:t>
      </w:r>
    </w:p>
    <w:p w14:paraId="4F695FA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TC2, T → TC2, C2 → MF</w:t>
      </w:r>
    </w:p>
    <w:p w14:paraId="1886537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LER, T → LER, F → LER por</w:t>
      </w:r>
    </w:p>
    <w:p w14:paraId="743BF97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LC3, T → LC3, F → LC3, C3 → ER</w:t>
      </w:r>
    </w:p>
    <w:p w14:paraId="3BDEBEF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CNF final es: ´</w:t>
      </w:r>
    </w:p>
    <w:p w14:paraId="6B502D0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EC1|TC2|LC3|a|b|IA|IB|IZ|IO</w:t>
      </w:r>
    </w:p>
    <w:p w14:paraId="7DDCE4BF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T → TC2|LC3|a|b|IA|IB|IZ|IO</w:t>
      </w:r>
    </w:p>
    <w:p w14:paraId="1E40670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LC3|a|b|IA|IB|IZ|IO</w:t>
      </w:r>
    </w:p>
    <w:p w14:paraId="27BC4F5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7E3C2BA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C1 → PT, C2 → MF, C3 → ER</w:t>
      </w:r>
    </w:p>
    <w:p w14:paraId="65643D6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A → a, B → b, Z → 0, O → 1</w:t>
      </w:r>
    </w:p>
    <w:p w14:paraId="51936843" w14:textId="77777777" w:rsidR="00C71502" w:rsidRPr="00C71502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sectPr w:rsidR="00C71502" w:rsidRPr="00C715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ACA28" w14:textId="77777777" w:rsidR="002E08F6" w:rsidRDefault="002E08F6" w:rsidP="00C71502">
      <w:pPr>
        <w:spacing w:after="0" w:line="240" w:lineRule="auto"/>
      </w:pPr>
      <w:r>
        <w:separator/>
      </w:r>
    </w:p>
  </w:endnote>
  <w:endnote w:type="continuationSeparator" w:id="0">
    <w:p w14:paraId="009D3E23" w14:textId="77777777" w:rsidR="002E08F6" w:rsidRDefault="002E08F6" w:rsidP="00C7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B8BD" w14:textId="77777777" w:rsidR="00C71502" w:rsidRPr="00C71502" w:rsidRDefault="00C7150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Examen parcial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7BEC5" w14:textId="77777777" w:rsidR="002E08F6" w:rsidRDefault="002E08F6" w:rsidP="00C71502">
      <w:pPr>
        <w:spacing w:after="0" w:line="240" w:lineRule="auto"/>
      </w:pPr>
      <w:r>
        <w:separator/>
      </w:r>
    </w:p>
  </w:footnote>
  <w:footnote w:type="continuationSeparator" w:id="0">
    <w:p w14:paraId="5CD24D63" w14:textId="77777777" w:rsidR="002E08F6" w:rsidRDefault="002E08F6" w:rsidP="00C7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AA691" w14:textId="06B8413F" w:rsidR="00C71502" w:rsidRPr="00C71502" w:rsidRDefault="00935CCE">
    <w:pPr>
      <w:pStyle w:val="Encabezado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Morales Carrillo Gerardo</w:t>
    </w:r>
    <w:r w:rsidR="00C71502">
      <w:rPr>
        <w:rFonts w:ascii="Arial" w:hAnsi="Arial" w:cs="Arial"/>
        <w:sz w:val="28"/>
        <w:szCs w:val="28"/>
        <w:lang w:val="es-ES"/>
      </w:rPr>
      <w:t xml:space="preserve">                                        7AM-ISC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02"/>
    <w:rsid w:val="002E08F6"/>
    <w:rsid w:val="006A7526"/>
    <w:rsid w:val="00935CCE"/>
    <w:rsid w:val="00A11DD5"/>
    <w:rsid w:val="00A60BAA"/>
    <w:rsid w:val="00AE3E55"/>
    <w:rsid w:val="00C30EB4"/>
    <w:rsid w:val="00C71502"/>
    <w:rsid w:val="00D621B8"/>
    <w:rsid w:val="00F822A9"/>
    <w:rsid w:val="00F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14E"/>
  <w15:chartTrackingRefBased/>
  <w15:docId w15:val="{F0A3D37B-39EA-467F-8A98-66B0D82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502"/>
  </w:style>
  <w:style w:type="paragraph" w:styleId="Piedepgina">
    <w:name w:val="footer"/>
    <w:basedOn w:val="Normal"/>
    <w:link w:val="Piedepgina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2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 Santana Gonzalez</dc:creator>
  <cp:keywords/>
  <dc:description/>
  <cp:lastModifiedBy>mcgerardo01@gmail.com</cp:lastModifiedBy>
  <cp:revision>10</cp:revision>
  <dcterms:created xsi:type="dcterms:W3CDTF">2020-11-19T18:41:00Z</dcterms:created>
  <dcterms:modified xsi:type="dcterms:W3CDTF">2020-11-19T19:03:00Z</dcterms:modified>
</cp:coreProperties>
</file>