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5808" w14:textId="77777777" w:rsidR="00B321A5" w:rsidRPr="00B321A5" w:rsidRDefault="00B321A5" w:rsidP="00B321A5">
      <w:pPr>
        <w:rPr>
          <w:b/>
          <w:bCs/>
          <w:lang w:val="ru-RU"/>
        </w:rPr>
      </w:pPr>
      <w:r w:rsidRPr="00B321A5">
        <w:rPr>
          <w:b/>
          <w:bCs/>
          <w:lang w:val="ru-RU"/>
        </w:rPr>
        <w:t>Слайд 1 — Титульный (≈ 30 сек)</w:t>
      </w:r>
    </w:p>
    <w:p w14:paraId="4B73FAAC" w14:textId="2E56BB1C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Уважаемый председатель, уважаемые члены государственной экзаменационной комиссии! Разрешите представить вашему вниманию выпускную квалификационную работу на тему: «Разработка кроссплатформенного приложения для отслеживания силовых тренировок с локальной </w:t>
      </w:r>
      <w:r>
        <w:t>ML</w:t>
      </w:r>
      <w:r w:rsidRPr="00B321A5">
        <w:rPr>
          <w:lang w:val="ru-RU"/>
        </w:rPr>
        <w:t>-моделью прогнозирования одноповторного максимума и облачной синхронизацией».</w:t>
      </w:r>
    </w:p>
    <w:p w14:paraId="7154195B" w14:textId="77777777" w:rsidR="00B321A5" w:rsidRPr="00B321A5" w:rsidRDefault="00B321A5" w:rsidP="00B321A5">
      <w:pPr>
        <w:rPr>
          <w:b/>
          <w:bCs/>
          <w:lang w:val="ru-RU"/>
        </w:rPr>
      </w:pPr>
      <w:r w:rsidRPr="00B321A5">
        <w:rPr>
          <w:b/>
          <w:bCs/>
          <w:lang w:val="ru-RU"/>
        </w:rPr>
        <w:t>Слайд 2 — Актуальность темы (≈ 50 сек)</w:t>
      </w:r>
    </w:p>
    <w:p w14:paraId="1BE0C8A6" w14:textId="514B56F8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>Силовой тренинг — массовая и научно обоснованная форма физической активности. Эффективность тренировок напрямую зависит от систематического учёта нагрузки и контроля прогресса.</w:t>
      </w:r>
    </w:p>
    <w:p w14:paraId="1EDBAA63" w14:textId="52544381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Главные задачи занимающегося — отслеживание динамики одноповторного максимума, или 1ПМ, и планирование рабочих весов на следующую тренировку. Их решение в существующих приложениях остаётся фрагментарным: </w:t>
      </w:r>
      <w:r>
        <w:t>Strong</w:t>
      </w:r>
      <w:r w:rsidRPr="00B321A5">
        <w:rPr>
          <w:lang w:val="ru-RU"/>
        </w:rPr>
        <w:t xml:space="preserve"> и </w:t>
      </w:r>
      <w:r>
        <w:t>Hevy</w:t>
      </w:r>
      <w:r w:rsidRPr="00B321A5">
        <w:rPr>
          <w:lang w:val="ru-RU"/>
        </w:rPr>
        <w:t xml:space="preserve"> ориентированы на </w:t>
      </w:r>
      <w:r>
        <w:t>iOS</w:t>
      </w:r>
      <w:r w:rsidRPr="00B321A5">
        <w:rPr>
          <w:lang w:val="ru-RU"/>
        </w:rPr>
        <w:t xml:space="preserve"> и </w:t>
      </w:r>
      <w:r>
        <w:t>Android</w:t>
      </w:r>
      <w:r w:rsidRPr="00B321A5">
        <w:rPr>
          <w:lang w:val="ru-RU"/>
        </w:rPr>
        <w:t xml:space="preserve">, </w:t>
      </w:r>
      <w:r>
        <w:t>FitNotes</w:t>
      </w:r>
      <w:r w:rsidRPr="00B321A5">
        <w:rPr>
          <w:lang w:val="ru-RU"/>
        </w:rPr>
        <w:t xml:space="preserve"> доступен только на </w:t>
      </w:r>
      <w:r>
        <w:t>Android</w:t>
      </w:r>
      <w:r w:rsidRPr="00B321A5">
        <w:rPr>
          <w:lang w:val="ru-RU"/>
        </w:rPr>
        <w:t xml:space="preserve">, </w:t>
      </w:r>
      <w:r>
        <w:t>Jefit</w:t>
      </w:r>
      <w:r w:rsidRPr="00B321A5">
        <w:rPr>
          <w:lang w:val="ru-RU"/>
        </w:rPr>
        <w:t xml:space="preserve"> требует подписку.</w:t>
      </w:r>
    </w:p>
    <w:p w14:paraId="4766601C" w14:textId="05AE9CC9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>Я выделил пять ключевых функций, которые ни одно из решений не объединяет: офлайн-</w:t>
      </w:r>
      <w:r>
        <w:t>first</w:t>
      </w:r>
      <w:r w:rsidRPr="00B321A5">
        <w:rPr>
          <w:lang w:val="ru-RU"/>
        </w:rPr>
        <w:t xml:space="preserve"> архитектура, локальное </w:t>
      </w:r>
      <w:r>
        <w:t>ML</w:t>
      </w:r>
      <w:r w:rsidRPr="00B321A5">
        <w:rPr>
          <w:lang w:val="ru-RU"/>
        </w:rPr>
        <w:t xml:space="preserve">-прогнозирование без подписки, автоматический планировщик нагрузки, поддержка одновременно </w:t>
      </w:r>
      <w:r>
        <w:t>Android</w:t>
      </w:r>
      <w:r w:rsidRPr="00B321A5">
        <w:rPr>
          <w:lang w:val="ru-RU"/>
        </w:rPr>
        <w:t xml:space="preserve"> и </w:t>
      </w:r>
      <w:r>
        <w:t>Windows</w:t>
      </w:r>
      <w:r w:rsidRPr="00B321A5">
        <w:rPr>
          <w:lang w:val="ru-RU"/>
        </w:rPr>
        <w:t xml:space="preserve">, и синхронизация данных между устройствами. Именно эту нишу занимает </w:t>
      </w:r>
      <w:r>
        <w:t>FitApp</w:t>
      </w:r>
      <w:r w:rsidRPr="00B321A5">
        <w:rPr>
          <w:lang w:val="ru-RU"/>
        </w:rPr>
        <w:t>.</w:t>
      </w:r>
    </w:p>
    <w:p w14:paraId="3D81F800" w14:textId="77777777" w:rsidR="00B321A5" w:rsidRPr="00B321A5" w:rsidRDefault="00B321A5" w:rsidP="00B321A5">
      <w:pPr>
        <w:rPr>
          <w:b/>
          <w:bCs/>
          <w:lang w:val="ru-RU"/>
        </w:rPr>
      </w:pPr>
      <w:r w:rsidRPr="00B321A5">
        <w:rPr>
          <w:b/>
          <w:bCs/>
          <w:lang w:val="ru-RU"/>
        </w:rPr>
        <w:t>Слайд 3 — Цель и задачи (≈ 45 сек)</w:t>
      </w:r>
    </w:p>
    <w:p w14:paraId="1D5440BD" w14:textId="3888B58B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Целью работы является разработка кроссплатформенного приложения для учёта силовых тренировок с локальным </w:t>
      </w:r>
      <w:r>
        <w:t>ML</w:t>
      </w:r>
      <w:r w:rsidRPr="00B321A5">
        <w:rPr>
          <w:lang w:val="ru-RU"/>
        </w:rPr>
        <w:t>-прогнозированием 1ПМ, планировщиком нагрузки и облачной синхронизацией.</w:t>
      </w:r>
    </w:p>
    <w:p w14:paraId="0BC1CD31" w14:textId="6FA96FDB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>Для достижения цели поставлены шесть задач:</w:t>
      </w:r>
    </w:p>
    <w:p w14:paraId="5C265AB5" w14:textId="77777777" w:rsidR="00B321A5" w:rsidRPr="00B321A5" w:rsidRDefault="00B321A5" w:rsidP="00B321A5">
      <w:pPr>
        <w:pStyle w:val="aff1"/>
        <w:numPr>
          <w:ilvl w:val="0"/>
          <w:numId w:val="17"/>
        </w:numPr>
        <w:rPr>
          <w:lang w:val="ru-RU"/>
        </w:rPr>
      </w:pPr>
      <w:r w:rsidRPr="00B321A5">
        <w:rPr>
          <w:lang w:val="ru-RU"/>
        </w:rPr>
        <w:t xml:space="preserve">первая — провести анализ предметной области и существующих аналогов; </w:t>
      </w:r>
    </w:p>
    <w:p w14:paraId="1305D6D5" w14:textId="77777777" w:rsidR="00B321A5" w:rsidRPr="00B321A5" w:rsidRDefault="00B321A5" w:rsidP="00B321A5">
      <w:pPr>
        <w:pStyle w:val="aff1"/>
        <w:numPr>
          <w:ilvl w:val="0"/>
          <w:numId w:val="17"/>
        </w:numPr>
        <w:rPr>
          <w:lang w:val="ru-RU"/>
        </w:rPr>
      </w:pPr>
      <w:r w:rsidRPr="00B321A5">
        <w:rPr>
          <w:lang w:val="ru-RU"/>
        </w:rPr>
        <w:t xml:space="preserve">вторая — спроектировать архитектуру клиента и серверной части; </w:t>
      </w:r>
    </w:p>
    <w:p w14:paraId="396DAEEA" w14:textId="77777777" w:rsidR="00B321A5" w:rsidRPr="00B321A5" w:rsidRDefault="00B321A5" w:rsidP="00B321A5">
      <w:pPr>
        <w:pStyle w:val="aff1"/>
        <w:numPr>
          <w:ilvl w:val="0"/>
          <w:numId w:val="17"/>
        </w:numPr>
        <w:rPr>
          <w:lang w:val="ru-RU"/>
        </w:rPr>
      </w:pPr>
      <w:r w:rsidRPr="00B321A5">
        <w:rPr>
          <w:lang w:val="ru-RU"/>
        </w:rPr>
        <w:t xml:space="preserve">третья — реализовать клиент с поддержкой дневника, шаблонов и статистики; </w:t>
      </w:r>
    </w:p>
    <w:p w14:paraId="03391CED" w14:textId="4117643F" w:rsidR="00B321A5" w:rsidRPr="00B321A5" w:rsidRDefault="00B321A5" w:rsidP="00B321A5">
      <w:pPr>
        <w:pStyle w:val="aff1"/>
        <w:numPr>
          <w:ilvl w:val="0"/>
          <w:numId w:val="17"/>
        </w:numPr>
        <w:rPr>
          <w:lang w:val="ru-RU"/>
        </w:rPr>
      </w:pPr>
      <w:r w:rsidRPr="00B321A5">
        <w:rPr>
          <w:lang w:val="ru-RU"/>
        </w:rPr>
        <w:t xml:space="preserve">четвёртая — обучить </w:t>
      </w:r>
      <w:r>
        <w:t>ML</w:t>
      </w:r>
      <w:r w:rsidRPr="00B321A5">
        <w:rPr>
          <w:lang w:val="ru-RU"/>
        </w:rPr>
        <w:t xml:space="preserve">-модель прогнозирования 1ПМ на основе градиентного бустинга и интегрировать её через </w:t>
      </w:r>
      <w:r>
        <w:t>ONNX</w:t>
      </w:r>
      <w:r w:rsidRPr="00B321A5">
        <w:rPr>
          <w:lang w:val="ru-RU"/>
        </w:rPr>
        <w:t xml:space="preserve"> </w:t>
      </w:r>
      <w:r>
        <w:t>Runtime</w:t>
      </w:r>
      <w:r w:rsidRPr="00B321A5">
        <w:rPr>
          <w:lang w:val="ru-RU"/>
        </w:rPr>
        <w:t xml:space="preserve">; </w:t>
      </w:r>
    </w:p>
    <w:p w14:paraId="78B74F97" w14:textId="77777777" w:rsidR="00B321A5" w:rsidRPr="00B321A5" w:rsidRDefault="00B321A5" w:rsidP="00B321A5">
      <w:pPr>
        <w:pStyle w:val="aff1"/>
        <w:numPr>
          <w:ilvl w:val="0"/>
          <w:numId w:val="17"/>
        </w:numPr>
        <w:rPr>
          <w:lang w:val="ru-RU"/>
        </w:rPr>
      </w:pPr>
      <w:r w:rsidRPr="00B321A5">
        <w:rPr>
          <w:lang w:val="ru-RU"/>
        </w:rPr>
        <w:t xml:space="preserve">пятая — реализовать протокол облачной синхронизации с разрешением конфликтов по стратегии </w:t>
      </w:r>
      <w:r>
        <w:t>Last</w:t>
      </w:r>
      <w:r w:rsidRPr="00B321A5">
        <w:rPr>
          <w:lang w:val="ru-RU"/>
        </w:rPr>
        <w:t>-</w:t>
      </w:r>
      <w:r>
        <w:t>Write</w:t>
      </w:r>
      <w:r w:rsidRPr="00B321A5">
        <w:rPr>
          <w:lang w:val="ru-RU"/>
        </w:rPr>
        <w:t>-</w:t>
      </w:r>
      <w:r>
        <w:t>Wins</w:t>
      </w:r>
      <w:r w:rsidRPr="00B321A5">
        <w:rPr>
          <w:lang w:val="ru-RU"/>
        </w:rPr>
        <w:t xml:space="preserve">; </w:t>
      </w:r>
    </w:p>
    <w:p w14:paraId="2BCC9D41" w14:textId="3FDC1250" w:rsidR="00B321A5" w:rsidRPr="00B321A5" w:rsidRDefault="00B321A5" w:rsidP="00B321A5">
      <w:pPr>
        <w:pStyle w:val="aff1"/>
        <w:numPr>
          <w:ilvl w:val="0"/>
          <w:numId w:val="17"/>
        </w:numPr>
        <w:rPr>
          <w:lang w:val="ru-RU"/>
        </w:rPr>
      </w:pPr>
      <w:r w:rsidRPr="00B321A5">
        <w:rPr>
          <w:lang w:val="ru-RU"/>
        </w:rPr>
        <w:lastRenderedPageBreak/>
        <w:t>и шестая — провести функциональное и интеграционное тестирование на обеих платформах.</w:t>
      </w:r>
    </w:p>
    <w:p w14:paraId="63B98A59" w14:textId="77777777" w:rsidR="00B321A5" w:rsidRPr="00B321A5" w:rsidRDefault="00B321A5" w:rsidP="00B321A5">
      <w:pPr>
        <w:rPr>
          <w:b/>
          <w:bCs/>
          <w:lang w:val="ru-RU"/>
        </w:rPr>
      </w:pPr>
      <w:r w:rsidRPr="00B321A5">
        <w:rPr>
          <w:b/>
          <w:bCs/>
          <w:lang w:val="ru-RU"/>
        </w:rPr>
        <w:t>Слайд 4 — Сравнительный анализ (≈ 55 сек)</w:t>
      </w:r>
    </w:p>
    <w:p w14:paraId="15712636" w14:textId="58F8143B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>Сравнительный анализ проведён по семи ключевым критериям для пяти продуктов.</w:t>
      </w:r>
    </w:p>
    <w:p w14:paraId="3F96CB8C" w14:textId="402D00E3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Обратите внимание на ключевые строки таблицы. Поддержка </w:t>
      </w:r>
      <w:r>
        <w:t>Windows</w:t>
      </w:r>
      <w:r w:rsidRPr="00B321A5">
        <w:rPr>
          <w:lang w:val="ru-RU"/>
        </w:rPr>
        <w:t xml:space="preserve"> — только у </w:t>
      </w:r>
      <w:r>
        <w:t>FitApp</w:t>
      </w:r>
      <w:r w:rsidRPr="00B321A5">
        <w:rPr>
          <w:lang w:val="ru-RU"/>
        </w:rPr>
        <w:t xml:space="preserve">; все конкуренты ориентированы исключительно на мобильные платформы. </w:t>
      </w:r>
      <w:r>
        <w:t>ML</w:t>
      </w:r>
      <w:r w:rsidRPr="00B321A5">
        <w:rPr>
          <w:lang w:val="ru-RU"/>
        </w:rPr>
        <w:t xml:space="preserve">-прогноз 1ПМ не реализован ни в одном из аналогов. Планировщик нагрузки есть только у </w:t>
      </w:r>
      <w:r>
        <w:t>Strong</w:t>
      </w:r>
      <w:r w:rsidRPr="00B321A5">
        <w:rPr>
          <w:lang w:val="ru-RU"/>
        </w:rPr>
        <w:t xml:space="preserve">, и только по платной подписке. По модели монетизации </w:t>
      </w:r>
      <w:r>
        <w:t>FitApp</w:t>
      </w:r>
      <w:r w:rsidRPr="00B321A5">
        <w:rPr>
          <w:lang w:val="ru-RU"/>
        </w:rPr>
        <w:t xml:space="preserve"> единственный является </w:t>
      </w:r>
      <w:r>
        <w:t>open</w:t>
      </w:r>
      <w:r w:rsidRPr="00B321A5">
        <w:rPr>
          <w:lang w:val="ru-RU"/>
        </w:rPr>
        <w:t>-</w:t>
      </w:r>
      <w:r>
        <w:t>source</w:t>
      </w:r>
      <w:r w:rsidRPr="00B321A5">
        <w:rPr>
          <w:lang w:val="ru-RU"/>
        </w:rPr>
        <w:t xml:space="preserve"> продуктом.</w:t>
      </w:r>
    </w:p>
    <w:p w14:paraId="32AC8603" w14:textId="1987DC0F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Главный вывод: </w:t>
      </w:r>
      <w:r>
        <w:t>FitApp</w:t>
      </w:r>
      <w:r w:rsidRPr="00B321A5">
        <w:rPr>
          <w:lang w:val="ru-RU"/>
        </w:rPr>
        <w:t xml:space="preserve"> — единственное решение, объединяющее все ключевые функции в одном бесплатном </w:t>
      </w:r>
      <w:r>
        <w:t>open</w:t>
      </w:r>
      <w:r w:rsidRPr="00B321A5">
        <w:rPr>
          <w:lang w:val="ru-RU"/>
        </w:rPr>
        <w:t>-</w:t>
      </w:r>
      <w:r>
        <w:t>source</w:t>
      </w:r>
      <w:r w:rsidRPr="00B321A5">
        <w:rPr>
          <w:lang w:val="ru-RU"/>
        </w:rPr>
        <w:t xml:space="preserve"> продукте.</w:t>
      </w:r>
    </w:p>
    <w:p w14:paraId="1F9DDE9C" w14:textId="77777777" w:rsidR="00B321A5" w:rsidRPr="00B321A5" w:rsidRDefault="00B321A5" w:rsidP="00B321A5">
      <w:pPr>
        <w:rPr>
          <w:b/>
          <w:bCs/>
          <w:lang w:val="ru-RU"/>
        </w:rPr>
      </w:pPr>
      <w:r w:rsidRPr="00B321A5">
        <w:rPr>
          <w:b/>
          <w:bCs/>
          <w:lang w:val="ru-RU"/>
        </w:rPr>
        <w:t>Слайд 5 — Архитектура (≈ 55 сек)</w:t>
      </w:r>
    </w:p>
    <w:p w14:paraId="54B9ED12" w14:textId="0C11EBE4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>Система построена по классической трёхзвенной архитектуре.</w:t>
      </w:r>
    </w:p>
    <w:p w14:paraId="5B85EB85" w14:textId="3B1C2F37" w:rsidR="00B321A5" w:rsidRPr="00B321A5" w:rsidRDefault="00B321A5" w:rsidP="00203AE6">
      <w:pPr>
        <w:rPr>
          <w:lang w:val="ru-RU"/>
        </w:rPr>
      </w:pPr>
      <w:r w:rsidRPr="00B321A5">
        <w:rPr>
          <w:lang w:val="ru-RU"/>
        </w:rPr>
        <w:t>Клиентская часть написана на .</w:t>
      </w:r>
      <w:r>
        <w:t>NET</w:t>
      </w:r>
      <w:r w:rsidRPr="00B321A5">
        <w:rPr>
          <w:lang w:val="ru-RU"/>
        </w:rPr>
        <w:t xml:space="preserve"> </w:t>
      </w:r>
      <w:r>
        <w:t>MAUI</w:t>
      </w:r>
      <w:r w:rsidRPr="00B321A5">
        <w:rPr>
          <w:lang w:val="ru-RU"/>
        </w:rPr>
        <w:t xml:space="preserve"> 9 и реализует паттерн </w:t>
      </w:r>
      <w:r>
        <w:t>MVVM</w:t>
      </w:r>
      <w:r w:rsidRPr="00B321A5">
        <w:rPr>
          <w:lang w:val="ru-RU"/>
        </w:rPr>
        <w:t xml:space="preserve">. Сервисный слой содержит четыре сервиса: </w:t>
      </w:r>
      <w:r>
        <w:t>OnnxPredictionService</w:t>
      </w:r>
      <w:r w:rsidRPr="00B321A5">
        <w:rPr>
          <w:lang w:val="ru-RU"/>
        </w:rPr>
        <w:t xml:space="preserve"> для </w:t>
      </w:r>
      <w:r>
        <w:t>ML</w:t>
      </w:r>
      <w:r w:rsidRPr="00B321A5">
        <w:rPr>
          <w:lang w:val="ru-RU"/>
        </w:rPr>
        <w:t xml:space="preserve">-прогнозов, </w:t>
      </w:r>
      <w:r>
        <w:t>WorkoutPlannerService</w:t>
      </w:r>
      <w:r w:rsidRPr="00B321A5">
        <w:rPr>
          <w:lang w:val="ru-RU"/>
        </w:rPr>
        <w:t xml:space="preserve"> для генерации рекомендаций, </w:t>
      </w:r>
      <w:r>
        <w:t>SyncService</w:t>
      </w:r>
      <w:r w:rsidRPr="00B321A5">
        <w:rPr>
          <w:lang w:val="ru-RU"/>
        </w:rPr>
        <w:t xml:space="preserve"> для синхронизации и </w:t>
      </w:r>
      <w:r>
        <w:t>AuthClient</w:t>
      </w:r>
      <w:r w:rsidRPr="00B321A5">
        <w:rPr>
          <w:lang w:val="ru-RU"/>
        </w:rPr>
        <w:t xml:space="preserve"> для аутентификации. Локальное хранилище — </w:t>
      </w:r>
      <w:r>
        <w:t>SQLite</w:t>
      </w:r>
      <w:r w:rsidRPr="00B321A5">
        <w:rPr>
          <w:lang w:val="ru-RU"/>
        </w:rPr>
        <w:t xml:space="preserve">-база, </w:t>
      </w:r>
      <w:r>
        <w:t>ONNX</w:t>
      </w:r>
      <w:r w:rsidRPr="00B321A5">
        <w:rPr>
          <w:lang w:val="ru-RU"/>
        </w:rPr>
        <w:t xml:space="preserve">-модель в </w:t>
      </w:r>
      <w:r>
        <w:t>assets</w:t>
      </w:r>
      <w:r w:rsidRPr="00B321A5">
        <w:rPr>
          <w:lang w:val="ru-RU"/>
        </w:rPr>
        <w:t xml:space="preserve"> и </w:t>
      </w:r>
      <w:r>
        <w:t>SecureStorage</w:t>
      </w:r>
      <w:r w:rsidRPr="00B321A5">
        <w:rPr>
          <w:lang w:val="ru-RU"/>
        </w:rPr>
        <w:t xml:space="preserve"> для хранения </w:t>
      </w:r>
      <w:r>
        <w:t>JWT</w:t>
      </w:r>
      <w:r w:rsidRPr="00B321A5">
        <w:rPr>
          <w:lang w:val="ru-RU"/>
        </w:rPr>
        <w:t>-токена.</w:t>
      </w:r>
    </w:p>
    <w:p w14:paraId="67270EF9" w14:textId="26934566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Серверная часть — минимальный </w:t>
      </w:r>
      <w:r>
        <w:t>REST</w:t>
      </w:r>
      <w:r w:rsidRPr="00B321A5">
        <w:rPr>
          <w:lang w:val="ru-RU"/>
        </w:rPr>
        <w:t xml:space="preserve"> </w:t>
      </w:r>
      <w:r>
        <w:t>API</w:t>
      </w:r>
      <w:r w:rsidRPr="00B321A5">
        <w:rPr>
          <w:lang w:val="ru-RU"/>
        </w:rPr>
        <w:t xml:space="preserve"> на </w:t>
      </w:r>
      <w:r>
        <w:t>ASP</w:t>
      </w:r>
      <w:r w:rsidRPr="00B321A5">
        <w:rPr>
          <w:lang w:val="ru-RU"/>
        </w:rPr>
        <w:t>.</w:t>
      </w:r>
      <w:r>
        <w:t>NET</w:t>
      </w:r>
      <w:r w:rsidRPr="00B321A5">
        <w:rPr>
          <w:lang w:val="ru-RU"/>
        </w:rPr>
        <w:t xml:space="preserve"> </w:t>
      </w:r>
      <w:r>
        <w:t>Core</w:t>
      </w:r>
      <w:r w:rsidRPr="00B321A5">
        <w:rPr>
          <w:lang w:val="ru-RU"/>
        </w:rPr>
        <w:t xml:space="preserve"> 9 с тремя эндпоинтами: регистрация, вход и двунаправленная синхронизация. Аутентификация — по </w:t>
      </w:r>
      <w:r>
        <w:t>JWT</w:t>
      </w:r>
      <w:r w:rsidRPr="00B321A5">
        <w:rPr>
          <w:lang w:val="ru-RU"/>
        </w:rPr>
        <w:t xml:space="preserve"> </w:t>
      </w:r>
      <w:r>
        <w:t>HS</w:t>
      </w:r>
      <w:r w:rsidRPr="00B321A5">
        <w:rPr>
          <w:lang w:val="ru-RU"/>
        </w:rPr>
        <w:t xml:space="preserve">256, пароли хешируются </w:t>
      </w:r>
      <w:r>
        <w:t>BCrypt</w:t>
      </w:r>
      <w:r w:rsidRPr="00B321A5">
        <w:rPr>
          <w:lang w:val="ru-RU"/>
        </w:rPr>
        <w:t xml:space="preserve"> со сроком токена 30 дней.</w:t>
      </w:r>
    </w:p>
    <w:p w14:paraId="34FD64BA" w14:textId="7ADA1D0A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База данных сервера — </w:t>
      </w:r>
      <w:r>
        <w:t>PostgreSQL</w:t>
      </w:r>
      <w:r w:rsidRPr="00B321A5">
        <w:rPr>
          <w:lang w:val="ru-RU"/>
        </w:rPr>
        <w:t xml:space="preserve">, развёрнута на платформе </w:t>
      </w:r>
      <w:r>
        <w:t>Neon</w:t>
      </w:r>
      <w:r w:rsidRPr="00B321A5">
        <w:rPr>
          <w:lang w:val="ru-RU"/>
        </w:rPr>
        <w:t xml:space="preserve"> в </w:t>
      </w:r>
      <w:r>
        <w:t>serverless</w:t>
      </w:r>
      <w:r w:rsidRPr="00B321A5">
        <w:rPr>
          <w:lang w:val="ru-RU"/>
        </w:rPr>
        <w:t>-режиме с постоянным хранилищем 512 мегабайт.</w:t>
      </w:r>
    </w:p>
    <w:p w14:paraId="4F83F70A" w14:textId="1C98F14F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Связь клиент–сервер — </w:t>
      </w:r>
      <w:r>
        <w:t>HTTPS</w:t>
      </w:r>
      <w:r w:rsidRPr="00B321A5">
        <w:rPr>
          <w:lang w:val="ru-RU"/>
        </w:rPr>
        <w:t xml:space="preserve"> с </w:t>
      </w:r>
      <w:r>
        <w:t>JWT</w:t>
      </w:r>
      <w:r w:rsidRPr="00B321A5">
        <w:rPr>
          <w:lang w:val="ru-RU"/>
        </w:rPr>
        <w:t xml:space="preserve"> </w:t>
      </w:r>
      <w:r>
        <w:t>Bearer</w:t>
      </w:r>
      <w:r w:rsidRPr="00B321A5">
        <w:rPr>
          <w:lang w:val="ru-RU"/>
        </w:rPr>
        <w:t xml:space="preserve"> </w:t>
      </w:r>
      <w:r>
        <w:t>Token</w:t>
      </w:r>
      <w:r w:rsidRPr="00B321A5">
        <w:rPr>
          <w:lang w:val="ru-RU"/>
        </w:rPr>
        <w:t>.</w:t>
      </w:r>
    </w:p>
    <w:p w14:paraId="14A90FFB" w14:textId="77777777" w:rsidR="00B321A5" w:rsidRPr="00B321A5" w:rsidRDefault="00B321A5" w:rsidP="00B321A5">
      <w:pPr>
        <w:rPr>
          <w:b/>
          <w:bCs/>
          <w:lang w:val="ru-RU"/>
        </w:rPr>
      </w:pPr>
      <w:r w:rsidRPr="00B321A5">
        <w:rPr>
          <w:b/>
          <w:bCs/>
          <w:lang w:val="ru-RU"/>
        </w:rPr>
        <w:t>Слайд 6 — Стек технологий (≈ 30 сек)</w:t>
      </w:r>
    </w:p>
    <w:p w14:paraId="2D792370" w14:textId="326E3419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Стек выбран с приоритетом единства языковой среды. Клиент и сервер написаны на </w:t>
      </w:r>
      <w:r>
        <w:t>C</w:t>
      </w:r>
      <w:r w:rsidRPr="00B321A5">
        <w:rPr>
          <w:lang w:val="ru-RU"/>
        </w:rPr>
        <w:t xml:space="preserve">#, что упрощает совместное использование </w:t>
      </w:r>
      <w:r>
        <w:t>DTO</w:t>
      </w:r>
      <w:r w:rsidRPr="00B321A5">
        <w:rPr>
          <w:lang w:val="ru-RU"/>
        </w:rPr>
        <w:t>-классов и снижает риск рассогласования схем.</w:t>
      </w:r>
    </w:p>
    <w:p w14:paraId="1B883A59" w14:textId="48D17919" w:rsidR="00B321A5" w:rsidRPr="00B321A5" w:rsidRDefault="00B321A5" w:rsidP="00B321A5">
      <w:pPr>
        <w:rPr>
          <w:lang w:val="ru-RU"/>
        </w:rPr>
      </w:pPr>
      <w:r>
        <w:t>ML</w:t>
      </w:r>
      <w:r w:rsidRPr="00B321A5">
        <w:rPr>
          <w:lang w:val="ru-RU"/>
        </w:rPr>
        <w:t xml:space="preserve">-обучение выполняется на </w:t>
      </w:r>
      <w:r>
        <w:t>Python</w:t>
      </w:r>
      <w:r w:rsidRPr="00B321A5">
        <w:rPr>
          <w:lang w:val="ru-RU"/>
        </w:rPr>
        <w:t xml:space="preserve"> с библиотекой </w:t>
      </w:r>
      <w:r>
        <w:t>LightGBM</w:t>
      </w:r>
      <w:r w:rsidRPr="00B321A5">
        <w:rPr>
          <w:lang w:val="ru-RU"/>
        </w:rPr>
        <w:t xml:space="preserve">, модель конвертируется в формат </w:t>
      </w:r>
      <w:r>
        <w:t>ONNX</w:t>
      </w:r>
      <w:r w:rsidRPr="00B321A5">
        <w:rPr>
          <w:lang w:val="ru-RU"/>
        </w:rPr>
        <w:t xml:space="preserve"> и исполняется на устройстве через </w:t>
      </w:r>
      <w:r>
        <w:lastRenderedPageBreak/>
        <w:t>Microsoft</w:t>
      </w:r>
      <w:r w:rsidRPr="00B321A5">
        <w:rPr>
          <w:lang w:val="ru-RU"/>
        </w:rPr>
        <w:t>.</w:t>
      </w:r>
      <w:r>
        <w:t>ML</w:t>
      </w:r>
      <w:r w:rsidRPr="00B321A5">
        <w:rPr>
          <w:lang w:val="ru-RU"/>
        </w:rPr>
        <w:t>.</w:t>
      </w:r>
      <w:r>
        <w:t>OnnxRuntime</w:t>
      </w:r>
      <w:r w:rsidRPr="00B321A5">
        <w:rPr>
          <w:lang w:val="ru-RU"/>
        </w:rPr>
        <w:t xml:space="preserve">. Развёртывание сервера автоматизировано через </w:t>
      </w:r>
      <w:r>
        <w:t>Docker</w:t>
      </w:r>
      <w:r w:rsidRPr="00B321A5">
        <w:rPr>
          <w:lang w:val="ru-RU"/>
        </w:rPr>
        <w:t xml:space="preserve"> с многостадийной сборкой на бесплатном тарифе </w:t>
      </w:r>
      <w:r>
        <w:t>Render</w:t>
      </w:r>
      <w:r w:rsidRPr="00B321A5">
        <w:rPr>
          <w:lang w:val="ru-RU"/>
        </w:rPr>
        <w:t>.</w:t>
      </w:r>
      <w:r>
        <w:t>com</w:t>
      </w:r>
      <w:r w:rsidRPr="00B321A5">
        <w:rPr>
          <w:lang w:val="ru-RU"/>
        </w:rPr>
        <w:t>.</w:t>
      </w:r>
    </w:p>
    <w:p w14:paraId="543316A3" w14:textId="77777777" w:rsidR="00B321A5" w:rsidRPr="00B321A5" w:rsidRDefault="00B321A5" w:rsidP="00B321A5">
      <w:pPr>
        <w:rPr>
          <w:b/>
          <w:bCs/>
          <w:lang w:val="ru-RU"/>
        </w:rPr>
      </w:pPr>
      <w:r w:rsidRPr="00B321A5">
        <w:rPr>
          <w:b/>
          <w:bCs/>
          <w:lang w:val="ru-RU"/>
        </w:rPr>
        <w:t xml:space="preserve">Слайд 7 — </w:t>
      </w:r>
      <w:r w:rsidRPr="00B321A5">
        <w:rPr>
          <w:b/>
          <w:bCs/>
        </w:rPr>
        <w:t>ML</w:t>
      </w:r>
      <w:r w:rsidRPr="00B321A5">
        <w:rPr>
          <w:b/>
          <w:bCs/>
          <w:lang w:val="ru-RU"/>
        </w:rPr>
        <w:t>-модуль: датасет (≈ 50 сек)</w:t>
      </w:r>
    </w:p>
    <w:p w14:paraId="3EF3AAF2" w14:textId="2F79447F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Для обучения </w:t>
      </w:r>
      <w:r>
        <w:t>ML</w:t>
      </w:r>
      <w:r w:rsidRPr="00B321A5">
        <w:rPr>
          <w:lang w:val="ru-RU"/>
        </w:rPr>
        <w:t>-модели подготовлен датасет на основе семисот шестидесяти трёх тысяч тренировочных подходов от пятисот спортсменов различного уровня подготовки. Из этих данных сформировано сто восемнадцать тысяч обучающих пар «история тренировок → 1ПМ через 28 дней».</w:t>
      </w:r>
    </w:p>
    <w:p w14:paraId="6E443F3B" w14:textId="5A458E7B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Признаковое пространство состоит из 29 признаков, разделённых на четыре группы. Самая большая — историческая, 13 признаков: лаги одноповторного максимума, скользящие средние, линейный тренд. Семь признаков описывают текущую тренировку — топ-вес, повторения, </w:t>
      </w:r>
      <w:r>
        <w:t>RPE</w:t>
      </w:r>
      <w:r w:rsidRPr="00B321A5">
        <w:rPr>
          <w:lang w:val="ru-RU"/>
        </w:rPr>
        <w:t xml:space="preserve"> и объём. Пять признаков — профиль пользователя: вес тела, возраст, пол, стаж. И четыре признака — само упражнение: тип, оборудование, изоляция.</w:t>
      </w:r>
    </w:p>
    <w:p w14:paraId="4B3AAF19" w14:textId="77777777" w:rsidR="00B321A5" w:rsidRPr="00B321A5" w:rsidRDefault="00B321A5" w:rsidP="00B321A5">
      <w:pPr>
        <w:rPr>
          <w:b/>
          <w:bCs/>
          <w:lang w:val="ru-RU"/>
        </w:rPr>
      </w:pPr>
      <w:r w:rsidRPr="00B321A5">
        <w:rPr>
          <w:b/>
          <w:bCs/>
          <w:lang w:val="ru-RU"/>
        </w:rPr>
        <w:t xml:space="preserve">Слайд 8 — </w:t>
      </w:r>
      <w:r w:rsidRPr="00B321A5">
        <w:rPr>
          <w:b/>
          <w:bCs/>
        </w:rPr>
        <w:t>ML</w:t>
      </w:r>
      <w:r w:rsidRPr="00B321A5">
        <w:rPr>
          <w:b/>
          <w:bCs/>
          <w:lang w:val="ru-RU"/>
        </w:rPr>
        <w:t>-модуль: результаты (≈ 55 сек)</w:t>
      </w:r>
    </w:p>
    <w:p w14:paraId="5AFF9A90" w14:textId="01F32536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На графике сравнение трёх моделей по метрике </w:t>
      </w:r>
      <w:r>
        <w:t>MAE</w:t>
      </w:r>
      <w:r w:rsidRPr="00B321A5">
        <w:rPr>
          <w:lang w:val="ru-RU"/>
        </w:rPr>
        <w:t xml:space="preserve"> — средней абсолютной ошибки прогноза одноповторного максимума в килограммах.</w:t>
      </w:r>
    </w:p>
    <w:p w14:paraId="20C90427" w14:textId="4A358319" w:rsidR="00B321A5" w:rsidRPr="00B321A5" w:rsidRDefault="00B321A5" w:rsidP="00B321A5">
      <w:pPr>
        <w:rPr>
          <w:lang w:val="ru-RU"/>
        </w:rPr>
      </w:pPr>
      <w:r>
        <w:t xml:space="preserve">Naive baseline даёт ошибку 2,36 кг. </w:t>
      </w:r>
      <w:r w:rsidRPr="00B321A5">
        <w:rPr>
          <w:lang w:val="ru-RU"/>
        </w:rPr>
        <w:t xml:space="preserve">Линейная регрессия — 2,15 кг. </w:t>
      </w:r>
      <w:r>
        <w:t>LightGBM</w:t>
      </w:r>
      <w:r w:rsidRPr="00B321A5">
        <w:rPr>
          <w:lang w:val="ru-RU"/>
        </w:rPr>
        <w:t xml:space="preserve"> — 1,44 кг, что соответствует снижению ошибки на 39 процентов относительно базового подхода.</w:t>
      </w:r>
    </w:p>
    <w:p w14:paraId="54CD5D48" w14:textId="3977F66D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Особое внимание уделено валидации портирования модели из </w:t>
      </w:r>
      <w:r>
        <w:t>Python</w:t>
      </w:r>
      <w:r w:rsidRPr="00B321A5">
        <w:rPr>
          <w:lang w:val="ru-RU"/>
        </w:rPr>
        <w:t xml:space="preserve"> в </w:t>
      </w:r>
      <w:r>
        <w:t>C</w:t>
      </w:r>
      <w:r w:rsidRPr="00B321A5">
        <w:rPr>
          <w:lang w:val="ru-RU"/>
        </w:rPr>
        <w:t xml:space="preserve">#. Сравнение прогнозов </w:t>
      </w:r>
      <w:r>
        <w:t>LightGBM</w:t>
      </w:r>
      <w:r w:rsidRPr="00B321A5">
        <w:rPr>
          <w:lang w:val="ru-RU"/>
        </w:rPr>
        <w:t xml:space="preserve"> и </w:t>
      </w:r>
      <w:r>
        <w:t>ONNX</w:t>
      </w:r>
      <w:r w:rsidRPr="00B321A5">
        <w:rPr>
          <w:lang w:val="ru-RU"/>
        </w:rPr>
        <w:t xml:space="preserve"> </w:t>
      </w:r>
      <w:r>
        <w:t>Runtime</w:t>
      </w:r>
      <w:r w:rsidRPr="00B321A5">
        <w:rPr>
          <w:lang w:val="ru-RU"/>
        </w:rPr>
        <w:t xml:space="preserve"> на тестовой выборке показало медианное расхождение 1,6 умножить на десять в минус пятой степени килограмма, а 99-й перцентиль — всего 0,082 килограмма. Это полностью подтверждает корректность переноса модели на мобильное устройство.</w:t>
      </w:r>
    </w:p>
    <w:p w14:paraId="370C0F79" w14:textId="77777777" w:rsidR="00B321A5" w:rsidRPr="00B321A5" w:rsidRDefault="00B321A5" w:rsidP="00B321A5">
      <w:pPr>
        <w:rPr>
          <w:b/>
          <w:bCs/>
          <w:lang w:val="ru-RU"/>
        </w:rPr>
      </w:pPr>
      <w:r w:rsidRPr="00B321A5">
        <w:rPr>
          <w:b/>
          <w:bCs/>
          <w:lang w:val="ru-RU"/>
        </w:rPr>
        <w:t>Слайд 10 — Тестирование (≈ 50 сек)</w:t>
      </w:r>
    </w:p>
    <w:p w14:paraId="60A9493A" w14:textId="0E6A3F4E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Проведено двадцать четыре функциональных теста. Восемь ключевых сценариев пройдены на обеих платформах — </w:t>
      </w:r>
      <w:r>
        <w:t>Windows</w:t>
      </w:r>
      <w:r w:rsidRPr="00B321A5">
        <w:rPr>
          <w:lang w:val="ru-RU"/>
        </w:rPr>
        <w:t xml:space="preserve"> 10 и </w:t>
      </w:r>
      <w:r>
        <w:t>Android</w:t>
      </w:r>
      <w:r w:rsidRPr="00B321A5">
        <w:rPr>
          <w:lang w:val="ru-RU"/>
        </w:rPr>
        <w:t xml:space="preserve"> 12. Дополнительно — четыре интеграционных сценария синхронизации: базовый обмен, конфликт </w:t>
      </w:r>
      <w:r>
        <w:t>UpdatedAt</w:t>
      </w:r>
      <w:r w:rsidRPr="00B321A5">
        <w:rPr>
          <w:lang w:val="ru-RU"/>
        </w:rPr>
        <w:t xml:space="preserve"> по стратегии </w:t>
      </w:r>
      <w:r>
        <w:t>LWW</w:t>
      </w:r>
      <w:r w:rsidRPr="00B321A5">
        <w:rPr>
          <w:lang w:val="ru-RU"/>
        </w:rPr>
        <w:t>, мягкое удаление и смена аккаунта — все успешно.</w:t>
      </w:r>
    </w:p>
    <w:p w14:paraId="7CACDF89" w14:textId="1D0B4E9B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По производительности — время загрузки списка тренировок 42 миллисекунды на </w:t>
      </w:r>
      <w:r>
        <w:t>Windows</w:t>
      </w:r>
      <w:r w:rsidRPr="00B321A5">
        <w:rPr>
          <w:lang w:val="ru-RU"/>
        </w:rPr>
        <w:t xml:space="preserve"> и 78 на </w:t>
      </w:r>
      <w:r>
        <w:t>Android</w:t>
      </w:r>
      <w:r w:rsidRPr="00B321A5">
        <w:rPr>
          <w:lang w:val="ru-RU"/>
        </w:rPr>
        <w:t xml:space="preserve">. Время </w:t>
      </w:r>
      <w:r>
        <w:t>ML</w:t>
      </w:r>
      <w:r w:rsidRPr="00B321A5">
        <w:rPr>
          <w:lang w:val="ru-RU"/>
        </w:rPr>
        <w:t xml:space="preserve">-инференса — 4 миллисекунды на </w:t>
      </w:r>
      <w:r>
        <w:t>Windows</w:t>
      </w:r>
      <w:r w:rsidRPr="00B321A5">
        <w:rPr>
          <w:lang w:val="ru-RU"/>
        </w:rPr>
        <w:t xml:space="preserve"> и 8 </w:t>
      </w:r>
      <w:r w:rsidRPr="00B321A5">
        <w:rPr>
          <w:lang w:val="ru-RU"/>
        </w:rPr>
        <w:lastRenderedPageBreak/>
        <w:t xml:space="preserve">миллисекунд на </w:t>
      </w:r>
      <w:r>
        <w:t>Android</w:t>
      </w:r>
      <w:r w:rsidRPr="00B321A5">
        <w:rPr>
          <w:lang w:val="ru-RU"/>
        </w:rPr>
        <w:t xml:space="preserve">, что в десятки раз меньше требуемых ста. Размер </w:t>
      </w:r>
      <w:r>
        <w:t>APK</w:t>
      </w:r>
      <w:r w:rsidRPr="00B321A5">
        <w:rPr>
          <w:lang w:val="ru-RU"/>
        </w:rPr>
        <w:t xml:space="preserve"> — 38 мегабайт, что укладывается в ограничение 50 мегабайт.</w:t>
      </w:r>
    </w:p>
    <w:p w14:paraId="551BCBF6" w14:textId="55D35DC9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Также проведено пилотное </w:t>
      </w:r>
      <w:r>
        <w:t>UX</w:t>
      </w:r>
      <w:r w:rsidRPr="00B321A5">
        <w:rPr>
          <w:lang w:val="ru-RU"/>
        </w:rPr>
        <w:t xml:space="preserve">-тестирование с шестью добровольцами. Положительно отмечены интуитивность ввода подходов, полезность </w:t>
      </w:r>
      <w:r>
        <w:t>ML</w:t>
      </w:r>
      <w:r w:rsidRPr="00B321A5">
        <w:rPr>
          <w:lang w:val="ru-RU"/>
        </w:rPr>
        <w:t>-подсказки прогноза и удобство применения рекомендации одной кнопкой.</w:t>
      </w:r>
    </w:p>
    <w:p w14:paraId="266C8DCF" w14:textId="77777777" w:rsidR="00B321A5" w:rsidRPr="00B321A5" w:rsidRDefault="00B321A5" w:rsidP="00B321A5">
      <w:pPr>
        <w:rPr>
          <w:b/>
          <w:bCs/>
          <w:lang w:val="ru-RU"/>
        </w:rPr>
      </w:pPr>
      <w:r w:rsidRPr="00B321A5">
        <w:rPr>
          <w:b/>
          <w:bCs/>
          <w:lang w:val="ru-RU"/>
        </w:rPr>
        <w:t>Слайд 11 — Выводы (≈ 50 сек)</w:t>
      </w:r>
    </w:p>
    <w:p w14:paraId="7F71C90B" w14:textId="28C1BAD1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>Цель работы достигнута. Все шесть поставленных задач выполнены, функциональные и нефункциональные требования соблюдены.</w:t>
      </w:r>
    </w:p>
    <w:p w14:paraId="23792447" w14:textId="14E4C67A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В части реализации: создан клиент с семью экранами, сервер развёрнут на </w:t>
      </w:r>
      <w:r>
        <w:t>Render</w:t>
      </w:r>
      <w:r w:rsidRPr="00B321A5">
        <w:rPr>
          <w:lang w:val="ru-RU"/>
        </w:rPr>
        <w:t>.</w:t>
      </w:r>
      <w:r>
        <w:t>com</w:t>
      </w:r>
      <w:r w:rsidRPr="00B321A5">
        <w:rPr>
          <w:lang w:val="ru-RU"/>
        </w:rPr>
        <w:t xml:space="preserve">, обучена </w:t>
      </w:r>
      <w:r>
        <w:t>ML</w:t>
      </w:r>
      <w:r w:rsidRPr="00B321A5">
        <w:rPr>
          <w:lang w:val="ru-RU"/>
        </w:rPr>
        <w:t xml:space="preserve">-модель с показателем </w:t>
      </w:r>
      <w:r>
        <w:t>MAE</w:t>
      </w:r>
      <w:r w:rsidRPr="00B321A5">
        <w:rPr>
          <w:lang w:val="ru-RU"/>
        </w:rPr>
        <w:t xml:space="preserve"> 1,44 килограмма, реализован собственный протокол синхронизации.</w:t>
      </w:r>
    </w:p>
    <w:p w14:paraId="12CD7DF8" w14:textId="279F0406" w:rsidR="00B321A5" w:rsidRPr="00B321A5" w:rsidRDefault="00B321A5" w:rsidP="00B321A5">
      <w:pPr>
        <w:rPr>
          <w:lang w:val="ru-RU"/>
        </w:rPr>
      </w:pPr>
      <w:r w:rsidRPr="00B321A5">
        <w:rPr>
          <w:lang w:val="ru-RU"/>
        </w:rPr>
        <w:t xml:space="preserve">Научная значимость работы — адаптация формульного подхода Эпли с моделью машинного обучения, найденное решение проблемы </w:t>
      </w:r>
      <w:r>
        <w:t>clock</w:t>
      </w:r>
      <w:r w:rsidRPr="00B321A5">
        <w:rPr>
          <w:lang w:val="ru-RU"/>
        </w:rPr>
        <w:t xml:space="preserve"> </w:t>
      </w:r>
      <w:r>
        <w:t>skew</w:t>
      </w:r>
      <w:r w:rsidRPr="00B321A5">
        <w:rPr>
          <w:lang w:val="ru-RU"/>
        </w:rPr>
        <w:t xml:space="preserve"> в распределённых системах, валидированное переносное соответствие </w:t>
      </w:r>
      <w:r>
        <w:t>LightGBM</w:t>
      </w:r>
      <w:r w:rsidRPr="00B321A5">
        <w:rPr>
          <w:lang w:val="ru-RU"/>
        </w:rPr>
        <w:t xml:space="preserve"> и </w:t>
      </w:r>
      <w:r>
        <w:t>ONNX</w:t>
      </w:r>
      <w:r w:rsidRPr="00B321A5">
        <w:rPr>
          <w:lang w:val="ru-RU"/>
        </w:rPr>
        <w:t xml:space="preserve"> </w:t>
      </w:r>
      <w:r>
        <w:t>Runtime</w:t>
      </w:r>
      <w:r w:rsidRPr="00B321A5">
        <w:rPr>
          <w:lang w:val="ru-RU"/>
        </w:rPr>
        <w:t>.</w:t>
      </w:r>
    </w:p>
    <w:p w14:paraId="5C1824DF" w14:textId="0C90F8DB" w:rsidR="007649F1" w:rsidRPr="00B321A5" w:rsidRDefault="00B321A5" w:rsidP="006318A5">
      <w:pPr>
        <w:rPr>
          <w:lang w:val="ru-RU"/>
        </w:rPr>
      </w:pPr>
      <w:r w:rsidRPr="00B321A5">
        <w:rPr>
          <w:lang w:val="ru-RU"/>
        </w:rPr>
        <w:t xml:space="preserve">Практическая ценность — бесплатное русскоязычное приложение, единственное на рынке с поддержкой </w:t>
      </w:r>
      <w:r>
        <w:t>Windows</w:t>
      </w:r>
      <w:r w:rsidRPr="00B321A5">
        <w:rPr>
          <w:lang w:val="ru-RU"/>
        </w:rPr>
        <w:t>; открытый исходный код позволяет дальнейшее развитие сообществом.</w:t>
      </w:r>
    </w:p>
    <w:sectPr w:rsidR="007649F1" w:rsidRPr="00B321A5" w:rsidSect="004943A3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CD4"/>
    <w:multiLevelType w:val="multilevel"/>
    <w:tmpl w:val="5DFCE77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a"/>
      <w:suff w:val="space"/>
      <w:lvlText w:val="Рисунок %3 –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44D1BD9"/>
    <w:multiLevelType w:val="multilevel"/>
    <w:tmpl w:val="48A6953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16A3F2C"/>
    <w:multiLevelType w:val="multilevel"/>
    <w:tmpl w:val="815AC6B0"/>
    <w:styleLink w:val="a0"/>
    <w:lvl w:ilvl="0">
      <w:start w:val="1"/>
      <w:numFmt w:val="none"/>
      <w:lvlText w:val="%1- 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lvlText w:val="%2) 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russianLower"/>
      <w:lvlText w:val="%3) 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3" w15:restartNumberingAfterBreak="0">
    <w:nsid w:val="1A706D95"/>
    <w:multiLevelType w:val="hybridMultilevel"/>
    <w:tmpl w:val="540A8F4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D370F2"/>
    <w:multiLevelType w:val="multilevel"/>
    <w:tmpl w:val="815AC390"/>
    <w:lvl w:ilvl="0">
      <w:start w:val="1"/>
      <w:numFmt w:val="decimal"/>
      <w:pStyle w:val="a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142" w:firstLine="709"/>
      </w:pPr>
      <w:rPr>
        <w:rFonts w:hint="default"/>
      </w:rPr>
    </w:lvl>
    <w:lvl w:ilvl="2">
      <w:start w:val="1"/>
      <w:numFmt w:val="decimal"/>
      <w:pStyle w:val="a3"/>
      <w:suff w:val="space"/>
      <w:lvlText w:val="%1.%2.%3"/>
      <w:lvlJc w:val="left"/>
      <w:pPr>
        <w:ind w:left="-142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14574833">
    <w:abstractNumId w:val="1"/>
  </w:num>
  <w:num w:numId="2" w16cid:durableId="1816221482">
    <w:abstractNumId w:val="1"/>
  </w:num>
  <w:num w:numId="3" w16cid:durableId="786239419">
    <w:abstractNumId w:val="0"/>
  </w:num>
  <w:num w:numId="4" w16cid:durableId="1041829063">
    <w:abstractNumId w:val="2"/>
  </w:num>
  <w:num w:numId="5" w16cid:durableId="1808818317">
    <w:abstractNumId w:val="1"/>
  </w:num>
  <w:num w:numId="6" w16cid:durableId="975335100">
    <w:abstractNumId w:val="1"/>
  </w:num>
  <w:num w:numId="7" w16cid:durableId="4721258">
    <w:abstractNumId w:val="0"/>
  </w:num>
  <w:num w:numId="8" w16cid:durableId="696392279">
    <w:abstractNumId w:val="2"/>
  </w:num>
  <w:num w:numId="9" w16cid:durableId="558059553">
    <w:abstractNumId w:val="1"/>
  </w:num>
  <w:num w:numId="10" w16cid:durableId="826744781">
    <w:abstractNumId w:val="4"/>
  </w:num>
  <w:num w:numId="11" w16cid:durableId="1093893690">
    <w:abstractNumId w:val="4"/>
  </w:num>
  <w:num w:numId="12" w16cid:durableId="56897920">
    <w:abstractNumId w:val="4"/>
  </w:num>
  <w:num w:numId="13" w16cid:durableId="690837868">
    <w:abstractNumId w:val="4"/>
  </w:num>
  <w:num w:numId="14" w16cid:durableId="2074229651">
    <w:abstractNumId w:val="4"/>
  </w:num>
  <w:num w:numId="15" w16cid:durableId="677926863">
    <w:abstractNumId w:val="4"/>
  </w:num>
  <w:num w:numId="16" w16cid:durableId="1972400393">
    <w:abstractNumId w:val="4"/>
  </w:num>
  <w:num w:numId="17" w16cid:durableId="56171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753"/>
    <w:rsid w:val="00203AE6"/>
    <w:rsid w:val="00215474"/>
    <w:rsid w:val="004943A3"/>
    <w:rsid w:val="004B5753"/>
    <w:rsid w:val="00592415"/>
    <w:rsid w:val="005E31DA"/>
    <w:rsid w:val="006318A5"/>
    <w:rsid w:val="00646F2D"/>
    <w:rsid w:val="006B7C47"/>
    <w:rsid w:val="006D24FD"/>
    <w:rsid w:val="007649F1"/>
    <w:rsid w:val="00927394"/>
    <w:rsid w:val="009D0EAD"/>
    <w:rsid w:val="009D3A8C"/>
    <w:rsid w:val="00AD46EF"/>
    <w:rsid w:val="00B321A5"/>
    <w:rsid w:val="00B77BDB"/>
    <w:rsid w:val="00D2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DBFE0"/>
  <w15:chartTrackingRefBased/>
  <w15:docId w15:val="{7A5F3006-C345-47A1-A8F4-3194C86F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сновной"/>
    <w:qFormat/>
    <w:rsid w:val="009D3A8C"/>
    <w:pPr>
      <w:spacing w:after="0"/>
      <w:ind w:firstLine="709"/>
      <w:jc w:val="both"/>
    </w:pPr>
    <w:rPr>
      <w:kern w:val="0"/>
      <w:szCs w:val="22"/>
      <w:lang w:val="en-US"/>
      <w14:ligatures w14:val="none"/>
    </w:rPr>
  </w:style>
  <w:style w:type="paragraph" w:styleId="1">
    <w:name w:val="heading 1"/>
    <w:basedOn w:val="a4"/>
    <w:next w:val="a4"/>
    <w:link w:val="10"/>
    <w:autoRedefine/>
    <w:uiPriority w:val="9"/>
    <w:qFormat/>
    <w:rsid w:val="009D0EAD"/>
    <w:pPr>
      <w:keepNext/>
      <w:keepLines/>
      <w:pageBreakBefore/>
      <w:spacing w:before="36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4"/>
    <w:link w:val="20"/>
    <w:autoRedefine/>
    <w:uiPriority w:val="9"/>
    <w:unhideWhenUsed/>
    <w:qFormat/>
    <w:rsid w:val="009D0EAD"/>
    <w:pPr>
      <w:spacing w:before="240"/>
      <w:outlineLvl w:val="1"/>
    </w:pPr>
    <w:rPr>
      <w:szCs w:val="26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2154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AD46E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rsid w:val="004B57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4B575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4B575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4B575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4B575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1">
    <w:name w:val="Заголовок главный"/>
    <w:basedOn w:val="1"/>
    <w:next w:val="a8"/>
    <w:link w:val="a9"/>
    <w:qFormat/>
    <w:rsid w:val="00215474"/>
    <w:pPr>
      <w:pageBreakBefore w:val="0"/>
      <w:numPr>
        <w:numId w:val="16"/>
      </w:numPr>
      <w:spacing w:after="360"/>
      <w:jc w:val="left"/>
    </w:pPr>
    <w:rPr>
      <w:lang w:eastAsia="ru-RU"/>
    </w:rPr>
  </w:style>
  <w:style w:type="character" w:customStyle="1" w:styleId="a9">
    <w:name w:val="Заголовок главный Знак"/>
    <w:basedOn w:val="10"/>
    <w:link w:val="a1"/>
    <w:rsid w:val="00215474"/>
    <w:rPr>
      <w:rFonts w:eastAsiaTheme="majorEastAsia" w:cstheme="majorBidi"/>
      <w:b/>
      <w:kern w:val="0"/>
      <w:szCs w:val="32"/>
      <w:lang w:val="en-US" w:eastAsia="ru-RU"/>
      <w14:ligatures w14:val="none"/>
    </w:rPr>
  </w:style>
  <w:style w:type="character" w:customStyle="1" w:styleId="10">
    <w:name w:val="Заголовок 1 Знак"/>
    <w:basedOn w:val="a5"/>
    <w:link w:val="1"/>
    <w:uiPriority w:val="9"/>
    <w:rsid w:val="009D0EAD"/>
    <w:rPr>
      <w:rFonts w:eastAsiaTheme="majorEastAsia" w:cstheme="majorBidi"/>
      <w:b/>
      <w:kern w:val="0"/>
      <w:szCs w:val="32"/>
      <w:lang w:val="en-US"/>
      <w14:ligatures w14:val="none"/>
    </w:rPr>
  </w:style>
  <w:style w:type="paragraph" w:customStyle="1" w:styleId="a2">
    <w:name w:val="Подзаголовокап"/>
    <w:basedOn w:val="2"/>
    <w:next w:val="a8"/>
    <w:link w:val="aa"/>
    <w:autoRedefine/>
    <w:rsid w:val="00215474"/>
    <w:pPr>
      <w:pageBreakBefore w:val="0"/>
      <w:numPr>
        <w:ilvl w:val="1"/>
        <w:numId w:val="16"/>
      </w:numPr>
      <w:spacing w:before="360" w:after="360"/>
      <w:jc w:val="left"/>
    </w:pPr>
    <w:rPr>
      <w:lang w:eastAsia="ru-RU"/>
    </w:rPr>
  </w:style>
  <w:style w:type="character" w:customStyle="1" w:styleId="aa">
    <w:name w:val="Подзаголовокап Знак"/>
    <w:basedOn w:val="20"/>
    <w:link w:val="a2"/>
    <w:rsid w:val="00215474"/>
    <w:rPr>
      <w:rFonts w:eastAsiaTheme="majorEastAsia" w:cstheme="majorBidi"/>
      <w:b/>
      <w:kern w:val="0"/>
      <w:szCs w:val="26"/>
      <w:lang w:val="en-US" w:eastAsia="ru-RU"/>
      <w14:ligatures w14:val="none"/>
    </w:rPr>
  </w:style>
  <w:style w:type="character" w:customStyle="1" w:styleId="20">
    <w:name w:val="Заголовок 2 Знак"/>
    <w:basedOn w:val="a5"/>
    <w:link w:val="2"/>
    <w:uiPriority w:val="9"/>
    <w:rsid w:val="009D0EAD"/>
    <w:rPr>
      <w:rFonts w:eastAsiaTheme="majorEastAsia" w:cstheme="majorBidi"/>
      <w:b/>
      <w:kern w:val="0"/>
      <w:szCs w:val="26"/>
      <w:lang w:val="en-US"/>
      <w14:ligatures w14:val="none"/>
    </w:rPr>
  </w:style>
  <w:style w:type="paragraph" w:customStyle="1" w:styleId="a">
    <w:name w:val="Рисунки"/>
    <w:basedOn w:val="a4"/>
    <w:next w:val="a4"/>
    <w:link w:val="ab"/>
    <w:autoRedefine/>
    <w:qFormat/>
    <w:rsid w:val="00AD46EF"/>
    <w:pPr>
      <w:numPr>
        <w:ilvl w:val="2"/>
        <w:numId w:val="7"/>
      </w:numPr>
      <w:jc w:val="center"/>
    </w:pPr>
  </w:style>
  <w:style w:type="character" w:customStyle="1" w:styleId="ab">
    <w:name w:val="Рисунки Знак"/>
    <w:basedOn w:val="a5"/>
    <w:link w:val="a"/>
    <w:rsid w:val="00AD46EF"/>
    <w:rPr>
      <w:rFonts w:ascii="Times New Roman" w:hAnsi="Times New Roman"/>
      <w:kern w:val="0"/>
      <w:sz w:val="28"/>
      <w14:ligatures w14:val="none"/>
    </w:rPr>
  </w:style>
  <w:style w:type="paragraph" w:customStyle="1" w:styleId="ac">
    <w:name w:val="Тип работы титульного листа"/>
    <w:basedOn w:val="a4"/>
    <w:link w:val="ad"/>
    <w:rsid w:val="00AD46EF"/>
    <w:pPr>
      <w:contextualSpacing/>
      <w:jc w:val="center"/>
    </w:pPr>
    <w:rPr>
      <w:rFonts w:cs="Times New Roman"/>
      <w:sz w:val="40"/>
      <w:szCs w:val="40"/>
    </w:rPr>
  </w:style>
  <w:style w:type="character" w:customStyle="1" w:styleId="ad">
    <w:name w:val="Тип работы титульного листа Знак"/>
    <w:basedOn w:val="a5"/>
    <w:link w:val="ac"/>
    <w:locked/>
    <w:rsid w:val="00AD46EF"/>
    <w:rPr>
      <w:rFonts w:ascii="Times New Roman" w:hAnsi="Times New Roman" w:cs="Times New Roman"/>
      <w:kern w:val="0"/>
      <w:sz w:val="40"/>
      <w:szCs w:val="40"/>
      <w14:ligatures w14:val="none"/>
    </w:rPr>
  </w:style>
  <w:style w:type="paragraph" w:customStyle="1" w:styleId="ae">
    <w:name w:val="Название работы титульного листа"/>
    <w:basedOn w:val="a4"/>
    <w:link w:val="af"/>
    <w:rsid w:val="00AD46EF"/>
    <w:pPr>
      <w:contextualSpacing/>
      <w:jc w:val="center"/>
    </w:pPr>
    <w:rPr>
      <w:rFonts w:cs="Times New Roman"/>
      <w:b/>
      <w:bCs/>
      <w:sz w:val="36"/>
      <w:szCs w:val="36"/>
    </w:rPr>
  </w:style>
  <w:style w:type="character" w:customStyle="1" w:styleId="af">
    <w:name w:val="Название работы титульного листа Знак"/>
    <w:basedOn w:val="a5"/>
    <w:link w:val="ae"/>
    <w:locked/>
    <w:rsid w:val="00AD46EF"/>
    <w:rPr>
      <w:rFonts w:ascii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af0">
    <w:name w:val="Название дисциплины титульного листа"/>
    <w:basedOn w:val="a4"/>
    <w:link w:val="af1"/>
    <w:rsid w:val="00AD46EF"/>
    <w:pPr>
      <w:contextualSpacing/>
      <w:jc w:val="center"/>
    </w:pPr>
    <w:rPr>
      <w:rFonts w:cs="Times New Roman"/>
      <w:b/>
      <w:bCs/>
      <w:sz w:val="32"/>
      <w:szCs w:val="32"/>
    </w:rPr>
  </w:style>
  <w:style w:type="character" w:customStyle="1" w:styleId="af1">
    <w:name w:val="Название дисциплины титульного листа Знак"/>
    <w:basedOn w:val="a5"/>
    <w:link w:val="af0"/>
    <w:locked/>
    <w:rsid w:val="00AD46EF"/>
    <w:rPr>
      <w:rFonts w:ascii="Times New Roman" w:hAnsi="Times New Roman" w:cs="Times New Roman"/>
      <w:b/>
      <w:bCs/>
      <w:kern w:val="0"/>
      <w:sz w:val="32"/>
      <w:szCs w:val="32"/>
      <w14:ligatures w14:val="none"/>
    </w:rPr>
  </w:style>
  <w:style w:type="paragraph" w:customStyle="1" w:styleId="af2">
    <w:name w:val="Основной титульной страницы"/>
    <w:basedOn w:val="a4"/>
    <w:link w:val="af3"/>
    <w:qFormat/>
    <w:rsid w:val="00AD46EF"/>
    <w:pPr>
      <w:contextualSpacing/>
      <w:jc w:val="center"/>
    </w:pPr>
    <w:rPr>
      <w:rFonts w:cs="Times New Roman"/>
    </w:rPr>
  </w:style>
  <w:style w:type="character" w:customStyle="1" w:styleId="af3">
    <w:name w:val="Основной титульной страницы Знак"/>
    <w:basedOn w:val="a5"/>
    <w:link w:val="af2"/>
    <w:locked/>
    <w:rsid w:val="00AD46EF"/>
    <w:rPr>
      <w:rFonts w:ascii="Times New Roman" w:hAnsi="Times New Roman" w:cs="Times New Roman"/>
      <w:kern w:val="0"/>
      <w:sz w:val="28"/>
      <w:szCs w:val="28"/>
      <w14:ligatures w14:val="none"/>
    </w:rPr>
  </w:style>
  <w:style w:type="numbering" w:customStyle="1" w:styleId="a0">
    <w:name w:val="Ненумерованный список"/>
    <w:uiPriority w:val="99"/>
    <w:rsid w:val="00AD46EF"/>
    <w:pPr>
      <w:numPr>
        <w:numId w:val="4"/>
      </w:numPr>
    </w:pPr>
  </w:style>
  <w:style w:type="table" w:customStyle="1" w:styleId="11">
    <w:name w:val="Сетка таблицы1"/>
    <w:basedOn w:val="a6"/>
    <w:next w:val="af4"/>
    <w:uiPriority w:val="39"/>
    <w:rsid w:val="00AD46E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Table Grid"/>
    <w:basedOn w:val="a6"/>
    <w:uiPriority w:val="39"/>
    <w:rsid w:val="00AD46EF"/>
    <w:pPr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5"/>
    <w:link w:val="4"/>
    <w:uiPriority w:val="9"/>
    <w:semiHidden/>
    <w:rsid w:val="00AD46EF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8"/>
      <w14:ligatures w14:val="none"/>
    </w:rPr>
  </w:style>
  <w:style w:type="paragraph" w:styleId="12">
    <w:name w:val="toc 1"/>
    <w:basedOn w:val="a4"/>
    <w:next w:val="a4"/>
    <w:autoRedefine/>
    <w:uiPriority w:val="39"/>
    <w:unhideWhenUsed/>
    <w:rsid w:val="00AD46EF"/>
    <w:pPr>
      <w:spacing w:after="100"/>
    </w:pPr>
  </w:style>
  <w:style w:type="paragraph" w:styleId="21">
    <w:name w:val="toc 2"/>
    <w:basedOn w:val="a4"/>
    <w:next w:val="a4"/>
    <w:autoRedefine/>
    <w:uiPriority w:val="39"/>
    <w:unhideWhenUsed/>
    <w:rsid w:val="00AD46EF"/>
    <w:pPr>
      <w:spacing w:after="100"/>
      <w:ind w:left="280"/>
    </w:pPr>
  </w:style>
  <w:style w:type="paragraph" w:styleId="af5">
    <w:name w:val="annotation text"/>
    <w:basedOn w:val="a4"/>
    <w:link w:val="af6"/>
    <w:uiPriority w:val="99"/>
    <w:semiHidden/>
    <w:unhideWhenUsed/>
    <w:rsid w:val="00AD46EF"/>
    <w:rPr>
      <w:sz w:val="20"/>
      <w:szCs w:val="20"/>
    </w:rPr>
  </w:style>
  <w:style w:type="character" w:customStyle="1" w:styleId="af6">
    <w:name w:val="Текст примечания Знак"/>
    <w:basedOn w:val="a5"/>
    <w:link w:val="af5"/>
    <w:uiPriority w:val="99"/>
    <w:semiHidden/>
    <w:rsid w:val="00AD46EF"/>
    <w:rPr>
      <w:rFonts w:ascii="Times New Roman" w:hAnsi="Times New Roman"/>
      <w:kern w:val="0"/>
      <w:sz w:val="20"/>
      <w:szCs w:val="20"/>
      <w14:ligatures w14:val="none"/>
    </w:rPr>
  </w:style>
  <w:style w:type="paragraph" w:styleId="af7">
    <w:name w:val="header"/>
    <w:basedOn w:val="a4"/>
    <w:link w:val="af8"/>
    <w:uiPriority w:val="99"/>
    <w:unhideWhenUsed/>
    <w:rsid w:val="00AD46EF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5"/>
    <w:link w:val="af7"/>
    <w:uiPriority w:val="99"/>
    <w:rsid w:val="00AD46EF"/>
    <w:rPr>
      <w:rFonts w:ascii="Times New Roman" w:hAnsi="Times New Roman"/>
      <w:kern w:val="0"/>
      <w:sz w:val="28"/>
      <w14:ligatures w14:val="none"/>
    </w:rPr>
  </w:style>
  <w:style w:type="paragraph" w:styleId="af9">
    <w:name w:val="footer"/>
    <w:basedOn w:val="a4"/>
    <w:link w:val="afa"/>
    <w:uiPriority w:val="99"/>
    <w:unhideWhenUsed/>
    <w:rsid w:val="00AD46EF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5"/>
    <w:link w:val="af9"/>
    <w:uiPriority w:val="99"/>
    <w:rsid w:val="00AD46EF"/>
    <w:rPr>
      <w:rFonts w:ascii="Times New Roman" w:hAnsi="Times New Roman"/>
      <w:kern w:val="0"/>
      <w:sz w:val="28"/>
      <w14:ligatures w14:val="none"/>
    </w:rPr>
  </w:style>
  <w:style w:type="character" w:styleId="afb">
    <w:name w:val="annotation reference"/>
    <w:basedOn w:val="a5"/>
    <w:uiPriority w:val="99"/>
    <w:semiHidden/>
    <w:unhideWhenUsed/>
    <w:rsid w:val="00AD46EF"/>
    <w:rPr>
      <w:sz w:val="16"/>
      <w:szCs w:val="16"/>
    </w:rPr>
  </w:style>
  <w:style w:type="character" w:styleId="afc">
    <w:name w:val="Hyperlink"/>
    <w:basedOn w:val="a5"/>
    <w:uiPriority w:val="99"/>
    <w:unhideWhenUsed/>
    <w:rsid w:val="00AD46EF"/>
    <w:rPr>
      <w:color w:val="467886" w:themeColor="hyperlink"/>
      <w:u w:val="single"/>
    </w:rPr>
  </w:style>
  <w:style w:type="paragraph" w:styleId="afd">
    <w:name w:val="annotation subject"/>
    <w:basedOn w:val="af5"/>
    <w:next w:val="af5"/>
    <w:link w:val="afe"/>
    <w:uiPriority w:val="99"/>
    <w:semiHidden/>
    <w:unhideWhenUsed/>
    <w:rsid w:val="00AD46EF"/>
    <w:rPr>
      <w:b/>
      <w:bCs/>
    </w:rPr>
  </w:style>
  <w:style w:type="character" w:customStyle="1" w:styleId="afe">
    <w:name w:val="Тема примечания Знак"/>
    <w:basedOn w:val="af6"/>
    <w:link w:val="afd"/>
    <w:uiPriority w:val="99"/>
    <w:semiHidden/>
    <w:rsid w:val="00AD46EF"/>
    <w:rPr>
      <w:rFonts w:ascii="Times New Roman" w:hAnsi="Times New Roman"/>
      <w:b/>
      <w:bCs/>
      <w:kern w:val="0"/>
      <w:sz w:val="20"/>
      <w:szCs w:val="20"/>
      <w14:ligatures w14:val="none"/>
    </w:rPr>
  </w:style>
  <w:style w:type="character" w:styleId="aff">
    <w:name w:val="Placeholder Text"/>
    <w:basedOn w:val="a5"/>
    <w:uiPriority w:val="99"/>
    <w:semiHidden/>
    <w:rsid w:val="00AD46EF"/>
    <w:rPr>
      <w:color w:val="808080"/>
    </w:rPr>
  </w:style>
  <w:style w:type="paragraph" w:styleId="aff0">
    <w:name w:val="No Spacing"/>
    <w:uiPriority w:val="1"/>
    <w:qFormat/>
    <w:rsid w:val="00AD46EF"/>
    <w:pPr>
      <w:spacing w:after="0" w:line="240" w:lineRule="auto"/>
      <w:ind w:firstLine="708"/>
      <w:jc w:val="both"/>
    </w:pPr>
    <w:rPr>
      <w:kern w:val="0"/>
      <w14:ligatures w14:val="none"/>
    </w:rPr>
  </w:style>
  <w:style w:type="paragraph" w:styleId="aff1">
    <w:name w:val="List Paragraph"/>
    <w:basedOn w:val="a4"/>
    <w:uiPriority w:val="34"/>
    <w:qFormat/>
    <w:rsid w:val="00AD46EF"/>
    <w:pPr>
      <w:ind w:left="720"/>
      <w:contextualSpacing/>
    </w:pPr>
  </w:style>
  <w:style w:type="paragraph" w:styleId="aff2">
    <w:name w:val="TOC Heading"/>
    <w:basedOn w:val="1"/>
    <w:next w:val="a4"/>
    <w:uiPriority w:val="39"/>
    <w:unhideWhenUsed/>
    <w:qFormat/>
    <w:rsid w:val="00AD46EF"/>
    <w:pPr>
      <w:spacing w:line="259" w:lineRule="auto"/>
      <w:outlineLvl w:val="9"/>
    </w:pPr>
    <w:rPr>
      <w:lang w:eastAsia="ru-RU"/>
    </w:rPr>
  </w:style>
  <w:style w:type="paragraph" w:customStyle="1" w:styleId="a8">
    <w:name w:val="Основной текст (ГОСТ)"/>
    <w:link w:val="aff3"/>
    <w:rsid w:val="00215474"/>
    <w:pPr>
      <w:spacing w:after="0"/>
      <w:ind w:firstLine="709"/>
      <w:jc w:val="both"/>
    </w:pPr>
    <w:rPr>
      <w:szCs w:val="22"/>
    </w:rPr>
  </w:style>
  <w:style w:type="character" w:customStyle="1" w:styleId="aff3">
    <w:name w:val="Основной текст (ГОСТ) Знак"/>
    <w:basedOn w:val="a5"/>
    <w:link w:val="a8"/>
    <w:rsid w:val="00215474"/>
    <w:rPr>
      <w:szCs w:val="22"/>
    </w:rPr>
  </w:style>
  <w:style w:type="paragraph" w:customStyle="1" w:styleId="a3">
    <w:name w:val="ПодПодзаголовок"/>
    <w:basedOn w:val="3"/>
    <w:next w:val="a8"/>
    <w:autoRedefine/>
    <w:rsid w:val="00215474"/>
    <w:pPr>
      <w:numPr>
        <w:ilvl w:val="2"/>
        <w:numId w:val="16"/>
      </w:numPr>
      <w:spacing w:before="360" w:after="360"/>
      <w:jc w:val="left"/>
    </w:pPr>
    <w:rPr>
      <w:rFonts w:ascii="Times New Roman" w:hAnsi="Times New Roman"/>
      <w:b/>
      <w:color w:val="000000" w:themeColor="text1"/>
      <w:lang w:val="ru-RU" w:eastAsia="ru-RU"/>
    </w:rPr>
  </w:style>
  <w:style w:type="character" w:customStyle="1" w:styleId="30">
    <w:name w:val="Заголовок 3 Знак"/>
    <w:basedOn w:val="a5"/>
    <w:link w:val="3"/>
    <w:uiPriority w:val="9"/>
    <w:semiHidden/>
    <w:rsid w:val="00215474"/>
    <w:rPr>
      <w:rFonts w:asciiTheme="minorHAnsi" w:eastAsiaTheme="majorEastAsia" w:hAnsiTheme="minorHAnsi" w:cstheme="majorBidi"/>
      <w:color w:val="0F4761" w:themeColor="accent1" w:themeShade="BF"/>
      <w:kern w:val="0"/>
      <w:lang w:val="en-US"/>
      <w14:ligatures w14:val="none"/>
    </w:rPr>
  </w:style>
  <w:style w:type="character" w:customStyle="1" w:styleId="50">
    <w:name w:val="Заголовок 5 Знак"/>
    <w:basedOn w:val="a5"/>
    <w:link w:val="5"/>
    <w:uiPriority w:val="9"/>
    <w:semiHidden/>
    <w:rsid w:val="004B5753"/>
    <w:rPr>
      <w:rFonts w:asciiTheme="minorHAnsi" w:eastAsiaTheme="majorEastAsia" w:hAnsiTheme="minorHAnsi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60">
    <w:name w:val="Заголовок 6 Знак"/>
    <w:basedOn w:val="a5"/>
    <w:link w:val="6"/>
    <w:uiPriority w:val="9"/>
    <w:semiHidden/>
    <w:rsid w:val="004B5753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70">
    <w:name w:val="Заголовок 7 Знак"/>
    <w:basedOn w:val="a5"/>
    <w:link w:val="7"/>
    <w:uiPriority w:val="9"/>
    <w:semiHidden/>
    <w:rsid w:val="004B5753"/>
    <w:rPr>
      <w:rFonts w:asciiTheme="minorHAnsi" w:eastAsiaTheme="majorEastAsia" w:hAnsiTheme="minorHAnsi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80">
    <w:name w:val="Заголовок 8 Знак"/>
    <w:basedOn w:val="a5"/>
    <w:link w:val="8"/>
    <w:uiPriority w:val="9"/>
    <w:semiHidden/>
    <w:rsid w:val="004B5753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90">
    <w:name w:val="Заголовок 9 Знак"/>
    <w:basedOn w:val="a5"/>
    <w:link w:val="9"/>
    <w:uiPriority w:val="9"/>
    <w:semiHidden/>
    <w:rsid w:val="004B5753"/>
    <w:rPr>
      <w:rFonts w:asciiTheme="minorHAnsi" w:eastAsiaTheme="majorEastAsia" w:hAnsiTheme="minorHAnsi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aff4">
    <w:name w:val="Title"/>
    <w:basedOn w:val="a4"/>
    <w:next w:val="a4"/>
    <w:link w:val="aff5"/>
    <w:uiPriority w:val="10"/>
    <w:qFormat/>
    <w:rsid w:val="004B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5">
    <w:name w:val="Заголовок Знак"/>
    <w:basedOn w:val="a5"/>
    <w:link w:val="aff4"/>
    <w:uiPriority w:val="10"/>
    <w:rsid w:val="004B575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aff6">
    <w:name w:val="Subtitle"/>
    <w:basedOn w:val="a4"/>
    <w:next w:val="a4"/>
    <w:link w:val="aff7"/>
    <w:uiPriority w:val="11"/>
    <w:qFormat/>
    <w:rsid w:val="004B575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f7">
    <w:name w:val="Подзаголовок Знак"/>
    <w:basedOn w:val="a5"/>
    <w:link w:val="aff6"/>
    <w:uiPriority w:val="11"/>
    <w:rsid w:val="004B5753"/>
    <w:rPr>
      <w:rFonts w:asciiTheme="minorHAnsi" w:eastAsiaTheme="majorEastAsia" w:hAnsiTheme="minorHAnsi" w:cstheme="majorBidi"/>
      <w:color w:val="595959" w:themeColor="text1" w:themeTint="A6"/>
      <w:spacing w:val="15"/>
      <w:kern w:val="0"/>
      <w:lang w:val="en-US"/>
      <w14:ligatures w14:val="none"/>
    </w:rPr>
  </w:style>
  <w:style w:type="paragraph" w:styleId="22">
    <w:name w:val="Quote"/>
    <w:basedOn w:val="a4"/>
    <w:next w:val="a4"/>
    <w:link w:val="23"/>
    <w:uiPriority w:val="29"/>
    <w:qFormat/>
    <w:rsid w:val="004B57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5"/>
    <w:link w:val="22"/>
    <w:uiPriority w:val="29"/>
    <w:rsid w:val="004B5753"/>
    <w:rPr>
      <w:i/>
      <w:iCs/>
      <w:color w:val="404040" w:themeColor="text1" w:themeTint="BF"/>
      <w:kern w:val="0"/>
      <w:szCs w:val="22"/>
      <w:lang w:val="en-US"/>
      <w14:ligatures w14:val="none"/>
    </w:rPr>
  </w:style>
  <w:style w:type="character" w:styleId="aff8">
    <w:name w:val="Intense Emphasis"/>
    <w:basedOn w:val="a5"/>
    <w:uiPriority w:val="21"/>
    <w:qFormat/>
    <w:rsid w:val="004B5753"/>
    <w:rPr>
      <w:i/>
      <w:iCs/>
      <w:color w:val="0F4761" w:themeColor="accent1" w:themeShade="BF"/>
    </w:rPr>
  </w:style>
  <w:style w:type="paragraph" w:styleId="aff9">
    <w:name w:val="Intense Quote"/>
    <w:basedOn w:val="a4"/>
    <w:next w:val="a4"/>
    <w:link w:val="affa"/>
    <w:uiPriority w:val="30"/>
    <w:qFormat/>
    <w:rsid w:val="004B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a">
    <w:name w:val="Выделенная цитата Знак"/>
    <w:basedOn w:val="a5"/>
    <w:link w:val="aff9"/>
    <w:uiPriority w:val="30"/>
    <w:rsid w:val="004B5753"/>
    <w:rPr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affb">
    <w:name w:val="Intense Reference"/>
    <w:basedOn w:val="a5"/>
    <w:uiPriority w:val="32"/>
    <w:qFormat/>
    <w:rsid w:val="004B5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Герасимов</dc:creator>
  <cp:keywords/>
  <dc:description/>
  <cp:lastModifiedBy>Александр Герасимов</cp:lastModifiedBy>
  <cp:revision>7</cp:revision>
  <dcterms:created xsi:type="dcterms:W3CDTF">2026-05-26T12:08:00Z</dcterms:created>
  <dcterms:modified xsi:type="dcterms:W3CDTF">2026-05-29T06:33:00Z</dcterms:modified>
</cp:coreProperties>
</file>