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8176B" w14:textId="77777777" w:rsidR="00584428" w:rsidRDefault="00112ECD">
      <w:pPr>
        <w:jc w:val="center"/>
      </w:pPr>
      <w:r>
        <w:rPr>
          <w:b/>
        </w:rPr>
        <w:br/>
      </w:r>
      <w:r>
        <w:rPr>
          <w:b/>
        </w:rPr>
        <w:br/>
        <w:t>CAPSTONE PROJECT</w:t>
      </w:r>
      <w:r>
        <w:rPr>
          <w:b/>
        </w:rPr>
        <w:br/>
      </w:r>
      <w:r>
        <w:rPr>
          <w:b/>
          <w:sz w:val="40"/>
        </w:rPr>
        <w:t>SOFTWARE TEST PLAN</w:t>
      </w:r>
      <w:r>
        <w:br/>
      </w:r>
      <w:r>
        <w:br/>
        <w:t>Student / Group Template</w:t>
      </w:r>
      <w:r>
        <w:br/>
      </w:r>
      <w:r>
        <w:br/>
      </w:r>
    </w:p>
    <w:tbl>
      <w:tblPr>
        <w:tblW w:w="0" w:type="auto"/>
        <w:jc w:val="center"/>
        <w:tblLook w:val="04A0" w:firstRow="1" w:lastRow="0" w:firstColumn="1" w:lastColumn="0" w:noHBand="0" w:noVBand="1"/>
      </w:tblPr>
      <w:tblGrid>
        <w:gridCol w:w="4861"/>
        <w:gridCol w:w="5111"/>
      </w:tblGrid>
      <w:tr w:rsidR="00584428" w14:paraId="621DCF94" w14:textId="77777777">
        <w:trPr>
          <w:jc w:val="center"/>
        </w:trPr>
        <w:tc>
          <w:tcPr>
            <w:tcW w:w="4986" w:type="dxa"/>
            <w:shd w:val="clear" w:color="auto" w:fill="D9EAF0"/>
          </w:tcPr>
          <w:p w14:paraId="2B5751B8" w14:textId="77777777" w:rsidR="00584428" w:rsidRDefault="00112ECD">
            <w:r>
              <w:t>Project Title</w:t>
            </w:r>
          </w:p>
        </w:tc>
        <w:tc>
          <w:tcPr>
            <w:tcW w:w="4986" w:type="dxa"/>
          </w:tcPr>
          <w:p w14:paraId="4FE6BE42" w14:textId="77777777" w:rsidR="00584428" w:rsidRDefault="00112ECD">
            <w:r>
              <w:t>CampusBook: a lecturer consultation booking system for CTU Training Solutions</w:t>
            </w:r>
          </w:p>
        </w:tc>
      </w:tr>
      <w:tr w:rsidR="00584428" w14:paraId="38CD8684" w14:textId="77777777">
        <w:trPr>
          <w:jc w:val="center"/>
        </w:trPr>
        <w:tc>
          <w:tcPr>
            <w:tcW w:w="4986" w:type="dxa"/>
            <w:shd w:val="clear" w:color="auto" w:fill="D9EAF0"/>
          </w:tcPr>
          <w:p w14:paraId="2CB1464C" w14:textId="77777777" w:rsidR="00584428" w:rsidRDefault="00112ECD">
            <w:r>
              <w:t>Group Members</w:t>
            </w:r>
          </w:p>
        </w:tc>
        <w:tc>
          <w:tcPr>
            <w:tcW w:w="4986" w:type="dxa"/>
          </w:tcPr>
          <w:p w14:paraId="27E289CF" w14:textId="77777777" w:rsidR="00584428" w:rsidRDefault="00112ECD">
            <w:r>
              <w:t>Willem Gerber</w:t>
              <w:br/>
            </w:r>
            <w:r>
              <w:t>Oscar Khumalo</w:t>
              <w:br/>
            </w:r>
            <w:r>
              <w:t>Thomas du Plessis</w:t>
              <w:br/>
            </w:r>
            <w:r>
              <w:t>Lebohang Tlaitlai</w:t>
              <w:br/>
            </w:r>
            <w:r>
              <w:t>Gerhardus van den Berg</w:t>
            </w:r>
          </w:p>
        </w:tc>
      </w:tr>
      <w:tr w:rsidR="00584428" w14:paraId="3323CFE8" w14:textId="77777777">
        <w:trPr>
          <w:jc w:val="center"/>
        </w:trPr>
        <w:tc>
          <w:tcPr>
            <w:tcW w:w="4986" w:type="dxa"/>
            <w:shd w:val="clear" w:color="auto" w:fill="D9EAF0"/>
          </w:tcPr>
          <w:p w14:paraId="3FAE5842" w14:textId="77777777" w:rsidR="00584428" w:rsidRDefault="00112ECD">
            <w:r>
              <w:t>Module</w:t>
            </w:r>
          </w:p>
        </w:tc>
        <w:tc>
          <w:tcPr>
            <w:tcW w:w="4986" w:type="dxa"/>
          </w:tcPr>
          <w:p w14:paraId="1E7CC1CE" w14:textId="77777777" w:rsidR="00584428" w:rsidRDefault="00112ECD">
            <w:r>
              <w:t>Software Engineering 2 (SPM622)</w:t>
            </w:r>
          </w:p>
        </w:tc>
      </w:tr>
      <w:tr w:rsidR="00584428" w14:paraId="1072705F" w14:textId="77777777">
        <w:trPr>
          <w:jc w:val="center"/>
        </w:trPr>
        <w:tc>
          <w:tcPr>
            <w:tcW w:w="4986" w:type="dxa"/>
            <w:shd w:val="clear" w:color="auto" w:fill="D9EAF0"/>
          </w:tcPr>
          <w:p w14:paraId="7FEBC979" w14:textId="77777777" w:rsidR="00584428" w:rsidRDefault="00112ECD">
            <w:r>
              <w:t>Lecturer / Supervisor</w:t>
            </w:r>
          </w:p>
        </w:tc>
        <w:tc>
          <w:tcPr>
            <w:tcW w:w="4986" w:type="dxa"/>
          </w:tcPr>
          <w:p w14:paraId="139D3121" w14:textId="77777777" w:rsidR="00584428" w:rsidRDefault="00112ECD">
            <w:r>
              <w:t>Jabulile Mashibini</w:t>
            </w:r>
          </w:p>
        </w:tc>
      </w:tr>
      <w:tr w:rsidR="00584428" w14:paraId="2192AA40" w14:textId="77777777">
        <w:trPr>
          <w:jc w:val="center"/>
        </w:trPr>
        <w:tc>
          <w:tcPr>
            <w:tcW w:w="4986" w:type="dxa"/>
            <w:shd w:val="clear" w:color="auto" w:fill="D9EAF0"/>
          </w:tcPr>
          <w:p w14:paraId="114D9487" w14:textId="77777777" w:rsidR="00584428" w:rsidRDefault="00112ECD">
            <w:r>
              <w:t>Week / Stage</w:t>
            </w:r>
          </w:p>
        </w:tc>
        <w:tc>
          <w:tcPr>
            <w:tcW w:w="4986" w:type="dxa"/>
          </w:tcPr>
          <w:p w14:paraId="6847B25E" w14:textId="77777777" w:rsidR="00584428" w:rsidRDefault="00112ECD">
            <w:r>
              <w:t>Week 4</w:t>
            </w:r>
          </w:p>
        </w:tc>
      </w:tr>
      <w:tr w:rsidR="00584428" w14:paraId="198EE18B" w14:textId="77777777">
        <w:trPr>
          <w:jc w:val="center"/>
        </w:trPr>
        <w:tc>
          <w:tcPr>
            <w:tcW w:w="4986" w:type="dxa"/>
            <w:shd w:val="clear" w:color="auto" w:fill="D9EAF0"/>
          </w:tcPr>
          <w:p w14:paraId="129A1485" w14:textId="77777777" w:rsidR="00584428" w:rsidRDefault="00112ECD">
            <w:r>
              <w:t>Submission Date</w:t>
            </w:r>
          </w:p>
        </w:tc>
        <w:tc>
          <w:tcPr>
            <w:tcW w:w="4986" w:type="dxa"/>
          </w:tcPr>
          <w:p w14:paraId="3C11FFCB" w14:textId="77777777" w:rsidR="00584428" w:rsidRDefault="00112ECD">
            <w:r>
              <w:t>Friday 23 October 2026</w:t>
            </w:r>
          </w:p>
        </w:tc>
      </w:tr>
    </w:tbl>
    <w:p w14:paraId="196F6053" w14:textId="77777777" w:rsidR="00584428" w:rsidRDefault="00112ECD">
      <w:r>
        <w:br w:type="page"/>
      </w:r>
    </w:p>
    <w:p w14:paraId="60CF06EC" w14:textId="77777777" w:rsidR="00584428" w:rsidRDefault="00112ECD">
      <w:pPr>
        <w:pStyle w:val="Heading1"/>
      </w:pPr>
      <w:r>
        <w:lastRenderedPageBreak/>
        <w:t>1. Test Objectives</w:t>
      </w:r>
    </w:p>
    <w:p w14:paraId="01498379" w14:textId="77777777" w:rsidR="00584428" w:rsidRDefault="00112ECD">
      <w:pPr>
        <w:keepNext/>
      </w:pPr>
      <w:r>
        <w:t>Define what testing must demonstrate.</w:t>
      </w:r>
    </w:p>
    <w:p>
      <w:pPr>
        <w:spacing w:after="80"/>
      </w:pPr>
      <w:r>
        <w:rPr/>
        <w:t>The test plan shows that CampusBook meets the nine functional and seven non-functional requirements in the SRS and that the must have features work together on a phone and a laptop</w:t>
      </w:r>
    </w:p>
    <w:p>
      <w:pPr>
        <w:pStyle w:val="ListBullet"/>
        <w:spacing w:after="40"/>
      </w:pPr>
      <w:r>
        <w:t>Show that a student can log in book change and cancel a consultation and that a lecturer can manage slots</w:t>
      </w:r>
    </w:p>
    <w:p>
      <w:pPr>
        <w:pStyle w:val="ListBullet"/>
        <w:spacing w:after="40"/>
      </w:pPr>
      <w:r>
        <w:t>Show that two students can never hold the same slot even when they book at the same moment</w:t>
      </w:r>
    </w:p>
    <w:p>
      <w:pPr>
        <w:pStyle w:val="ListBullet"/>
        <w:spacing w:after="40"/>
      </w:pPr>
      <w:r>
        <w:t>Show that users only reach their own data and that passwords are stored safely</w:t>
      </w:r>
    </w:p>
    <w:p>
      <w:pPr>
        <w:pStyle w:val="ListBullet"/>
        <w:spacing w:after="40"/>
      </w:pPr>
      <w:r>
        <w:t>Show that the main pages load in under 3 seconds and work at 375 and 1366 pixels wide</w:t>
      </w:r>
    </w:p>
    <w:p>
      <w:pPr>
        <w:pStyle w:val="ListBullet"/>
        <w:spacing w:after="40"/>
      </w:pPr>
      <w:r>
        <w:t>Find defects early and record each one in the Defect Log until it is fixed and retested</w:t>
      </w:r>
    </w:p>
    <w:p>
      <w:pPr>
        <w:pStyle w:val="ListBullet"/>
        <w:spacing w:after="40"/>
      </w:pPr>
      <w:r>
        <w:t>Show that every requirement is linked to at least one test in the Requirements Traceability Matrix</w:t>
      </w:r>
    </w:p>
    <w:p w14:paraId="4F68B906" w14:textId="77777777" w:rsidR="00584428" w:rsidRDefault="00112ECD">
      <w:pPr>
        <w:pStyle w:val="Heading1"/>
      </w:pPr>
      <w:r>
        <w:t>2. Scope</w:t>
      </w:r>
    </w:p>
    <w:p w14:paraId="7F8EECEC" w14:textId="77777777" w:rsidR="00584428" w:rsidRDefault="00112ECD">
      <w:pPr>
        <w:keepNext/>
      </w:pPr>
      <w:r>
        <w:t>State features included and excluded.</w:t>
      </w:r>
    </w:p>
    <w:p>
      <w:pPr>
        <w:keepNext/>
        <w:spacing w:after="60"/>
      </w:pPr>
      <w:r>
        <w:rPr>
          <w:b/>
        </w:rPr>
        <w:t>Included</w:t>
      </w:r>
    </w:p>
    <w:p>
      <w:pPr>
        <w:pStyle w:val="ListBullet"/>
        <w:spacing w:after="40"/>
      </w:pPr>
      <w:r>
        <w:t>Back-end API routes for login slots and bookings (routes/auth.js slots.js and bookings.js)</w:t>
      </w:r>
    </w:p>
    <w:p>
      <w:pPr>
        <w:pStyle w:val="ListBullet"/>
        <w:spacing w:after="40"/>
      </w:pPr>
      <w:r>
        <w:t>Role and token checks (middleware/auth.js) and input checks (middleware/validate.js)</w:t>
      </w:r>
    </w:p>
    <w:p>
      <w:pPr>
        <w:pStyle w:val="ListBullet"/>
        <w:spacing w:after="40"/>
      </w:pPr>
      <w:r>
        <w:t>Confirmation and reminder emails (services/mailer.js and jobs/reminders.js)</w:t>
      </w:r>
    </w:p>
    <w:p>
      <w:pPr>
        <w:pStyle w:val="ListBullet"/>
        <w:spacing w:after="40"/>
      </w:pPr>
      <w:r>
        <w:t>Database rules in schema.sql including the unique key that blocks double booking</w:t>
      </w:r>
    </w:p>
    <w:p>
      <w:pPr>
        <w:pStyle w:val="ListBullet"/>
        <w:spacing w:after="40"/>
      </w:pPr>
      <w:r>
        <w:t>Front-end pages Login and Book a slot and My bookings and the Lecturer slots page and route protection</w:t>
      </w:r>
    </w:p>
    <w:p>
      <w:pPr>
        <w:pStyle w:val="ListBullet"/>
        <w:spacing w:after="40"/>
      </w:pPr>
      <w:r>
        <w:t>Phone and laptop layouts and page load times</w:t>
      </w:r>
    </w:p>
    <w:p>
      <w:pPr>
        <w:keepNext/>
        <w:spacing w:after="60"/>
      </w:pPr>
      <w:r>
        <w:rPr>
          <w:b/>
        </w:rPr>
        <w:t>Not included in this round</w:t>
      </w:r>
    </w:p>
    <w:p>
      <w:pPr>
        <w:pStyle w:val="ListBullet"/>
        <w:spacing w:after="40"/>
      </w:pPr>
      <w:r>
        <w:t>Real email delivery through an SMTP service (emails are checked in the preview mode)</w:t>
      </w:r>
    </w:p>
    <w:p>
      <w:pPr>
        <w:pStyle w:val="ListBullet"/>
        <w:spacing w:after="40"/>
      </w:pPr>
      <w:r>
        <w:t>Timed tests and feedback with real students and a lecturer (planned for Week 5 user testing)</w:t>
      </w:r>
    </w:p>
    <w:p>
      <w:pPr>
        <w:pStyle w:val="ListBullet"/>
        <w:spacing w:after="40"/>
      </w:pPr>
      <w:r>
        <w:t>Load testing with many users and testing on a real phone (the phone size is tested in the browser)</w:t>
      </w:r>
    </w:p>
    <w:p w14:paraId="747152B5" w14:textId="77777777" w:rsidR="00584428" w:rsidRDefault="00112ECD">
      <w:pPr>
        <w:pStyle w:val="Heading1"/>
      </w:pPr>
      <w:r>
        <w:t>3. Test Environment</w:t>
      </w:r>
    </w:p>
    <w:p w14:paraId="3A7EDD25" w14:textId="77777777" w:rsidR="00584428" w:rsidRDefault="00112ECD">
      <w:pPr>
        <w:keepNext/>
      </w:pPr>
      <w:r>
        <w:t>Document hardware, software, browsers/devices, database and test data.</w:t>
      </w:r>
    </w:p>
    <w:tbl>
      <w:tblPr>
        <w:tblStyle w:val="TableGrid"/>
        <w:tblW w:type="auto" w:w="0"/>
        <w:tblLayout w:type="fixed"/>
        <w:tblLook w:firstColumn="1" w:firstRow="1" w:lastColumn="0" w:lastRow="0" w:noHBand="0" w:noVBand="1" w:val="04A0"/>
      </w:tblPr>
      <w:tblGrid>
        <w:gridCol w:w="2346"/>
        <w:gridCol w:w="7626"/>
      </w:tblGrid>
      <w:tr>
        <w:trPr>
          <w:tblHeader/>
          <w:cantSplit/>
        </w:trPr>
        <w:tc>
          <w:tcPr>
            <w:tcW w:type="dxa" w:w="2346"/>
            <w:shd w:val="clear" w:color="auto" w:fill="D9EAF0"/>
          </w:tcPr>
          <w:p>
            <w:pPr>
              <w:keepNext/>
              <w:spacing w:after="0"/>
            </w:pPr>
            <w:r>
              <w:rPr>
                <w:b/>
                <w:sz w:val="18"/>
              </w:rPr>
              <w:t>Item</w:t>
            </w:r>
          </w:p>
        </w:tc>
        <w:tc>
          <w:tcPr>
            <w:tcW w:type="dxa" w:w="7626"/>
            <w:shd w:val="clear" w:color="auto" w:fill="D9EAF0"/>
          </w:tcPr>
          <w:p>
            <w:pPr>
              <w:keepNext/>
              <w:spacing w:after="0"/>
            </w:pPr>
            <w:r>
              <w:rPr>
                <w:b/>
                <w:sz w:val="18"/>
              </w:rPr>
              <w:t>Detail</w:t>
            </w:r>
          </w:p>
        </w:tc>
      </w:tr>
      <w:tr>
        <w:trPr>
          <w:cantSplit/>
        </w:trPr>
        <w:tc>
          <w:tcPr>
            <w:tcW w:type="dxa" w:w="2346"/>
          </w:tcPr>
          <w:p>
            <w:pPr>
              <w:keepNext/>
              <w:spacing w:after="0"/>
            </w:pPr>
            <w:r>
              <w:rPr>
                <w:b/>
                <w:sz w:val="18"/>
              </w:rPr>
              <w:t>Application version</w:t>
            </w:r>
          </w:p>
        </w:tc>
        <w:tc>
          <w:tcPr>
            <w:tcW w:type="dxa" w:w="7626"/>
          </w:tcPr>
          <w:p>
            <w:pPr>
              <w:keepNext/>
              <w:spacing w:after="0"/>
            </w:pPr>
            <w:r>
              <w:rPr>
                <w:sz w:val="18"/>
              </w:rPr>
              <w:t>Branch main at commit 1cfc84c on 22 October 2026</w:t>
            </w:r>
          </w:p>
        </w:tc>
      </w:tr>
      <w:tr>
        <w:trPr>
          <w:cantSplit/>
        </w:trPr>
        <w:tc>
          <w:tcPr>
            <w:tcW w:type="dxa" w:w="2346"/>
          </w:tcPr>
          <w:p>
            <w:pPr>
              <w:keepNext/>
              <w:spacing w:after="0"/>
            </w:pPr>
            <w:r>
              <w:rPr>
                <w:b/>
                <w:sz w:val="18"/>
              </w:rPr>
              <w:t>Back end</w:t>
            </w:r>
          </w:p>
        </w:tc>
        <w:tc>
          <w:tcPr>
            <w:tcW w:type="dxa" w:w="7626"/>
          </w:tcPr>
          <w:p>
            <w:pPr>
              <w:keepNext/>
              <w:spacing w:after="0"/>
            </w:pPr>
            <w:r>
              <w:rPr>
                <w:sz w:val="18"/>
              </w:rPr>
              <w:t>Node.js 22 with Express and mysql2 on port 4100</w:t>
            </w:r>
          </w:p>
        </w:tc>
      </w:tr>
      <w:tr>
        <w:trPr>
          <w:cantSplit/>
        </w:trPr>
        <w:tc>
          <w:tcPr>
            <w:tcW w:type="dxa" w:w="2346"/>
          </w:tcPr>
          <w:p>
            <w:pPr>
              <w:keepNext/>
              <w:spacing w:after="0"/>
            </w:pPr>
            <w:r>
              <w:rPr>
                <w:b/>
                <w:sz w:val="18"/>
              </w:rPr>
              <w:t>Database</w:t>
            </w:r>
          </w:p>
        </w:tc>
        <w:tc>
          <w:tcPr>
            <w:tcW w:type="dxa" w:w="7626"/>
          </w:tcPr>
          <w:p>
            <w:pPr>
              <w:keepNext/>
              <w:spacing w:after="0"/>
            </w:pPr>
            <w:r>
              <w:rPr>
                <w:sz w:val="18"/>
              </w:rPr>
              <w:t>MariaDB 10.11 (MySQL compatible) built from database/schema.sql and seed.sql</w:t>
            </w:r>
          </w:p>
        </w:tc>
      </w:tr>
      <w:tr>
        <w:trPr>
          <w:cantSplit/>
        </w:trPr>
        <w:tc>
          <w:tcPr>
            <w:tcW w:type="dxa" w:w="2346"/>
          </w:tcPr>
          <w:p>
            <w:pPr>
              <w:keepNext/>
              <w:spacing w:after="0"/>
            </w:pPr>
            <w:r>
              <w:rPr>
                <w:b/>
                <w:sz w:val="18"/>
              </w:rPr>
              <w:t>Front end</w:t>
            </w:r>
          </w:p>
        </w:tc>
        <w:tc>
          <w:tcPr>
            <w:tcW w:type="dxa" w:w="7626"/>
          </w:tcPr>
          <w:p>
            <w:pPr>
              <w:keepNext/>
              <w:spacing w:after="0"/>
            </w:pPr>
            <w:r>
              <w:rPr>
                <w:sz w:val="18"/>
              </w:rPr>
              <w:t>React 18 and Vite 5 production build served by vite preview</w:t>
            </w:r>
          </w:p>
        </w:tc>
      </w:tr>
      <w:tr>
        <w:trPr>
          <w:cantSplit/>
        </w:trPr>
        <w:tc>
          <w:tcPr>
            <w:tcW w:type="dxa" w:w="2346"/>
          </w:tcPr>
          <w:p>
            <w:pPr>
              <w:keepNext/>
              <w:spacing w:after="0"/>
            </w:pPr>
            <w:r>
              <w:rPr>
                <w:b/>
                <w:sz w:val="18"/>
              </w:rPr>
              <w:t>Browser and sizes</w:t>
            </w:r>
          </w:p>
        </w:tc>
        <w:tc>
          <w:tcPr>
            <w:tcW w:type="dxa" w:w="7626"/>
          </w:tcPr>
          <w:p>
            <w:pPr>
              <w:keepNext/>
              <w:spacing w:after="0"/>
            </w:pPr>
            <w:r>
              <w:rPr>
                <w:sz w:val="18"/>
              </w:rPr>
              <w:t>Chromium driven by Playwright at 375 x 800 (phone) and 1366 x 768 (laptop)</w:t>
            </w:r>
          </w:p>
        </w:tc>
      </w:tr>
      <w:tr>
        <w:trPr>
          <w:cantSplit/>
        </w:trPr>
        <w:tc>
          <w:tcPr>
            <w:tcW w:type="dxa" w:w="2346"/>
          </w:tcPr>
          <w:p>
            <w:pPr>
              <w:keepNext/>
              <w:spacing w:after="0"/>
            </w:pPr>
            <w:r>
              <w:rPr>
                <w:b/>
                <w:sz w:val="18"/>
              </w:rPr>
              <w:t>Test data</w:t>
            </w:r>
          </w:p>
        </w:tc>
        <w:tc>
          <w:tcPr>
            <w:tcW w:type="dxa" w:w="7626"/>
          </w:tcPr>
          <w:p>
            <w:pPr>
              <w:keepNext/>
              <w:spacing w:after="0"/>
            </w:pPr>
            <w:r>
              <w:rPr>
                <w:sz w:val="18"/>
              </w:rPr>
              <w:t>Seven made up users on the campusbook.test domain and five seeded slots (password CampusBook123)</w:t>
            </w:r>
          </w:p>
        </w:tc>
      </w:tr>
      <w:tr>
        <w:trPr>
          <w:cantSplit/>
        </w:trPr>
        <w:tc>
          <w:tcPr>
            <w:tcW w:type="dxa" w:w="2346"/>
          </w:tcPr>
          <w:p>
            <w:pPr>
              <w:keepNext/>
              <w:spacing w:after="0"/>
            </w:pPr>
            <w:r>
              <w:rPr>
                <w:b/>
                <w:sz w:val="18"/>
              </w:rPr>
              <w:t>Email</w:t>
            </w:r>
          </w:p>
        </w:tc>
        <w:tc>
          <w:tcPr>
            <w:tcW w:type="dxa" w:w="7626"/>
          </w:tcPr>
          <w:p>
            <w:pPr>
              <w:keepNext/>
              <w:spacing w:after="0"/>
            </w:pPr>
            <w:r>
              <w:rPr>
                <w:sz w:val="18"/>
              </w:rPr>
              <w:t>Preview mode with no SMTP host so emails print to the server log</w:t>
            </w:r>
          </w:p>
        </w:tc>
      </w:tr>
      <w:tr>
        <w:trPr>
          <w:cantSplit/>
        </w:trPr>
        <w:tc>
          <w:tcPr>
            <w:tcW w:type="dxa" w:w="2346"/>
          </w:tcPr>
          <w:p>
            <w:pPr>
              <w:spacing w:after="0"/>
            </w:pPr>
            <w:r>
              <w:rPr>
                <w:b/>
                <w:sz w:val="18"/>
              </w:rPr>
              <w:t>Test scripts</w:t>
            </w:r>
          </w:p>
        </w:tc>
        <w:tc>
          <w:tcPr>
            <w:tcW w:type="dxa" w:w="7626"/>
          </w:tcPr>
          <w:p>
            <w:pPr>
              <w:spacing w:after="0"/>
            </w:pPr>
            <w:r>
              <w:rPr>
                <w:sz w:val="18"/>
              </w:rPr>
              <w:t>test_scripts/api_tests.js and test_scripts/ui_tests.js in folder 06</w:t>
            </w:r>
          </w:p>
        </w:tc>
      </w:tr>
    </w:tbl>
    <w:p>
      <w:pPr>
        <w:spacing w:after="40"/>
      </w:pPr>
      <w:r>
        <w:rPr/>
      </w:r>
    </w:p>
    <w:p>
      <w:pPr>
        <w:spacing w:after="80"/>
      </w:pPr>
      <w:r>
        <w:rPr/>
        <w:t>The two scripts are kept in folder 06 as the record of what was run</w:t>
      </w:r>
    </w:p>
    <w:p w14:paraId="15E1C7D3" w14:textId="77777777" w:rsidR="00584428" w:rsidRDefault="00112ECD">
      <w:pPr>
        <w:pStyle w:val="Heading1"/>
      </w:pPr>
      <w:r>
        <w:t>4. Test Types</w:t>
      </w:r>
    </w:p>
    <w:p w14:paraId="11BB96C3" w14:textId="77777777" w:rsidR="00584428" w:rsidRDefault="00112ECD">
      <w:pPr>
        <w:keepNext/>
      </w:pPr>
      <w:r>
        <w:t>Identify unit, integration, system, usability, security or performance tests as applicable.</w:t>
      </w:r>
    </w:p>
    <w:tbl>
      <w:tblPr>
        <w:tblStyle w:val="TableGrid"/>
        <w:tblW w:type="auto" w:w="0"/>
        <w:tblLayout w:type="fixed"/>
        <w:tblLook w:firstColumn="1" w:firstRow="1" w:lastColumn="0" w:lastRow="0" w:noHBand="0" w:noVBand="1" w:val="04A0"/>
      </w:tblPr>
      <w:tblGrid>
        <w:gridCol w:w="1760"/>
        <w:gridCol w:w="5279"/>
        <w:gridCol w:w="2933"/>
      </w:tblGrid>
      <w:tr>
        <w:trPr>
          <w:tblHeader/>
          <w:cantSplit/>
        </w:trPr>
        <w:tc>
          <w:tcPr>
            <w:tcW w:type="dxa" w:w="1760"/>
            <w:shd w:val="clear" w:color="auto" w:fill="D9EAF0"/>
          </w:tcPr>
          <w:p>
            <w:pPr>
              <w:keepNext/>
              <w:spacing w:after="0"/>
            </w:pPr>
            <w:r>
              <w:rPr>
                <w:b/>
                <w:sz w:val="18"/>
              </w:rPr>
              <w:t>Test type</w:t>
            </w:r>
          </w:p>
        </w:tc>
        <w:tc>
          <w:tcPr>
            <w:tcW w:type="dxa" w:w="5279"/>
            <w:shd w:val="clear" w:color="auto" w:fill="D9EAF0"/>
          </w:tcPr>
          <w:p>
            <w:pPr>
              <w:keepNext/>
              <w:spacing w:after="0"/>
            </w:pPr>
            <w:r>
              <w:rPr>
                <w:b/>
                <w:sz w:val="18"/>
              </w:rPr>
              <w:t>What it covers</w:t>
            </w:r>
          </w:p>
        </w:tc>
        <w:tc>
          <w:tcPr>
            <w:tcW w:type="dxa" w:w="2933"/>
            <w:shd w:val="clear" w:color="auto" w:fill="D9EAF0"/>
          </w:tcPr>
          <w:p>
            <w:pPr>
              <w:keepNext/>
              <w:spacing w:after="0"/>
            </w:pPr>
            <w:r>
              <w:rPr>
                <w:b/>
                <w:sz w:val="18"/>
              </w:rPr>
              <w:t>Tool</w:t>
            </w:r>
          </w:p>
        </w:tc>
      </w:tr>
      <w:tr>
        <w:trPr>
          <w:cantSplit/>
        </w:trPr>
        <w:tc>
          <w:tcPr>
            <w:tcW w:type="dxa" w:w="1760"/>
          </w:tcPr>
          <w:p>
            <w:pPr>
              <w:keepNext/>
              <w:spacing w:after="0"/>
            </w:pPr>
            <w:r>
              <w:rPr>
                <w:b/>
                <w:sz w:val="18"/>
              </w:rPr>
              <w:t>Unit and API</w:t>
            </w:r>
          </w:p>
        </w:tc>
        <w:tc>
          <w:tcPr>
            <w:tcW w:type="dxa" w:w="5279"/>
          </w:tcPr>
          <w:p>
            <w:pPr>
              <w:keepNext/>
              <w:spacing w:after="0"/>
            </w:pPr>
            <w:r>
              <w:rPr>
                <w:sz w:val="18"/>
              </w:rPr>
              <w:t>Every route with valid and invalid input and wrong roles</w:t>
            </w:r>
          </w:p>
        </w:tc>
        <w:tc>
          <w:tcPr>
            <w:tcW w:type="dxa" w:w="2933"/>
          </w:tcPr>
          <w:p>
            <w:pPr>
              <w:keepNext/>
              <w:spacing w:after="0"/>
            </w:pPr>
            <w:r>
              <w:rPr>
                <w:sz w:val="18"/>
              </w:rPr>
              <w:t>Node script calling the API</w:t>
            </w:r>
          </w:p>
        </w:tc>
      </w:tr>
      <w:tr>
        <w:trPr>
          <w:cantSplit/>
        </w:trPr>
        <w:tc>
          <w:tcPr>
            <w:tcW w:type="dxa" w:w="1760"/>
          </w:tcPr>
          <w:p>
            <w:pPr>
              <w:keepNext/>
              <w:spacing w:after="0"/>
            </w:pPr>
            <w:r>
              <w:rPr>
                <w:b/>
                <w:sz w:val="18"/>
              </w:rPr>
              <w:t>Integration</w:t>
            </w:r>
          </w:p>
        </w:tc>
        <w:tc>
          <w:tcPr>
            <w:tcW w:type="dxa" w:w="5279"/>
          </w:tcPr>
          <w:p>
            <w:pPr>
              <w:keepNext/>
              <w:spacing w:after="0"/>
            </w:pPr>
            <w:r>
              <w:rPr>
                <w:sz w:val="18"/>
              </w:rPr>
              <w:t>API with database and emails and the reminder job</w:t>
            </w:r>
          </w:p>
        </w:tc>
        <w:tc>
          <w:tcPr>
            <w:tcW w:type="dxa" w:w="2933"/>
          </w:tcPr>
          <w:p>
            <w:pPr>
              <w:keepNext/>
              <w:spacing w:after="0"/>
            </w:pPr>
            <w:r>
              <w:rPr>
                <w:sz w:val="18"/>
              </w:rPr>
              <w:t>Node script and SQL checks</w:t>
            </w:r>
          </w:p>
        </w:tc>
      </w:tr>
      <w:tr>
        <w:trPr>
          <w:cantSplit/>
        </w:trPr>
        <w:tc>
          <w:tcPr>
            <w:tcW w:type="dxa" w:w="1760"/>
          </w:tcPr>
          <w:p>
            <w:pPr>
              <w:keepNext/>
              <w:spacing w:after="0"/>
            </w:pPr>
            <w:r>
              <w:rPr>
                <w:b/>
                <w:sz w:val="18"/>
              </w:rPr>
              <w:t>System and UI</w:t>
            </w:r>
          </w:p>
        </w:tc>
        <w:tc>
          <w:tcPr>
            <w:tcW w:type="dxa" w:w="5279"/>
          </w:tcPr>
          <w:p>
            <w:pPr>
              <w:keepNext/>
              <w:spacing w:after="0"/>
            </w:pPr>
            <w:r>
              <w:rPr>
                <w:sz w:val="18"/>
              </w:rPr>
              <w:t>Full journeys in the browser and route protection</w:t>
            </w:r>
          </w:p>
        </w:tc>
        <w:tc>
          <w:tcPr>
            <w:tcW w:type="dxa" w:w="2933"/>
          </w:tcPr>
          <w:p>
            <w:pPr>
              <w:keepNext/>
              <w:spacing w:after="0"/>
            </w:pPr>
            <w:r>
              <w:rPr>
                <w:sz w:val="18"/>
              </w:rPr>
              <w:t>Playwright with Chromium</w:t>
            </w:r>
          </w:p>
        </w:tc>
      </w:tr>
      <w:tr>
        <w:trPr>
          <w:cantSplit/>
        </w:trPr>
        <w:tc>
          <w:tcPr>
            <w:tcW w:type="dxa" w:w="1760"/>
          </w:tcPr>
          <w:p>
            <w:pPr>
              <w:keepNext/>
              <w:spacing w:after="0"/>
            </w:pPr>
            <w:r>
              <w:rPr>
                <w:b/>
                <w:sz w:val="18"/>
              </w:rPr>
              <w:t>Security</w:t>
            </w:r>
          </w:p>
        </w:tc>
        <w:tc>
          <w:tcPr>
            <w:tcW w:type="dxa" w:w="5279"/>
          </w:tcPr>
          <w:p>
            <w:pPr>
              <w:keepNext/>
              <w:spacing w:after="0"/>
            </w:pPr>
            <w:r>
              <w:rPr>
                <w:sz w:val="18"/>
              </w:rPr>
              <w:t>Role checks and forged tokens and access to other records and password storage</w:t>
            </w:r>
          </w:p>
        </w:tc>
        <w:tc>
          <w:tcPr>
            <w:tcW w:type="dxa" w:w="2933"/>
          </w:tcPr>
          <w:p>
            <w:pPr>
              <w:keepNext/>
              <w:spacing w:after="0"/>
            </w:pPr>
            <w:r>
              <w:rPr>
                <w:sz w:val="18"/>
              </w:rPr>
              <w:t>Node script and SQL checks</w:t>
            </w:r>
          </w:p>
        </w:tc>
      </w:tr>
      <w:tr>
        <w:trPr>
          <w:cantSplit/>
        </w:trPr>
        <w:tc>
          <w:tcPr>
            <w:tcW w:type="dxa" w:w="1760"/>
          </w:tcPr>
          <w:p>
            <w:pPr>
              <w:keepNext/>
              <w:spacing w:after="0"/>
            </w:pPr>
            <w:r>
              <w:rPr>
                <w:b/>
                <w:sz w:val="18"/>
              </w:rPr>
              <w:t>Performance</w:t>
            </w:r>
          </w:p>
        </w:tc>
        <w:tc>
          <w:tcPr>
            <w:tcW w:type="dxa" w:w="5279"/>
          </w:tcPr>
          <w:p>
            <w:pPr>
              <w:keepNext/>
              <w:spacing w:after="0"/>
            </w:pPr>
            <w:r>
              <w:rPr>
                <w:sz w:val="18"/>
              </w:rPr>
              <w:t>Page load times and API response times</w:t>
            </w:r>
          </w:p>
        </w:tc>
        <w:tc>
          <w:tcPr>
            <w:tcW w:type="dxa" w:w="2933"/>
          </w:tcPr>
          <w:p>
            <w:pPr>
              <w:keepNext/>
              <w:spacing w:after="0"/>
            </w:pPr>
            <w:r>
              <w:rPr>
                <w:sz w:val="18"/>
              </w:rPr>
              <w:t>Browser and script timings</w:t>
            </w:r>
          </w:p>
        </w:tc>
      </w:tr>
      <w:tr>
        <w:trPr>
          <w:cantSplit/>
        </w:trPr>
        <w:tc>
          <w:tcPr>
            <w:tcW w:type="dxa" w:w="1760"/>
          </w:tcPr>
          <w:p>
            <w:pPr>
              <w:keepNext/>
              <w:spacing w:after="0"/>
            </w:pPr>
            <w:r>
              <w:rPr>
                <w:b/>
                <w:sz w:val="18"/>
              </w:rPr>
              <w:t>Usability</w:t>
            </w:r>
          </w:p>
        </w:tc>
        <w:tc>
          <w:tcPr>
            <w:tcW w:type="dxa" w:w="5279"/>
          </w:tcPr>
          <w:p>
            <w:pPr>
              <w:keepNext/>
              <w:spacing w:after="0"/>
            </w:pPr>
            <w:r>
              <w:rPr>
                <w:sz w:val="18"/>
              </w:rPr>
              <w:t>Phone and laptop layouts and error messages and a scripted journey</w:t>
            </w:r>
          </w:p>
        </w:tc>
        <w:tc>
          <w:tcPr>
            <w:tcW w:type="dxa" w:w="2933"/>
          </w:tcPr>
          <w:p>
            <w:pPr>
              <w:keepNext/>
              <w:spacing w:after="0"/>
            </w:pPr>
            <w:r>
              <w:rPr>
                <w:sz w:val="18"/>
              </w:rPr>
              <w:t>Playwright and a heuristic check</w:t>
            </w:r>
          </w:p>
        </w:tc>
      </w:tr>
      <w:tr>
        <w:trPr>
          <w:cantSplit/>
        </w:trPr>
        <w:tc>
          <w:tcPr>
            <w:tcW w:type="dxa" w:w="1760"/>
          </w:tcPr>
          <w:p>
            <w:pPr>
              <w:spacing w:after="0"/>
            </w:pPr>
            <w:r>
              <w:rPr>
                <w:b/>
                <w:sz w:val="18"/>
              </w:rPr>
              <w:t>Acceptance</w:t>
            </w:r>
          </w:p>
        </w:tc>
        <w:tc>
          <w:tcPr>
            <w:tcW w:type="dxa" w:w="5279"/>
          </w:tcPr>
          <w:p>
            <w:pPr>
              <w:spacing w:after="0"/>
            </w:pPr>
            <w:r>
              <w:rPr>
                <w:sz w:val="18"/>
              </w:rPr>
              <w:t>User testing with real students and a lecturer</w:t>
            </w:r>
          </w:p>
        </w:tc>
        <w:tc>
          <w:tcPr>
            <w:tcW w:type="dxa" w:w="2933"/>
          </w:tcPr>
          <w:p>
            <w:pPr>
              <w:spacing w:after="0"/>
            </w:pPr>
            <w:r>
              <w:rPr>
                <w:sz w:val="18"/>
              </w:rPr>
              <w:t>Planned for Week 5</w:t>
            </w:r>
          </w:p>
        </w:tc>
      </w:tr>
    </w:tbl>
    <w:p>
      <w:pPr>
        <w:spacing w:after="40"/>
      </w:pPr>
      <w:r>
        <w:rPr/>
      </w:r>
    </w:p>
    <w:p w14:paraId="67116356" w14:textId="77777777" w:rsidR="00584428" w:rsidRDefault="00112ECD">
      <w:pPr>
        <w:pStyle w:val="Heading1"/>
      </w:pPr>
      <w:r>
        <w:lastRenderedPageBreak/>
        <w:t>5. Entry and Exit Criteria</w:t>
      </w:r>
    </w:p>
    <w:p w14:paraId="211CD5A7" w14:textId="77777777" w:rsidR="00584428" w:rsidRDefault="00112ECD">
      <w:pPr>
        <w:keepNext/>
      </w:pPr>
      <w:r>
        <w:t>Define when testing begins and what constitutes completion.</w:t>
      </w:r>
    </w:p>
    <w:p>
      <w:pPr>
        <w:keepNext/>
        <w:spacing w:after="60"/>
      </w:pPr>
      <w:r>
        <w:rPr>
          <w:b/>
        </w:rPr>
        <w:t>Entry criteria</w:t>
      </w:r>
    </w:p>
    <w:p>
      <w:pPr>
        <w:pStyle w:val="ListBullet"/>
        <w:spacing w:after="40"/>
      </w:pPr>
      <w:r>
        <w:t>Code for the feature is merged into main</w:t>
      </w:r>
    </w:p>
    <w:p>
      <w:pPr>
        <w:pStyle w:val="ListBullet"/>
        <w:spacing w:after="40"/>
      </w:pPr>
      <w:r>
        <w:t>The database builds cleanly from the two SQL scripts</w:t>
      </w:r>
    </w:p>
    <w:p>
      <w:pPr>
        <w:pStyle w:val="ListBullet"/>
        <w:spacing w:after="40"/>
      </w:pPr>
      <w:r>
        <w:t>The API starts and the health check answers</w:t>
      </w:r>
    </w:p>
    <w:p>
      <w:pPr>
        <w:keepNext/>
        <w:spacing w:after="60"/>
      </w:pPr>
      <w:r>
        <w:rPr>
          <w:b/>
        </w:rPr>
        <w:t>Exit criteria</w:t>
      </w:r>
    </w:p>
    <w:p>
      <w:pPr>
        <w:pStyle w:val="ListBullet"/>
        <w:spacing w:after="40"/>
      </w:pPr>
      <w:r>
        <w:t>Every Must requirement has at least one test with an actual result</w:t>
      </w:r>
    </w:p>
    <w:p>
      <w:pPr>
        <w:pStyle w:val="ListBullet"/>
        <w:spacing w:after="40"/>
      </w:pPr>
      <w:r>
        <w:t>Every failed test has a defect in the Defect Log</w:t>
      </w:r>
    </w:p>
    <w:p>
      <w:pPr>
        <w:pStyle w:val="ListBullet"/>
        <w:spacing w:after="40"/>
      </w:pPr>
      <w:r>
        <w:t>No open defect stops the main booking journey</w:t>
      </w:r>
    </w:p>
    <w:p>
      <w:pPr>
        <w:pStyle w:val="ListBullet"/>
        <w:spacing w:after="40"/>
      </w:pPr>
      <w:r>
        <w:t>Open defects have an owner and a plan before the final submission</w:t>
      </w:r>
    </w:p>
    <w:p w14:paraId="07692E89" w14:textId="77777777" w:rsidR="00584428" w:rsidRDefault="00112ECD">
      <w:pPr>
        <w:pStyle w:val="Heading1"/>
      </w:pPr>
      <w:r>
        <w:t>6. Roles and Responsibilities</w:t>
      </w:r>
    </w:p>
    <w:p w14:paraId="692AF37E" w14:textId="77777777" w:rsidR="00584428" w:rsidRDefault="00112ECD">
      <w:pPr>
        <w:keepNext/>
      </w:pPr>
      <w:r>
        <w:t>Assign testing responsibilities.</w:t>
      </w:r>
    </w:p>
    <w:tbl>
      <w:tblPr>
        <w:tblStyle w:val="TableGrid"/>
        <w:tblW w:type="auto" w:w="0"/>
        <w:tblLayout w:type="fixed"/>
        <w:tblLook w:firstColumn="1" w:firstRow="1" w:lastColumn="0" w:lastRow="0" w:noHBand="0" w:noVBand="1" w:val="04A0"/>
      </w:tblPr>
      <w:tblGrid>
        <w:gridCol w:w="2640"/>
        <w:gridCol w:w="7333"/>
      </w:tblGrid>
      <w:tr>
        <w:trPr>
          <w:tblHeader/>
          <w:cantSplit/>
        </w:trPr>
        <w:tc>
          <w:tcPr>
            <w:tcW w:type="dxa" w:w="2640"/>
            <w:shd w:val="clear" w:color="auto" w:fill="D9EAF0"/>
          </w:tcPr>
          <w:p>
            <w:pPr>
              <w:keepNext/>
              <w:spacing w:after="0"/>
            </w:pPr>
            <w:r>
              <w:rPr>
                <w:b/>
                <w:sz w:val="18"/>
              </w:rPr>
              <w:t>Member</w:t>
            </w:r>
          </w:p>
        </w:tc>
        <w:tc>
          <w:tcPr>
            <w:tcW w:type="dxa" w:w="7333"/>
            <w:shd w:val="clear" w:color="auto" w:fill="D9EAF0"/>
          </w:tcPr>
          <w:p>
            <w:pPr>
              <w:keepNext/>
              <w:spacing w:after="0"/>
            </w:pPr>
            <w:r>
              <w:rPr>
                <w:b/>
                <w:sz w:val="18"/>
              </w:rPr>
              <w:t>Testing role</w:t>
            </w:r>
          </w:p>
        </w:tc>
      </w:tr>
      <w:tr>
        <w:trPr>
          <w:cantSplit/>
        </w:trPr>
        <w:tc>
          <w:tcPr>
            <w:tcW w:type="dxa" w:w="2640"/>
          </w:tcPr>
          <w:p>
            <w:pPr>
              <w:keepNext/>
              <w:spacing w:after="0"/>
            </w:pPr>
            <w:r>
              <w:rPr>
                <w:b/>
                <w:sz w:val="18"/>
              </w:rPr>
              <w:t>Willem Gerber</w:t>
            </w:r>
          </w:p>
        </w:tc>
        <w:tc>
          <w:tcPr>
            <w:tcW w:type="dxa" w:w="7333"/>
          </w:tcPr>
          <w:p>
            <w:pPr>
              <w:keepNext/>
              <w:spacing w:after="0"/>
            </w:pPr>
            <w:r>
              <w:rPr>
                <w:sz w:val="18"/>
              </w:rPr>
              <w:t>Test lead and Group Lead. Wrote the Test Plan and test cases and ran the tests and kept the Defect Log and the Traceability Matrix</w:t>
            </w:r>
          </w:p>
        </w:tc>
      </w:tr>
      <w:tr>
        <w:trPr>
          <w:cantSplit/>
        </w:trPr>
        <w:tc>
          <w:tcPr>
            <w:tcW w:type="dxa" w:w="2640"/>
          </w:tcPr>
          <w:p>
            <w:pPr>
              <w:keepNext/>
              <w:spacing w:after="0"/>
            </w:pPr>
            <w:r>
              <w:rPr>
                <w:b/>
                <w:sz w:val="18"/>
              </w:rPr>
              <w:t>Oscar Khumalo</w:t>
            </w:r>
          </w:p>
        </w:tc>
        <w:tc>
          <w:tcPr>
            <w:tcW w:type="dxa" w:w="7333"/>
          </w:tcPr>
          <w:p>
            <w:pPr>
              <w:keepNext/>
              <w:spacing w:after="0"/>
            </w:pPr>
            <w:r>
              <w:rPr>
                <w:sz w:val="18"/>
              </w:rPr>
              <w:t>Checks and retests fixes for the database connection and the email and reminder services</w:t>
            </w:r>
          </w:p>
        </w:tc>
      </w:tr>
      <w:tr>
        <w:trPr>
          <w:cantSplit/>
        </w:trPr>
        <w:tc>
          <w:tcPr>
            <w:tcW w:type="dxa" w:w="2640"/>
          </w:tcPr>
          <w:p>
            <w:pPr>
              <w:keepNext/>
              <w:spacing w:after="0"/>
            </w:pPr>
            <w:r>
              <w:rPr>
                <w:b/>
                <w:sz w:val="18"/>
              </w:rPr>
              <w:t>Lebohang Tlaitlai</w:t>
            </w:r>
          </w:p>
        </w:tc>
        <w:tc>
          <w:tcPr>
            <w:tcW w:type="dxa" w:w="7333"/>
          </w:tcPr>
          <w:p>
            <w:pPr>
              <w:keepNext/>
              <w:spacing w:after="0"/>
            </w:pPr>
            <w:r>
              <w:rPr>
                <w:sz w:val="18"/>
              </w:rPr>
              <w:t>Checks and retests fixes for the Slots API and the Login page and the student survey</w:t>
            </w:r>
          </w:p>
        </w:tc>
      </w:tr>
      <w:tr>
        <w:trPr>
          <w:cantSplit/>
        </w:trPr>
        <w:tc>
          <w:tcPr>
            <w:tcW w:type="dxa" w:w="2640"/>
          </w:tcPr>
          <w:p>
            <w:pPr>
              <w:keepNext/>
              <w:spacing w:after="0"/>
            </w:pPr>
            <w:r>
              <w:rPr>
                <w:b/>
                <w:sz w:val="18"/>
              </w:rPr>
              <w:t>Thomas du Plessis</w:t>
            </w:r>
          </w:p>
        </w:tc>
        <w:tc>
          <w:tcPr>
            <w:tcW w:type="dxa" w:w="7333"/>
          </w:tcPr>
          <w:p>
            <w:pPr>
              <w:keepNext/>
              <w:spacing w:after="0"/>
            </w:pPr>
            <w:r>
              <w:rPr>
                <w:sz w:val="18"/>
              </w:rPr>
              <w:t>Builds and retests the Lecturer slots page</w:t>
            </w:r>
          </w:p>
        </w:tc>
      </w:tr>
      <w:tr>
        <w:trPr>
          <w:cantSplit/>
        </w:trPr>
        <w:tc>
          <w:tcPr>
            <w:tcW w:type="dxa" w:w="2640"/>
          </w:tcPr>
          <w:p>
            <w:pPr>
              <w:spacing w:after="0"/>
            </w:pPr>
            <w:r>
              <w:rPr>
                <w:b/>
                <w:sz w:val="18"/>
              </w:rPr>
              <w:t>Gerhardus van den Berg</w:t>
            </w:r>
          </w:p>
        </w:tc>
        <w:tc>
          <w:tcPr>
            <w:tcW w:type="dxa" w:w="7333"/>
          </w:tcPr>
          <w:p>
            <w:pPr>
              <w:spacing w:after="0"/>
            </w:pPr>
            <w:r>
              <w:rPr>
                <w:sz w:val="18"/>
              </w:rPr>
              <w:t>Checks the schema and the test data</w:t>
            </w:r>
          </w:p>
        </w:tc>
      </w:tr>
    </w:tbl>
    <w:p>
      <w:pPr>
        <w:spacing w:after="40"/>
      </w:pPr>
      <w:r>
        <w:rPr/>
      </w:r>
    </w:p>
    <w:p w14:paraId="37156786" w14:textId="77777777" w:rsidR="00584428" w:rsidRDefault="00112ECD">
      <w:pPr>
        <w:pStyle w:val="Heading1"/>
      </w:pPr>
      <w:r>
        <w:t>7. Defect Management</w:t>
      </w:r>
    </w:p>
    <w:p w14:paraId="4B314C08" w14:textId="77777777" w:rsidR="00584428" w:rsidRDefault="00112ECD">
      <w:pPr>
        <w:keepNext/>
      </w:pPr>
      <w:r>
        <w:t>Explain how defects are recorded, prioritised, fixed and retested.</w:t>
      </w:r>
    </w:p>
    <w:p>
      <w:pPr>
        <w:spacing w:after="80"/>
      </w:pPr>
      <w:r>
        <w:rPr/>
        <w:t>Each failed test becomes a row in the Defect Log with a date and the feature and a description and a severity and a priority and the owner</w:t>
      </w:r>
    </w:p>
    <w:tbl>
      <w:tblPr>
        <w:tblStyle w:val="TableGrid"/>
        <w:tblW w:type="auto" w:w="0"/>
        <w:tblLayout w:type="fixed"/>
        <w:tblLook w:firstColumn="1" w:firstRow="1" w:lastColumn="0" w:lastRow="0" w:noHBand="0" w:noVBand="1" w:val="04A0"/>
      </w:tblPr>
      <w:tblGrid>
        <w:gridCol w:w="1760"/>
        <w:gridCol w:w="8212"/>
      </w:tblGrid>
      <w:tr>
        <w:trPr>
          <w:tblHeader/>
          <w:cantSplit/>
        </w:trPr>
        <w:tc>
          <w:tcPr>
            <w:tcW w:type="dxa" w:w="1760"/>
            <w:shd w:val="clear" w:color="auto" w:fill="D9EAF0"/>
          </w:tcPr>
          <w:p>
            <w:pPr>
              <w:keepNext/>
              <w:spacing w:after="0"/>
            </w:pPr>
            <w:r>
              <w:rPr>
                <w:b/>
                <w:sz w:val="18"/>
              </w:rPr>
              <w:t>Severity</w:t>
            </w:r>
          </w:p>
        </w:tc>
        <w:tc>
          <w:tcPr>
            <w:tcW w:type="dxa" w:w="8212"/>
            <w:shd w:val="clear" w:color="auto" w:fill="D9EAF0"/>
          </w:tcPr>
          <w:p>
            <w:pPr>
              <w:keepNext/>
              <w:spacing w:after="0"/>
            </w:pPr>
            <w:r>
              <w:rPr>
                <w:b/>
                <w:sz w:val="18"/>
              </w:rPr>
              <w:t>Meaning</w:t>
            </w:r>
          </w:p>
        </w:tc>
      </w:tr>
      <w:tr>
        <w:trPr>
          <w:cantSplit/>
        </w:trPr>
        <w:tc>
          <w:tcPr>
            <w:tcW w:type="dxa" w:w="1760"/>
          </w:tcPr>
          <w:p>
            <w:pPr>
              <w:keepNext/>
              <w:spacing w:after="0"/>
            </w:pPr>
            <w:r>
              <w:rPr>
                <w:b/>
                <w:sz w:val="18"/>
              </w:rPr>
              <w:t>Critical</w:t>
            </w:r>
          </w:p>
        </w:tc>
        <w:tc>
          <w:tcPr>
            <w:tcW w:type="dxa" w:w="8212"/>
          </w:tcPr>
          <w:p>
            <w:pPr>
              <w:keepNext/>
              <w:spacing w:after="0"/>
            </w:pPr>
            <w:r>
              <w:rPr>
                <w:sz w:val="18"/>
              </w:rPr>
              <w:t>The app stops or data is lost or another users data is exposed</w:t>
            </w:r>
          </w:p>
        </w:tc>
      </w:tr>
      <w:tr>
        <w:trPr>
          <w:cantSplit/>
        </w:trPr>
        <w:tc>
          <w:tcPr>
            <w:tcW w:type="dxa" w:w="1760"/>
          </w:tcPr>
          <w:p>
            <w:pPr>
              <w:keepNext/>
              <w:spacing w:after="0"/>
            </w:pPr>
            <w:r>
              <w:rPr>
                <w:b/>
                <w:sz w:val="18"/>
              </w:rPr>
              <w:t>High</w:t>
            </w:r>
          </w:p>
        </w:tc>
        <w:tc>
          <w:tcPr>
            <w:tcW w:type="dxa" w:w="8212"/>
          </w:tcPr>
          <w:p>
            <w:pPr>
              <w:keepNext/>
              <w:spacing w:after="0"/>
            </w:pPr>
            <w:r>
              <w:rPr>
                <w:sz w:val="18"/>
              </w:rPr>
              <w:t>A Must feature does not work or is missing</w:t>
            </w:r>
          </w:p>
        </w:tc>
      </w:tr>
      <w:tr>
        <w:trPr>
          <w:cantSplit/>
        </w:trPr>
        <w:tc>
          <w:tcPr>
            <w:tcW w:type="dxa" w:w="1760"/>
          </w:tcPr>
          <w:p>
            <w:pPr>
              <w:keepNext/>
              <w:spacing w:after="0"/>
            </w:pPr>
            <w:r>
              <w:rPr>
                <w:b/>
                <w:sz w:val="18"/>
              </w:rPr>
              <w:t>Medium</w:t>
            </w:r>
          </w:p>
        </w:tc>
        <w:tc>
          <w:tcPr>
            <w:tcW w:type="dxa" w:w="8212"/>
          </w:tcPr>
          <w:p>
            <w:pPr>
              <w:keepNext/>
              <w:spacing w:after="0"/>
            </w:pPr>
            <w:r>
              <w:rPr>
                <w:sz w:val="18"/>
              </w:rPr>
              <w:t>A feature works but with a clear problem or a missing part</w:t>
            </w:r>
          </w:p>
        </w:tc>
      </w:tr>
      <w:tr>
        <w:trPr>
          <w:cantSplit/>
        </w:trPr>
        <w:tc>
          <w:tcPr>
            <w:tcW w:type="dxa" w:w="1760"/>
          </w:tcPr>
          <w:p>
            <w:pPr>
              <w:spacing w:after="0"/>
            </w:pPr>
            <w:r>
              <w:rPr>
                <w:b/>
                <w:sz w:val="18"/>
              </w:rPr>
              <w:t>Low</w:t>
            </w:r>
          </w:p>
        </w:tc>
        <w:tc>
          <w:tcPr>
            <w:tcW w:type="dxa" w:w="8212"/>
          </w:tcPr>
          <w:p>
            <w:pPr>
              <w:spacing w:after="0"/>
            </w:pPr>
            <w:r>
              <w:rPr>
                <w:sz w:val="18"/>
              </w:rPr>
              <w:t>A small usability or wording problem</w:t>
            </w:r>
          </w:p>
        </w:tc>
      </w:tr>
    </w:tbl>
    <w:p>
      <w:pPr>
        <w:spacing w:after="40"/>
      </w:pPr>
      <w:r>
        <w:rPr/>
      </w:r>
    </w:p>
    <w:p>
      <w:pPr>
        <w:spacing w:after="80"/>
      </w:pPr>
      <w:r>
        <w:rPr/>
        <w:t>The status moves from Open to In Progress to Fixed to Retest to Closed The developer who owns the file fixes the defect then the test is run again and the result is written in the Retest Result column</w:t>
      </w:r>
    </w:p>
    <w:p>
      <w:pPr>
        <w:spacing w:after="80"/>
      </w:pPr>
      <w:r>
        <w:rPr/>
        <w:t>Priority follows the demo plan so anything that breaks the booking journey is fixed first</w:t>
      </w:r>
    </w:p>
    <w:sectPr w:rsidR="00584428" w:rsidSect="00034616">
      <w:headerReference w:type="default" r:id="rId8"/>
      <w:footerReference w:type="default" r:id="rId9"/>
      <w:headerReference w:type="first" r:id="rId12"/>
      <w:footerReference w:type="first" r:id="rId13"/>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3009CC" w14:textId="77777777" w:rsidR="00112ECD" w:rsidRDefault="00112ECD">
      <w:pPr>
        <w:spacing w:after="0" w:line="240" w:lineRule="auto"/>
      </w:pPr>
      <w:r>
        <w:separator/>
      </w:r>
    </w:p>
  </w:endnote>
  <w:endnote w:type="continuationSeparator" w:id="0">
    <w:p w14:paraId="25160FE7" w14:textId="77777777" w:rsidR="00112ECD" w:rsidRDefault="00112E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DE8BAA" w14:textId="094BD783" w:rsidR="00584428" w:rsidRPr="00A006F5" w:rsidRDefault="00A006F5" w:rsidP="00A006F5">
    <w:pPr>
      <w:pStyle w:val="Footer"/>
    </w:pPr>
    <w:r w:rsidRPr="00A006F5">
      <w:rPr>
        <w:sz w:val="16"/>
      </w:rPr>
      <w:t>CTU Training Solutions (PTY) Ltd is fully accredited by the MICT SETA (ACC/2006/07/186) through the Quality Council for Trades and Occupations (QCTO). CTU Training Solutions is registered with the Department of Higher Education and Training as a Private College (2018/FE07/004) and provisionally registered as a private higher education institution (No 2014/HE07/004) Co. Reg No:2005/038944/07</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5D1CE1" w14:textId="77777777" w:rsidR="00112ECD" w:rsidRDefault="00112ECD">
      <w:pPr>
        <w:spacing w:after="0" w:line="240" w:lineRule="auto"/>
      </w:pPr>
      <w:r>
        <w:separator/>
      </w:r>
    </w:p>
  </w:footnote>
  <w:footnote w:type="continuationSeparator" w:id="0">
    <w:p w14:paraId="49271646" w14:textId="77777777" w:rsidR="00112ECD" w:rsidRDefault="00112E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98768" w14:textId="77777777" w:rsidR="00584428" w:rsidRDefault="00112ECD">
    <w:pPr>
      <w:jc w:val="center"/>
    </w:pPr>
    <w:r>
      <w:rPr>
        <w:noProof/>
      </w:rPr>
      <w:drawing>
        <wp:inline distT="0" distB="0" distL="0" distR="0" wp14:anchorId="77E9545E" wp14:editId="4D5693AF">
          <wp:extent cx="2057400" cy="65836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261006-065454).png"/>
                  <pic:cNvPicPr/>
                </pic:nvPicPr>
                <pic:blipFill>
                  <a:blip r:embed="rId1"/>
                  <a:stretch>
                    <a:fillRect/>
                  </a:stretch>
                </pic:blipFill>
                <pic:spPr>
                  <a:xfrm>
                    <a:off x="0" y="0"/>
                    <a:ext cx="2057400" cy="658368"/>
                  </a:xfrm>
                  <a:prstGeom prst="rect">
                    <a:avLst/>
                  </a:prstGeom>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3083582">
    <w:abstractNumId w:val="8"/>
  </w:num>
  <w:num w:numId="2" w16cid:durableId="975523023">
    <w:abstractNumId w:val="6"/>
  </w:num>
  <w:num w:numId="3" w16cid:durableId="256523187">
    <w:abstractNumId w:val="5"/>
  </w:num>
  <w:num w:numId="4" w16cid:durableId="1753307276">
    <w:abstractNumId w:val="4"/>
  </w:num>
  <w:num w:numId="5" w16cid:durableId="779033443">
    <w:abstractNumId w:val="7"/>
  </w:num>
  <w:num w:numId="6" w16cid:durableId="977035071">
    <w:abstractNumId w:val="3"/>
  </w:num>
  <w:num w:numId="7" w16cid:durableId="941375458">
    <w:abstractNumId w:val="2"/>
  </w:num>
  <w:num w:numId="8" w16cid:durableId="1074203538">
    <w:abstractNumId w:val="1"/>
  </w:num>
  <w:num w:numId="9" w16cid:durableId="2639235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12ECD"/>
    <w:rsid w:val="0015074B"/>
    <w:rsid w:val="0029639D"/>
    <w:rsid w:val="00326F90"/>
    <w:rsid w:val="00332E8D"/>
    <w:rsid w:val="00584428"/>
    <w:rsid w:val="00A006F5"/>
    <w:rsid w:val="00AA1D8D"/>
    <w:rsid w:val="00B47730"/>
    <w:rsid w:val="00C1651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E78BBBB4-4DBC-4C7B-ACAB-253ED226E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467</Words>
  <Characters>2665</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SE2 Group 3</dc:creator>
  <cp:keywords/>
  <dc:description>generated by python-docx</dc:description>
  <cp:lastModifiedBy>Lusukama Selemani</cp:lastModifiedBy>
  <cp:revision>2</cp:revision>
  <dcterms:created xsi:type="dcterms:W3CDTF">2026-10-06T07:21:00Z</dcterms:created>
  <dcterms:modified xsi:type="dcterms:W3CDTF">2026-10-06T07:21:00Z</dcterms:modified>
  <cp:category/>
</cp:coreProperties>
</file>