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ED" w:rsidRDefault="00C13DF4" w:rsidP="00C13DF4">
      <w:pPr>
        <w:pStyle w:val="berschrift1"/>
        <w:rPr>
          <w:lang w:val="de-DE"/>
        </w:rPr>
      </w:pPr>
      <w:proofErr w:type="spellStart"/>
      <w:r>
        <w:rPr>
          <w:lang w:val="de-DE"/>
        </w:rPr>
        <w:t>IpsSkript</w:t>
      </w:r>
      <w:proofErr w:type="spellEnd"/>
      <w:r>
        <w:rPr>
          <w:lang w:val="de-DE"/>
        </w:rPr>
        <w:t>: Aufbau der Skriptsprache</w:t>
      </w:r>
    </w:p>
    <w:p w:rsidR="00683C4B" w:rsidRDefault="00683C4B" w:rsidP="00683C4B">
      <w:pPr>
        <w:pStyle w:val="berschrift2"/>
        <w:rPr>
          <w:lang w:val="de-DE"/>
        </w:rPr>
      </w:pPr>
      <w:r>
        <w:rPr>
          <w:lang w:val="de-DE"/>
        </w:rPr>
        <w:t>Aufbau der Skriptsprache</w:t>
      </w:r>
    </w:p>
    <w:p w:rsidR="00683C4B" w:rsidRDefault="00683C4B" w:rsidP="00683C4B">
      <w:pPr>
        <w:rPr>
          <w:lang w:val="de-DE"/>
        </w:rPr>
      </w:pPr>
      <w:r>
        <w:rPr>
          <w:lang w:val="de-DE"/>
        </w:rPr>
        <w:t xml:space="preserve">Als Basis der Skriptsprache dient </w:t>
      </w:r>
      <w:proofErr w:type="spellStart"/>
      <w:r>
        <w:rPr>
          <w:lang w:val="de-DE"/>
        </w:rPr>
        <w:t>FastSkript</w:t>
      </w:r>
      <w:proofErr w:type="spellEnd"/>
      <w:r>
        <w:rPr>
          <w:lang w:val="de-DE"/>
        </w:rPr>
        <w:t>. Als Sprachdialekt dient ‚Pascal-Skript‘, weil hiermit die internen Objekte unmittelbar abgebildet und bedient werden können.</w:t>
      </w:r>
    </w:p>
    <w:p w:rsidR="00683C4B" w:rsidRDefault="00683C4B" w:rsidP="00683C4B">
      <w:pPr>
        <w:rPr>
          <w:lang w:val="de-DE"/>
        </w:rPr>
      </w:pPr>
      <w:r>
        <w:rPr>
          <w:lang w:val="de-DE"/>
        </w:rPr>
        <w:t>Um den Skriptverlauf variabel gestalten zu können, kommen Variablen zum Einsatz, welche vom Typ</w:t>
      </w:r>
    </w:p>
    <w:p w:rsidR="00683C4B" w:rsidRDefault="00683C4B" w:rsidP="00683C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Integer</w:t>
      </w:r>
    </w:p>
    <w:p w:rsidR="00683C4B" w:rsidRDefault="00683C4B" w:rsidP="00683C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Boolean</w:t>
      </w:r>
    </w:p>
    <w:p w:rsidR="00683C4B" w:rsidRDefault="00683C4B" w:rsidP="00683C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String</w:t>
      </w:r>
    </w:p>
    <w:p w:rsidR="00683C4B" w:rsidRDefault="00683C4B" w:rsidP="00683C4B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TDateTime</w:t>
      </w:r>
      <w:proofErr w:type="spellEnd"/>
      <w:r w:rsidR="000D1ADE">
        <w:rPr>
          <w:lang w:val="de-DE"/>
        </w:rPr>
        <w:t xml:space="preserve"> oder</w:t>
      </w:r>
    </w:p>
    <w:p w:rsidR="000D1ADE" w:rsidRDefault="000D1ADE" w:rsidP="00683C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Objekte (siehe unten)</w:t>
      </w:r>
    </w:p>
    <w:p w:rsidR="000D1ADE" w:rsidRPr="000D1ADE" w:rsidRDefault="000D1ADE" w:rsidP="000D1ADE">
      <w:pPr>
        <w:ind w:firstLine="0"/>
        <w:rPr>
          <w:lang w:val="de-DE"/>
        </w:rPr>
      </w:pPr>
      <w:r>
        <w:rPr>
          <w:lang w:val="de-DE"/>
        </w:rPr>
        <w:t>sein können. Hiervon wird rege Gebrauch gemacht, damit Angaben nur an einer Stelle definiert zu werden brauchen.</w:t>
      </w:r>
    </w:p>
    <w:p w:rsidR="008723DE" w:rsidRDefault="008723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de-DE"/>
        </w:rPr>
      </w:pPr>
      <w:r>
        <w:rPr>
          <w:lang w:val="de-DE"/>
        </w:rPr>
        <w:br w:type="page"/>
      </w:r>
    </w:p>
    <w:p w:rsidR="00C13DF4" w:rsidRDefault="00C13DF4" w:rsidP="00C13DF4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Objekt </w:t>
      </w:r>
      <w:proofErr w:type="spellStart"/>
      <w:r>
        <w:rPr>
          <w:lang w:val="de-DE"/>
        </w:rPr>
        <w:t>IpsMaster</w:t>
      </w:r>
      <w:proofErr w:type="spellEnd"/>
    </w:p>
    <w:p w:rsidR="00C13DF4" w:rsidRDefault="00C13DF4" w:rsidP="00BC33D1">
      <w:pPr>
        <w:pStyle w:val="berschrift3"/>
        <w:rPr>
          <w:lang w:val="de-DE"/>
        </w:rPr>
      </w:pPr>
      <w:proofErr w:type="spellStart"/>
      <w:r>
        <w:rPr>
          <w:lang w:val="de-DE"/>
        </w:rPr>
        <w:t>Constructor</w:t>
      </w:r>
      <w:proofErr w:type="spellEnd"/>
      <w:r w:rsidR="00BC33D1">
        <w:rPr>
          <w:lang w:val="de-DE"/>
        </w:rPr>
        <w:t xml:space="preserve"> Create: Objekt erzeugen</w:t>
      </w:r>
    </w:p>
    <w:p w:rsidR="00BC33D1" w:rsidRDefault="00BC33D1" w:rsidP="00BC33D1">
      <w:pPr>
        <w:rPr>
          <w:lang w:val="de-DE"/>
        </w:rPr>
      </w:pPr>
      <w:r>
        <w:rPr>
          <w:lang w:val="de-DE"/>
        </w:rPr>
        <w:t xml:space="preserve">Bevor mit dem Skriptkern gearbeitet werden kann, muss das Objekt </w:t>
      </w:r>
      <w:proofErr w:type="spellStart"/>
      <w:r>
        <w:rPr>
          <w:lang w:val="de-DE"/>
        </w:rPr>
        <w:t>TIpsMaster</w:t>
      </w:r>
      <w:proofErr w:type="spellEnd"/>
      <w:r>
        <w:rPr>
          <w:lang w:val="de-DE"/>
        </w:rPr>
        <w:t xml:space="preserve"> erzeugt und die Referenz in einer Variablen gespeichert werden, damit hierauf im weiteren Verlauf zugegriffen werden kann:</w:t>
      </w:r>
    </w:p>
    <w:p w:rsidR="00BC33D1" w:rsidRDefault="00BC33D1" w:rsidP="00BC33D1">
      <w:pPr>
        <w:ind w:firstLine="0"/>
        <w:rPr>
          <w:lang w:val="de-DE"/>
        </w:rPr>
      </w:pPr>
    </w:p>
    <w:p w:rsidR="00BC33D1" w:rsidRPr="00BC33D1" w:rsidRDefault="00BC33D1" w:rsidP="00BC33D1">
      <w:pPr>
        <w:ind w:firstLine="0"/>
        <w:rPr>
          <w:rFonts w:ascii="Courier New" w:hAnsi="Courier New" w:cs="Courier New"/>
          <w:b/>
          <w:sz w:val="18"/>
          <w:szCs w:val="18"/>
          <w:u w:val="single"/>
        </w:rPr>
      </w:pPr>
      <w:proofErr w:type="spellStart"/>
      <w:r w:rsidRPr="00BC33D1">
        <w:rPr>
          <w:rFonts w:ascii="Courier New" w:hAnsi="Courier New" w:cs="Courier New"/>
          <w:b/>
          <w:sz w:val="18"/>
          <w:szCs w:val="18"/>
          <w:u w:val="single"/>
        </w:rPr>
        <w:t>Beispiel</w:t>
      </w:r>
      <w:proofErr w:type="spellEnd"/>
      <w:r w:rsidRPr="00BC33D1">
        <w:rPr>
          <w:rFonts w:ascii="Courier New" w:hAnsi="Courier New" w:cs="Courier New"/>
          <w:b/>
          <w:sz w:val="18"/>
          <w:szCs w:val="18"/>
          <w:u w:val="single"/>
        </w:rPr>
        <w:t>:</w:t>
      </w:r>
    </w:p>
    <w:p w:rsidR="00BC33D1" w:rsidRP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r w:rsidRPr="00BC33D1">
        <w:rPr>
          <w:rFonts w:ascii="Courier New" w:hAnsi="Courier New" w:cs="Courier New"/>
          <w:sz w:val="18"/>
          <w:szCs w:val="18"/>
        </w:rPr>
        <w:t xml:space="preserve">Program </w:t>
      </w:r>
      <w:proofErr w:type="spellStart"/>
      <w:r w:rsidRPr="00BC33D1">
        <w:rPr>
          <w:rFonts w:ascii="Courier New" w:hAnsi="Courier New" w:cs="Courier New"/>
          <w:sz w:val="18"/>
          <w:szCs w:val="18"/>
        </w:rPr>
        <w:t>TestProgram</w:t>
      </w:r>
      <w:proofErr w:type="spellEnd"/>
      <w:r w:rsidRPr="00BC33D1">
        <w:rPr>
          <w:rFonts w:ascii="Courier New" w:hAnsi="Courier New" w:cs="Courier New"/>
          <w:sz w:val="18"/>
          <w:szCs w:val="18"/>
        </w:rPr>
        <w:t>;</w:t>
      </w:r>
    </w:p>
    <w:p w:rsidR="00BC33D1" w:rsidRP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proofErr w:type="spellStart"/>
      <w:r w:rsidRPr="00BC33D1">
        <w:rPr>
          <w:rFonts w:ascii="Courier New" w:hAnsi="Courier New" w:cs="Courier New"/>
          <w:sz w:val="18"/>
          <w:szCs w:val="18"/>
        </w:rPr>
        <w:t>Var</w:t>
      </w:r>
      <w:proofErr w:type="spellEnd"/>
    </w:p>
    <w:p w:rsidR="00BC33D1" w:rsidRP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r w:rsidRPr="00BC33D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BC33D1">
        <w:rPr>
          <w:rFonts w:ascii="Courier New" w:hAnsi="Courier New" w:cs="Courier New"/>
          <w:sz w:val="18"/>
          <w:szCs w:val="18"/>
        </w:rPr>
        <w:t>oMaster:</w:t>
      </w:r>
      <w:proofErr w:type="gramEnd"/>
      <w:r w:rsidRPr="00BC33D1">
        <w:rPr>
          <w:rFonts w:ascii="Courier New" w:hAnsi="Courier New" w:cs="Courier New"/>
          <w:sz w:val="18"/>
          <w:szCs w:val="18"/>
        </w:rPr>
        <w:t>TIpsMaster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BC33D1" w:rsidRP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r w:rsidRPr="00BC33D1">
        <w:rPr>
          <w:rFonts w:ascii="Courier New" w:hAnsi="Courier New" w:cs="Courier New"/>
          <w:sz w:val="18"/>
          <w:szCs w:val="18"/>
        </w:rPr>
        <w:t>Begin</w:t>
      </w:r>
    </w:p>
    <w:p w:rsid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r w:rsidRPr="00BC33D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BC33D1">
        <w:rPr>
          <w:rFonts w:ascii="Courier New" w:hAnsi="Courier New" w:cs="Courier New"/>
          <w:sz w:val="18"/>
          <w:szCs w:val="18"/>
        </w:rPr>
        <w:t>oMaster</w:t>
      </w:r>
      <w:proofErr w:type="spellEnd"/>
      <w:proofErr w:type="gramEnd"/>
      <w:r w:rsidRPr="00BC33D1">
        <w:rPr>
          <w:rFonts w:ascii="Courier New" w:hAnsi="Courier New" w:cs="Courier New"/>
          <w:sz w:val="18"/>
          <w:szCs w:val="18"/>
        </w:rPr>
        <w:t>:=</w:t>
      </w:r>
      <w:proofErr w:type="spellStart"/>
      <w:r w:rsidRPr="00BC33D1">
        <w:rPr>
          <w:rFonts w:ascii="Courier New" w:hAnsi="Courier New" w:cs="Courier New"/>
          <w:sz w:val="18"/>
          <w:szCs w:val="18"/>
        </w:rPr>
        <w:t>TIpsMaster.Create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BC33D1" w:rsidRP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</w:p>
    <w:p w:rsid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 . .</w:t>
      </w:r>
    </w:p>
    <w:p w:rsid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</w:p>
    <w:p w:rsid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oMaster.Free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BC33D1" w:rsidRPr="00BC33D1" w:rsidRDefault="00BC33D1" w:rsidP="00BC33D1">
      <w:pPr>
        <w:ind w:firstLine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BC33D1" w:rsidRDefault="00BC33D1" w:rsidP="00BC33D1">
      <w:pPr>
        <w:pStyle w:val="berschrift3"/>
      </w:pPr>
      <w:r w:rsidRPr="002E2FE7">
        <w:t>Destructor</w:t>
      </w:r>
      <w:r>
        <w:t xml:space="preserve"> Free: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freigeben</w:t>
      </w:r>
      <w:proofErr w:type="spellEnd"/>
    </w:p>
    <w:p w:rsidR="00BC33D1" w:rsidRPr="00BC33D1" w:rsidRDefault="00BC33D1" w:rsidP="00BC33D1">
      <w:pPr>
        <w:rPr>
          <w:lang w:val="de-DE"/>
        </w:rPr>
      </w:pPr>
      <w:r w:rsidRPr="00BC33D1">
        <w:rPr>
          <w:lang w:val="de-DE"/>
        </w:rPr>
        <w:t xml:space="preserve">Nachdem alle Skriptaktivitäten getätigt wurden, muss das Objekt wieder freigegeben </w:t>
      </w:r>
      <w:r>
        <w:rPr>
          <w:lang w:val="de-DE"/>
        </w:rPr>
        <w:t>werden. Dies bewirkt, dass sowohl der Speicher als auch die Datenbankverbindungen nicht mehr belegt sind.</w:t>
      </w:r>
      <w:r w:rsidR="00683C4B">
        <w:rPr>
          <w:lang w:val="de-DE"/>
        </w:rPr>
        <w:t xml:space="preserve"> Dies geschieht durch die Anweisung: </w:t>
      </w:r>
      <w:proofErr w:type="spellStart"/>
      <w:r w:rsidR="00683C4B">
        <w:rPr>
          <w:lang w:val="de-DE"/>
        </w:rPr>
        <w:t>oMaster.Free</w:t>
      </w:r>
      <w:proofErr w:type="spellEnd"/>
      <w:r w:rsidR="00683C4B">
        <w:rPr>
          <w:lang w:val="de-DE"/>
        </w:rPr>
        <w:t xml:space="preserve"> (siehe obiges Beispiel).</w:t>
      </w:r>
    </w:p>
    <w:p w:rsidR="00BC33D1" w:rsidRDefault="00BC33D1" w:rsidP="00683C4B">
      <w:pPr>
        <w:ind w:firstLine="0"/>
        <w:rPr>
          <w:lang w:val="de-DE"/>
        </w:rPr>
      </w:pPr>
    </w:p>
    <w:p w:rsidR="000D1ADE" w:rsidRDefault="000D1ADE" w:rsidP="000D1ADE">
      <w:pPr>
        <w:pStyle w:val="berschrift3"/>
        <w:rPr>
          <w:lang w:val="de-DE"/>
        </w:rPr>
      </w:pPr>
      <w:r>
        <w:rPr>
          <w:lang w:val="de-DE"/>
        </w:rPr>
        <w:t xml:space="preserve">Funktion </w:t>
      </w:r>
      <w:proofErr w:type="spellStart"/>
      <w:r>
        <w:rPr>
          <w:lang w:val="de-DE"/>
        </w:rPr>
        <w:t>GetIni</w:t>
      </w:r>
      <w:proofErr w:type="spellEnd"/>
      <w:r>
        <w:rPr>
          <w:lang w:val="de-DE"/>
        </w:rPr>
        <w:t>(&lt;</w:t>
      </w:r>
      <w:proofErr w:type="spellStart"/>
      <w:r>
        <w:rPr>
          <w:lang w:val="de-DE"/>
        </w:rPr>
        <w:t>parameterbezeichnung</w:t>
      </w:r>
      <w:proofErr w:type="spellEnd"/>
      <w:r>
        <w:rPr>
          <w:lang w:val="de-DE"/>
        </w:rPr>
        <w:t>&gt;):String;</w:t>
      </w:r>
    </w:p>
    <w:p w:rsidR="000D1ADE" w:rsidRDefault="000D1ADE" w:rsidP="000D1ADE">
      <w:pPr>
        <w:rPr>
          <w:lang w:val="de-DE"/>
        </w:rPr>
      </w:pPr>
      <w:r>
        <w:rPr>
          <w:lang w:val="de-DE"/>
        </w:rPr>
        <w:t xml:space="preserve">Mit Hilfe der Methode </w:t>
      </w:r>
      <w:proofErr w:type="spellStart"/>
      <w:r>
        <w:rPr>
          <w:lang w:val="de-DE"/>
        </w:rPr>
        <w:t>GetIni</w:t>
      </w:r>
      <w:proofErr w:type="spellEnd"/>
      <w:r>
        <w:rPr>
          <w:lang w:val="de-DE"/>
        </w:rPr>
        <w:t xml:space="preserve"> ist es möglich, auf eine zentrale Parameterdatei im INI-Format zuzugreifen. Dies ist sinnvoll, damit verschiedene Skripts auf zentrale Parameter gezielt </w:t>
      </w:r>
      <w:r w:rsidR="00A16CDB">
        <w:rPr>
          <w:lang w:val="de-DE"/>
        </w:rPr>
        <w:t xml:space="preserve">und einheitlich </w:t>
      </w:r>
      <w:r>
        <w:rPr>
          <w:lang w:val="de-DE"/>
        </w:rPr>
        <w:t>zugreifen können, ohne dass diese an verschiedenen Stellen definiert zu werden brauchen und auch bei späteren Änderungen in allen Skripten immer aktuell bleiben.</w:t>
      </w:r>
    </w:p>
    <w:p w:rsidR="000D1ADE" w:rsidRDefault="000D1ADE" w:rsidP="000D1ADE">
      <w:pPr>
        <w:rPr>
          <w:lang w:val="de-DE"/>
        </w:rPr>
      </w:pPr>
      <w:r>
        <w:rPr>
          <w:lang w:val="de-DE"/>
        </w:rPr>
        <w:t xml:space="preserve">Die INI-Datei befindet sich im gleichen Verzeichnis wie das Programm </w:t>
      </w:r>
      <w:proofErr w:type="spellStart"/>
      <w:r>
        <w:rPr>
          <w:lang w:val="de-DE"/>
        </w:rPr>
        <w:t>IpsSkript</w:t>
      </w:r>
      <w:proofErr w:type="spellEnd"/>
      <w:r>
        <w:rPr>
          <w:lang w:val="de-DE"/>
        </w:rPr>
        <w:t xml:space="preserve"> und hat den Namen ‚IpsSkript.ini‘. Sie hat folgenden Aufbau:</w:t>
      </w:r>
    </w:p>
    <w:p w:rsidR="000D1ADE" w:rsidRDefault="000D1ADE" w:rsidP="000D1ADE">
      <w:pPr>
        <w:rPr>
          <w:lang w:val="de-DE"/>
        </w:rPr>
      </w:pPr>
    </w:p>
    <w:p w:rsidR="000D1ADE" w:rsidRPr="006F2E7B" w:rsidRDefault="000D1ADE" w:rsidP="000D1ADE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[Datei]</w:t>
      </w:r>
    </w:p>
    <w:p w:rsidR="000D1ADE" w:rsidRPr="006F2E7B" w:rsidRDefault="000D1ADE" w:rsidP="000D1ADE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Variante=XYZ</w:t>
      </w:r>
    </w:p>
    <w:p w:rsidR="000D1ADE" w:rsidRPr="006F2E7B" w:rsidRDefault="000D1ADE" w:rsidP="000D1ADE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[XYZ]</w:t>
      </w:r>
    </w:p>
    <w:p w:rsidR="006F2E7B" w:rsidRPr="006F2E7B" w:rsidRDefault="006F2E7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&lt;parameterbezeichnung1&gt;=&lt;parameterstringwert1&gt;</w:t>
      </w:r>
    </w:p>
    <w:p w:rsidR="006F2E7B" w:rsidRPr="006F2E7B" w:rsidRDefault="006F2E7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&lt;parameterbezeichnung</w:t>
      </w:r>
      <w:r>
        <w:rPr>
          <w:rFonts w:ascii="Courier New" w:hAnsi="Courier New" w:cs="Courier New"/>
          <w:sz w:val="18"/>
          <w:szCs w:val="18"/>
          <w:lang w:val="de-DE"/>
        </w:rPr>
        <w:t>2</w:t>
      </w:r>
      <w:r w:rsidRPr="006F2E7B">
        <w:rPr>
          <w:rFonts w:ascii="Courier New" w:hAnsi="Courier New" w:cs="Courier New"/>
          <w:sz w:val="18"/>
          <w:szCs w:val="18"/>
          <w:lang w:val="de-DE"/>
        </w:rPr>
        <w:t>&gt;=&lt;parameterstringwert</w:t>
      </w:r>
      <w:r>
        <w:rPr>
          <w:rFonts w:ascii="Courier New" w:hAnsi="Courier New" w:cs="Courier New"/>
          <w:sz w:val="18"/>
          <w:szCs w:val="18"/>
          <w:lang w:val="de-DE"/>
        </w:rPr>
        <w:t>2</w:t>
      </w:r>
      <w:r w:rsidRPr="006F2E7B">
        <w:rPr>
          <w:rFonts w:ascii="Courier New" w:hAnsi="Courier New" w:cs="Courier New"/>
          <w:sz w:val="18"/>
          <w:szCs w:val="18"/>
          <w:lang w:val="de-DE"/>
        </w:rPr>
        <w:t>&gt;</w:t>
      </w:r>
    </w:p>
    <w:p w:rsidR="006F2E7B" w:rsidRPr="006F2E7B" w:rsidRDefault="006F2E7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 xml:space="preserve">. . . </w:t>
      </w:r>
    </w:p>
    <w:p w:rsidR="006F2E7B" w:rsidRPr="006F2E7B" w:rsidRDefault="006F2E7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&lt;</w:t>
      </w:r>
      <w:proofErr w:type="spellStart"/>
      <w:r w:rsidRPr="006F2E7B">
        <w:rPr>
          <w:rFonts w:ascii="Courier New" w:hAnsi="Courier New" w:cs="Courier New"/>
          <w:sz w:val="18"/>
          <w:szCs w:val="18"/>
          <w:lang w:val="de-DE"/>
        </w:rPr>
        <w:t>parameterbezeichnung</w:t>
      </w:r>
      <w:r>
        <w:rPr>
          <w:rFonts w:ascii="Courier New" w:hAnsi="Courier New" w:cs="Courier New"/>
          <w:sz w:val="18"/>
          <w:szCs w:val="18"/>
          <w:lang w:val="de-DE"/>
        </w:rPr>
        <w:t>n</w:t>
      </w:r>
      <w:proofErr w:type="spellEnd"/>
      <w:r w:rsidRPr="006F2E7B">
        <w:rPr>
          <w:rFonts w:ascii="Courier New" w:hAnsi="Courier New" w:cs="Courier New"/>
          <w:sz w:val="18"/>
          <w:szCs w:val="18"/>
          <w:lang w:val="de-DE"/>
        </w:rPr>
        <w:t>&gt;=&lt;</w:t>
      </w:r>
      <w:proofErr w:type="spellStart"/>
      <w:r w:rsidRPr="006F2E7B">
        <w:rPr>
          <w:rFonts w:ascii="Courier New" w:hAnsi="Courier New" w:cs="Courier New"/>
          <w:sz w:val="18"/>
          <w:szCs w:val="18"/>
          <w:lang w:val="de-DE"/>
        </w:rPr>
        <w:t>parameterstringwert</w:t>
      </w:r>
      <w:r>
        <w:rPr>
          <w:rFonts w:ascii="Courier New" w:hAnsi="Courier New" w:cs="Courier New"/>
          <w:sz w:val="18"/>
          <w:szCs w:val="18"/>
          <w:lang w:val="de-DE"/>
        </w:rPr>
        <w:t>n</w:t>
      </w:r>
      <w:proofErr w:type="spellEnd"/>
      <w:r w:rsidRPr="006F2E7B">
        <w:rPr>
          <w:rFonts w:ascii="Courier New" w:hAnsi="Courier New" w:cs="Courier New"/>
          <w:sz w:val="18"/>
          <w:szCs w:val="18"/>
          <w:lang w:val="de-DE"/>
        </w:rPr>
        <w:t>&gt;</w:t>
      </w:r>
    </w:p>
    <w:p w:rsidR="000D1ADE" w:rsidRDefault="006F2E7B" w:rsidP="000D1ADE">
      <w:pPr>
        <w:rPr>
          <w:lang w:val="de-DE"/>
        </w:rPr>
      </w:pPr>
      <w:r>
        <w:rPr>
          <w:lang w:val="de-DE"/>
        </w:rPr>
        <w:t>Durch diesen Aufbau ist es möglich, verschiedene Varianten von Parameterwerten vorzuhalte</w:t>
      </w:r>
      <w:r w:rsidR="00A16CDB">
        <w:rPr>
          <w:lang w:val="de-DE"/>
        </w:rPr>
        <w:t xml:space="preserve">n und durch Eintrag unter </w:t>
      </w:r>
      <w:proofErr w:type="spellStart"/>
      <w:r w:rsidR="00A16CDB">
        <w:rPr>
          <w:lang w:val="de-DE"/>
        </w:rPr>
        <w:t>Datei</w:t>
      </w:r>
      <w:proofErr w:type="gramStart"/>
      <w:r w:rsidR="00A16CDB">
        <w:rPr>
          <w:lang w:val="de-DE"/>
        </w:rPr>
        <w:t>;</w:t>
      </w:r>
      <w:r>
        <w:rPr>
          <w:lang w:val="de-DE"/>
        </w:rPr>
        <w:t>Variante</w:t>
      </w:r>
      <w:proofErr w:type="spellEnd"/>
      <w:proofErr w:type="gramEnd"/>
      <w:r>
        <w:rPr>
          <w:lang w:val="de-DE"/>
        </w:rPr>
        <w:t>… anzusprechen.</w:t>
      </w:r>
    </w:p>
    <w:p w:rsidR="006F2E7B" w:rsidRDefault="006F2E7B" w:rsidP="000D1ADE">
      <w:pPr>
        <w:rPr>
          <w:lang w:val="de-DE"/>
        </w:rPr>
      </w:pPr>
      <w:r>
        <w:rPr>
          <w:lang w:val="de-DE"/>
        </w:rPr>
        <w:t>Im Skriptprogramm können die Parameter wie folgt angesprochen werden:</w:t>
      </w:r>
    </w:p>
    <w:p w:rsidR="006F2E7B" w:rsidRDefault="006F2E7B" w:rsidP="000D1ADE">
      <w:pPr>
        <w:rPr>
          <w:lang w:val="de-DE"/>
        </w:rPr>
      </w:pPr>
    </w:p>
    <w:p w:rsidR="006F2E7B" w:rsidRPr="006F2E7B" w:rsidRDefault="006F2E7B" w:rsidP="006F2E7B">
      <w:pPr>
        <w:ind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F2E7B">
        <w:rPr>
          <w:rFonts w:ascii="Courier New" w:hAnsi="Courier New" w:cs="Courier New"/>
          <w:sz w:val="18"/>
          <w:szCs w:val="18"/>
        </w:rPr>
        <w:t>sVariante</w:t>
      </w:r>
      <w:proofErr w:type="spellEnd"/>
      <w:proofErr w:type="gramEnd"/>
      <w:r w:rsidRPr="006F2E7B">
        <w:rPr>
          <w:rFonts w:ascii="Courier New" w:hAnsi="Courier New" w:cs="Courier New"/>
          <w:sz w:val="18"/>
          <w:szCs w:val="18"/>
        </w:rPr>
        <w:t>:=</w:t>
      </w:r>
      <w:proofErr w:type="spellStart"/>
      <w:r w:rsidRPr="006F2E7B">
        <w:rPr>
          <w:rFonts w:ascii="Courier New" w:hAnsi="Courier New" w:cs="Courier New"/>
          <w:sz w:val="18"/>
          <w:szCs w:val="18"/>
        </w:rPr>
        <w:t>oMaster.GetIni</w:t>
      </w:r>
      <w:proofErr w:type="spellEnd"/>
      <w:r w:rsidRPr="006F2E7B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6F2E7B">
        <w:rPr>
          <w:rFonts w:ascii="Courier New" w:hAnsi="Courier New" w:cs="Courier New"/>
          <w:sz w:val="18"/>
          <w:szCs w:val="18"/>
        </w:rPr>
        <w:t>Datei;Variante</w:t>
      </w:r>
      <w:proofErr w:type="spellEnd"/>
      <w:r w:rsidRPr="006F2E7B">
        <w:rPr>
          <w:rFonts w:ascii="Courier New" w:hAnsi="Courier New" w:cs="Courier New"/>
          <w:sz w:val="18"/>
          <w:szCs w:val="18"/>
        </w:rPr>
        <w:t>');</w:t>
      </w:r>
    </w:p>
    <w:p w:rsidR="006F2E7B" w:rsidRPr="006F2E7B" w:rsidRDefault="006F2E7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sParameterStringWert1:=oMaster.GetIni(sVariante+';&lt;parameterbezeichnung1&gt;);</w:t>
      </w:r>
    </w:p>
    <w:p w:rsidR="006F2E7B" w:rsidRDefault="006F2E7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6F2E7B">
        <w:rPr>
          <w:rFonts w:ascii="Courier New" w:hAnsi="Courier New" w:cs="Courier New"/>
          <w:sz w:val="18"/>
          <w:szCs w:val="18"/>
          <w:lang w:val="de-DE"/>
        </w:rPr>
        <w:t>s</w:t>
      </w:r>
      <w:r>
        <w:rPr>
          <w:rFonts w:ascii="Courier New" w:hAnsi="Courier New" w:cs="Courier New"/>
          <w:sz w:val="18"/>
          <w:szCs w:val="18"/>
          <w:lang w:val="de-DE"/>
        </w:rPr>
        <w:t>ParameterStringWert2</w:t>
      </w:r>
      <w:r w:rsidRPr="006F2E7B">
        <w:rPr>
          <w:rFonts w:ascii="Courier New" w:hAnsi="Courier New" w:cs="Courier New"/>
          <w:sz w:val="18"/>
          <w:szCs w:val="18"/>
          <w:lang w:val="de-DE"/>
        </w:rPr>
        <w:t>:=oMaster.GetIni(sVariante+';</w:t>
      </w:r>
      <w:r>
        <w:rPr>
          <w:rFonts w:ascii="Courier New" w:hAnsi="Courier New" w:cs="Courier New"/>
          <w:sz w:val="18"/>
          <w:szCs w:val="18"/>
          <w:lang w:val="de-DE"/>
        </w:rPr>
        <w:t>&lt;parameterbezeichnung2</w:t>
      </w:r>
      <w:r w:rsidRPr="006F2E7B">
        <w:rPr>
          <w:rFonts w:ascii="Courier New" w:hAnsi="Courier New" w:cs="Courier New"/>
          <w:sz w:val="18"/>
          <w:szCs w:val="18"/>
          <w:lang w:val="de-DE"/>
        </w:rPr>
        <w:t>&gt;);</w:t>
      </w:r>
    </w:p>
    <w:p w:rsidR="00A16CDB" w:rsidRPr="006F2E7B" w:rsidRDefault="00A16CDB" w:rsidP="006F2E7B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</w:p>
    <w:p w:rsidR="006F2E7B" w:rsidRPr="006F2E7B" w:rsidRDefault="006F2E7B" w:rsidP="000D1ADE">
      <w:pPr>
        <w:rPr>
          <w:lang w:val="de-DE"/>
        </w:rPr>
      </w:pPr>
      <w:r>
        <w:rPr>
          <w:lang w:val="de-DE"/>
        </w:rPr>
        <w:t xml:space="preserve">Die Parameterbezeichnung ist zweigeteilt durch einen Semikolon. Der erste Parameter bezeichnet den Abschnitt, der in der INI-Datei durch eine eckige Klammer gekennzeichnet ist. Der zweite Parameter verweist auf die Variable innerhalb des Abschnittes, welche vor dem Gleichheitszeichen steht. Die Funktion </w:t>
      </w:r>
      <w:proofErr w:type="spellStart"/>
      <w:r>
        <w:rPr>
          <w:lang w:val="de-DE"/>
        </w:rPr>
        <w:t>GetINI</w:t>
      </w:r>
      <w:proofErr w:type="spellEnd"/>
      <w:r w:rsidR="00A16CDB">
        <w:rPr>
          <w:lang w:val="de-DE"/>
        </w:rPr>
        <w:t>(&lt;</w:t>
      </w:r>
      <w:proofErr w:type="spellStart"/>
      <w:r w:rsidR="00A16CDB">
        <w:rPr>
          <w:lang w:val="de-DE"/>
        </w:rPr>
        <w:t>parameterbezeichnung</w:t>
      </w:r>
      <w:proofErr w:type="spellEnd"/>
      <w:r w:rsidR="00A16CDB">
        <w:rPr>
          <w:lang w:val="de-DE"/>
        </w:rPr>
        <w:t>&gt;)</w:t>
      </w:r>
      <w:r>
        <w:rPr>
          <w:lang w:val="de-DE"/>
        </w:rPr>
        <w:t xml:space="preserve"> liefert</w:t>
      </w:r>
      <w:r w:rsidR="00A16CDB">
        <w:rPr>
          <w:lang w:val="de-DE"/>
        </w:rPr>
        <w:t xml:space="preserve"> den &lt;parameterstringwert&gt; zu der gewünschten &lt;</w:t>
      </w:r>
      <w:proofErr w:type="spellStart"/>
      <w:r w:rsidR="00A16CDB">
        <w:rPr>
          <w:lang w:val="de-DE"/>
        </w:rPr>
        <w:t>parameterbezeichnung</w:t>
      </w:r>
      <w:proofErr w:type="spellEnd"/>
      <w:r w:rsidR="00A16CDB">
        <w:rPr>
          <w:lang w:val="de-DE"/>
        </w:rPr>
        <w:t xml:space="preserve">&gt; im </w:t>
      </w:r>
      <w:proofErr w:type="spellStart"/>
      <w:r w:rsidR="00A16CDB">
        <w:rPr>
          <w:lang w:val="de-DE"/>
        </w:rPr>
        <w:t>Stringformat</w:t>
      </w:r>
      <w:proofErr w:type="spellEnd"/>
      <w:r w:rsidR="00A16CDB">
        <w:rPr>
          <w:lang w:val="de-DE"/>
        </w:rPr>
        <w:t xml:space="preserve"> zurück.</w:t>
      </w:r>
    </w:p>
    <w:p w:rsidR="00683C4B" w:rsidRDefault="00683C4B" w:rsidP="00683C4B">
      <w:pPr>
        <w:pStyle w:val="berschrift3"/>
        <w:rPr>
          <w:lang w:val="de-DE"/>
        </w:rPr>
      </w:pPr>
      <w:r w:rsidRPr="00683C4B">
        <w:rPr>
          <w:lang w:val="de-DE"/>
        </w:rPr>
        <w:t xml:space="preserve">Methode </w:t>
      </w:r>
      <w:proofErr w:type="spellStart"/>
      <w:r w:rsidRPr="00683C4B">
        <w:rPr>
          <w:lang w:val="de-DE"/>
        </w:rPr>
        <w:t>SetPar</w:t>
      </w:r>
      <w:proofErr w:type="spellEnd"/>
      <w:r w:rsidR="000D1ADE">
        <w:rPr>
          <w:lang w:val="de-DE"/>
        </w:rPr>
        <w:t>(&lt;</w:t>
      </w:r>
      <w:proofErr w:type="spellStart"/>
      <w:r w:rsidR="000D1ADE">
        <w:rPr>
          <w:lang w:val="de-DE"/>
        </w:rPr>
        <w:t>parameterbezeichnung</w:t>
      </w:r>
      <w:proofErr w:type="spellEnd"/>
      <w:r w:rsidR="000D1ADE">
        <w:rPr>
          <w:lang w:val="de-DE"/>
        </w:rPr>
        <w:t>&gt;</w:t>
      </w:r>
      <w:proofErr w:type="gramStart"/>
      <w:r w:rsidR="000D1ADE">
        <w:rPr>
          <w:lang w:val="de-DE"/>
        </w:rPr>
        <w:t>,&lt;</w:t>
      </w:r>
      <w:proofErr w:type="gramEnd"/>
      <w:r w:rsidR="000D1ADE">
        <w:rPr>
          <w:lang w:val="de-DE"/>
        </w:rPr>
        <w:t>parameterstring&gt;);</w:t>
      </w:r>
    </w:p>
    <w:p w:rsidR="00683C4B" w:rsidRDefault="00683C4B" w:rsidP="00683C4B">
      <w:pPr>
        <w:rPr>
          <w:lang w:val="de-DE"/>
        </w:rPr>
      </w:pPr>
      <w:r>
        <w:rPr>
          <w:lang w:val="de-DE"/>
        </w:rPr>
        <w:t xml:space="preserve">Mit Hilfe der Methode </w:t>
      </w:r>
      <w:proofErr w:type="spellStart"/>
      <w:r>
        <w:rPr>
          <w:lang w:val="de-DE"/>
        </w:rPr>
        <w:t>SetPar</w:t>
      </w:r>
      <w:proofErr w:type="spellEnd"/>
      <w:r>
        <w:rPr>
          <w:lang w:val="de-DE"/>
        </w:rPr>
        <w:t xml:space="preserve"> ist es möglich, dem Skriptkern Parameter mitzuteilen. Im </w:t>
      </w:r>
      <w:proofErr w:type="gramStart"/>
      <w:r>
        <w:rPr>
          <w:lang w:val="de-DE"/>
        </w:rPr>
        <w:t>folgenden</w:t>
      </w:r>
      <w:proofErr w:type="gramEnd"/>
      <w:r>
        <w:rPr>
          <w:lang w:val="de-DE"/>
        </w:rPr>
        <w:t xml:space="preserve"> werden die Parameter und deren jeweilige Bedeutung erklärt. Der erste Parameter der Methode bestimmt die Informationsart, der zweite Parameter deren Wert.</w:t>
      </w:r>
    </w:p>
    <w:p w:rsidR="007D4E44" w:rsidRDefault="007D4E44" w:rsidP="00683C4B">
      <w:pPr>
        <w:rPr>
          <w:lang w:val="de-DE"/>
        </w:rPr>
      </w:pPr>
    </w:p>
    <w:tbl>
      <w:tblPr>
        <w:tblStyle w:val="HelleListe-Akzent1"/>
        <w:tblW w:w="0" w:type="auto"/>
        <w:tblLook w:val="04A0"/>
      </w:tblPr>
      <w:tblGrid>
        <w:gridCol w:w="1951"/>
        <w:gridCol w:w="3119"/>
        <w:gridCol w:w="4142"/>
      </w:tblGrid>
      <w:tr w:rsidR="007D4E44" w:rsidRPr="00276CAA" w:rsidTr="00276CAA">
        <w:trPr>
          <w:cnfStyle w:val="100000000000"/>
        </w:trPr>
        <w:tc>
          <w:tcPr>
            <w:cnfStyle w:val="001000000000"/>
            <w:tcW w:w="1951" w:type="dxa"/>
          </w:tcPr>
          <w:p w:rsidR="007D4E44" w:rsidRPr="00276CAA" w:rsidRDefault="007D4E44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lastRenderedPageBreak/>
              <w:t>Code</w:t>
            </w:r>
          </w:p>
        </w:tc>
        <w:tc>
          <w:tcPr>
            <w:tcW w:w="3119" w:type="dxa"/>
          </w:tcPr>
          <w:p w:rsidR="007D4E44" w:rsidRPr="00276CAA" w:rsidRDefault="007D4E44" w:rsidP="007D4E44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Parameter</w:t>
            </w:r>
          </w:p>
        </w:tc>
        <w:tc>
          <w:tcPr>
            <w:tcW w:w="4142" w:type="dxa"/>
          </w:tcPr>
          <w:p w:rsidR="007D4E44" w:rsidRPr="00276CAA" w:rsidRDefault="007D4E44" w:rsidP="007D4E44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Bedeutung</w:t>
            </w:r>
          </w:p>
        </w:tc>
      </w:tr>
      <w:tr w:rsidR="007D4E44" w:rsidRPr="00AC701F" w:rsidTr="00276CAA">
        <w:trPr>
          <w:cnfStyle w:val="000000100000"/>
        </w:trPr>
        <w:tc>
          <w:tcPr>
            <w:cnfStyle w:val="001000000000"/>
            <w:tcW w:w="1951" w:type="dxa"/>
          </w:tcPr>
          <w:p w:rsidR="007D4E44" w:rsidRPr="00276CAA" w:rsidRDefault="007D4E44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LogDatei</w:t>
            </w:r>
            <w:proofErr w:type="spellEnd"/>
          </w:p>
        </w:tc>
        <w:tc>
          <w:tcPr>
            <w:tcW w:w="3119" w:type="dxa"/>
          </w:tcPr>
          <w:p w:rsidR="007D4E44" w:rsidRPr="00276CAA" w:rsidRDefault="007D4E44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Pfad der Logdatei</w:t>
            </w:r>
          </w:p>
        </w:tc>
        <w:tc>
          <w:tcPr>
            <w:tcW w:w="4142" w:type="dxa"/>
          </w:tcPr>
          <w:p w:rsidR="007D4E44" w:rsidRPr="00276CAA" w:rsidRDefault="007D4E44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Datei, in die Logausgabe erfolgen soll, wenn dies mit Code </w:t>
            </w: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MitLogDatei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gewünscht ist.</w:t>
            </w:r>
          </w:p>
        </w:tc>
      </w:tr>
      <w:tr w:rsidR="002820A8" w:rsidRPr="00AC701F" w:rsidTr="00276CAA"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MitLogDatei</w:t>
            </w:r>
            <w:proofErr w:type="spellEnd"/>
          </w:p>
        </w:tc>
        <w:tc>
          <w:tcPr>
            <w:tcW w:w="3119" w:type="dxa"/>
          </w:tcPr>
          <w:p w:rsidR="002820A8" w:rsidRPr="00276CAA" w:rsidRDefault="002820A8" w:rsidP="002820A8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0/1</w:t>
            </w:r>
          </w:p>
        </w:tc>
        <w:tc>
          <w:tcPr>
            <w:tcW w:w="4142" w:type="dxa"/>
          </w:tcPr>
          <w:p w:rsidR="002820A8" w:rsidRPr="00276CAA" w:rsidRDefault="002820A8" w:rsidP="002820A8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Merker, ob </w:t>
            </w: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Logging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in Datei aktiv ist (1) oder nicht (0).</w:t>
            </w:r>
          </w:p>
        </w:tc>
      </w:tr>
      <w:tr w:rsidR="002820A8" w:rsidRPr="00276CAA" w:rsidTr="00276CAA">
        <w:trPr>
          <w:cnfStyle w:val="000000100000"/>
        </w:trPr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MitLogDebug</w:t>
            </w:r>
            <w:proofErr w:type="spellEnd"/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0/1</w:t>
            </w:r>
          </w:p>
        </w:tc>
        <w:tc>
          <w:tcPr>
            <w:tcW w:w="4142" w:type="dxa"/>
          </w:tcPr>
          <w:p w:rsidR="002820A8" w:rsidRPr="00276CAA" w:rsidRDefault="002820A8" w:rsidP="002820A8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Merker, ob </w:t>
            </w: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Logging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in </w:t>
            </w: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Debug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-Viewer aktiv ist (1) oder nicht (0). </w:t>
            </w: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Sytemmeldungen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werden IMMER im </w:t>
            </w: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Debug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-Viewer angezeigt.</w:t>
            </w:r>
          </w:p>
        </w:tc>
      </w:tr>
      <w:tr w:rsidR="002820A8" w:rsidRPr="00AC701F" w:rsidTr="00276CAA"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Variante</w:t>
            </w:r>
          </w:p>
        </w:tc>
        <w:tc>
          <w:tcPr>
            <w:tcW w:w="3119" w:type="dxa"/>
          </w:tcPr>
          <w:p w:rsidR="002820A8" w:rsidRPr="00276CAA" w:rsidRDefault="002820A8" w:rsidP="002820A8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EV / HWB / LINEG / SEF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Hiermit wird die Art der internen Verarbeitung beim Import gesteuert.</w:t>
            </w:r>
          </w:p>
        </w:tc>
      </w:tr>
      <w:tr w:rsidR="002820A8" w:rsidRPr="00276CAA" w:rsidTr="00276CAA">
        <w:trPr>
          <w:cnfStyle w:val="000000100000"/>
        </w:trPr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DataDir</w:t>
            </w:r>
            <w:proofErr w:type="spellEnd"/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&lt;Pfad-Angabe&gt;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Basis-Verzeichnis für Import.</w:t>
            </w:r>
          </w:p>
        </w:tc>
      </w:tr>
      <w:tr w:rsidR="002820A8" w:rsidRPr="00276CAA" w:rsidTr="00276CAA"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DbParam</w:t>
            </w:r>
            <w:proofErr w:type="spellEnd"/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DbType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,&lt;typ&gt;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Datenbank-Typ: ADOMDB, MSSQL, ORACLE, MYSQL, SQLITE, POSTGRE</w:t>
            </w:r>
          </w:p>
        </w:tc>
      </w:tr>
      <w:tr w:rsidR="002820A8" w:rsidRPr="00AC701F" w:rsidTr="00276CAA">
        <w:trPr>
          <w:cnfStyle w:val="000000100000"/>
        </w:trPr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DbServer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</w:t>
            </w:r>
            <w:proofErr w:type="spellStart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name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Name oder IP-Adresse des Datenbank-Servers</w:t>
            </w:r>
          </w:p>
        </w:tc>
      </w:tr>
      <w:tr w:rsidR="002820A8" w:rsidRPr="00276CAA" w:rsidTr="00276CAA"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DbDatabase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</w:t>
            </w:r>
            <w:proofErr w:type="spellStart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name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Name der Datenbank</w:t>
            </w:r>
          </w:p>
        </w:tc>
      </w:tr>
      <w:tr w:rsidR="002820A8" w:rsidRPr="00276CAA" w:rsidTr="00276CAA">
        <w:trPr>
          <w:cnfStyle w:val="000000100000"/>
        </w:trPr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DbDatabaseFile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</w:t>
            </w:r>
            <w:proofErr w:type="spellStart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dateiname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Dateiname bei dateibasierten Datenbanken</w:t>
            </w:r>
          </w:p>
        </w:tc>
      </w:tr>
      <w:tr w:rsidR="002820A8" w:rsidRPr="00AC701F" w:rsidTr="00276CAA"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DbUser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</w:t>
            </w:r>
            <w:proofErr w:type="spellStart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name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Benutzername für Zugang zum Datenbanksystem</w:t>
            </w:r>
          </w:p>
        </w:tc>
      </w:tr>
      <w:tr w:rsidR="002820A8" w:rsidRPr="00AC701F" w:rsidTr="00276CAA">
        <w:trPr>
          <w:cnfStyle w:val="000000100000"/>
        </w:trPr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DbPassword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</w:t>
            </w:r>
            <w:proofErr w:type="spellStart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kennwort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  <w:p w:rsidR="00276CAA" w:rsidRPr="00276CAA" w:rsidRDefault="00276CAA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(kann nicht ausgelesen werden)</w:t>
            </w:r>
          </w:p>
        </w:tc>
        <w:tc>
          <w:tcPr>
            <w:tcW w:w="4142" w:type="dxa"/>
          </w:tcPr>
          <w:p w:rsidR="002820A8" w:rsidRPr="00276CAA" w:rsidRDefault="002820A8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Kennwort für den Zugang zum Datenbanksystem</w:t>
            </w:r>
          </w:p>
        </w:tc>
      </w:tr>
      <w:tr w:rsidR="002820A8" w:rsidRPr="00AC701F" w:rsidTr="00276CAA">
        <w:tc>
          <w:tcPr>
            <w:cnfStyle w:val="001000000000"/>
            <w:tcW w:w="1951" w:type="dxa"/>
          </w:tcPr>
          <w:p w:rsidR="002820A8" w:rsidRPr="00276CAA" w:rsidRDefault="002820A8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820A8" w:rsidRPr="00276CAA" w:rsidRDefault="002820A8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DbDirekt</w:t>
            </w:r>
            <w:proofErr w:type="spellEnd"/>
            <w:r w:rsidR="00276CAA"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,&lt;0/1&gt;</w:t>
            </w:r>
          </w:p>
        </w:tc>
        <w:tc>
          <w:tcPr>
            <w:tcW w:w="4142" w:type="dxa"/>
          </w:tcPr>
          <w:p w:rsidR="002820A8" w:rsidRPr="00276CAA" w:rsidRDefault="00276CAA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Direkter Zugriff (Oracle) ohne Clientsoftware (über TCP/IP)</w:t>
            </w:r>
          </w:p>
        </w:tc>
      </w:tr>
      <w:tr w:rsidR="008723DE" w:rsidRPr="00276CAA" w:rsidTr="00276CAA">
        <w:trPr>
          <w:cnfStyle w:val="000000100000"/>
        </w:trPr>
        <w:tc>
          <w:tcPr>
            <w:cnfStyle w:val="001000000000"/>
            <w:tcW w:w="1951" w:type="dxa"/>
          </w:tcPr>
          <w:p w:rsidR="008723DE" w:rsidRPr="00276CAA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8723DE" w:rsidRPr="00276CAA" w:rsidRDefault="008723DE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DbPort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,&lt;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portnummer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8723DE" w:rsidRPr="00276CAA" w:rsidRDefault="008723DE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Portnummer bei direkten Zugriff</w:t>
            </w:r>
          </w:p>
        </w:tc>
      </w:tr>
      <w:tr w:rsidR="008723DE" w:rsidRPr="00276CAA" w:rsidTr="00276CAA">
        <w:tc>
          <w:tcPr>
            <w:cnfStyle w:val="001000000000"/>
            <w:tcW w:w="1951" w:type="dxa"/>
          </w:tcPr>
          <w:p w:rsidR="008723DE" w:rsidRPr="00276CAA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8723DE" w:rsidRDefault="008723DE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DbSID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,&lt;SID&gt;</w:t>
            </w:r>
          </w:p>
        </w:tc>
        <w:tc>
          <w:tcPr>
            <w:tcW w:w="4142" w:type="dxa"/>
          </w:tcPr>
          <w:p w:rsidR="008723DE" w:rsidRDefault="008723DE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System-ID (Oracle)</w:t>
            </w:r>
          </w:p>
        </w:tc>
      </w:tr>
      <w:tr w:rsidR="008723DE" w:rsidRPr="00276CAA" w:rsidTr="00276CAA">
        <w:trPr>
          <w:cnfStyle w:val="000000100000"/>
        </w:trPr>
        <w:tc>
          <w:tcPr>
            <w:cnfStyle w:val="001000000000"/>
            <w:tcW w:w="1951" w:type="dxa"/>
          </w:tcPr>
          <w:p w:rsidR="008723DE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Skriptdatei</w:t>
            </w:r>
          </w:p>
          <w:p w:rsidR="008723DE" w:rsidRPr="00276CAA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(nur lesen)</w:t>
            </w:r>
          </w:p>
        </w:tc>
        <w:tc>
          <w:tcPr>
            <w:tcW w:w="3119" w:type="dxa"/>
          </w:tcPr>
          <w:p w:rsidR="008723DE" w:rsidRDefault="008723DE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8723DE" w:rsidRDefault="008723DE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Name der Skriptdatei</w:t>
            </w:r>
          </w:p>
        </w:tc>
      </w:tr>
      <w:tr w:rsidR="008723DE" w:rsidRPr="00276CAA" w:rsidTr="00276CAA">
        <w:tc>
          <w:tcPr>
            <w:cnfStyle w:val="001000000000"/>
            <w:tcW w:w="1951" w:type="dxa"/>
          </w:tcPr>
          <w:p w:rsidR="008723DE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Error</w:t>
            </w:r>
          </w:p>
          <w:p w:rsidR="008723DE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(nur lesen)</w:t>
            </w:r>
          </w:p>
        </w:tc>
        <w:tc>
          <w:tcPr>
            <w:tcW w:w="3119" w:type="dxa"/>
          </w:tcPr>
          <w:p w:rsidR="008723DE" w:rsidRDefault="008723DE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8723DE" w:rsidRDefault="008723DE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Letzte Fehlermeldung</w:t>
            </w:r>
          </w:p>
        </w:tc>
      </w:tr>
      <w:tr w:rsidR="008723DE" w:rsidRPr="00AC701F" w:rsidTr="00276CAA">
        <w:trPr>
          <w:cnfStyle w:val="000000100000"/>
        </w:trPr>
        <w:tc>
          <w:tcPr>
            <w:cnfStyle w:val="001000000000"/>
            <w:tcW w:w="1951" w:type="dxa"/>
          </w:tcPr>
          <w:p w:rsidR="008723DE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DateTime</w:t>
            </w:r>
            <w:proofErr w:type="spellEnd"/>
          </w:p>
          <w:p w:rsidR="008723DE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(nur lesen)</w:t>
            </w:r>
          </w:p>
        </w:tc>
        <w:tc>
          <w:tcPr>
            <w:tcW w:w="3119" w:type="dxa"/>
          </w:tcPr>
          <w:p w:rsidR="008723DE" w:rsidRDefault="008723DE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8723DE" w:rsidRDefault="008723DE" w:rsidP="007D4E44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Aktuelles Datum/Uhrzeit im Normformat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yyyymmddhhnnss</w:t>
            </w:r>
            <w:proofErr w:type="spellEnd"/>
          </w:p>
        </w:tc>
      </w:tr>
      <w:tr w:rsidR="008723DE" w:rsidRPr="00AC701F" w:rsidTr="008723DE">
        <w:tc>
          <w:tcPr>
            <w:cnfStyle w:val="001000000000"/>
            <w:tcW w:w="1951" w:type="dxa"/>
          </w:tcPr>
          <w:p w:rsidR="008723DE" w:rsidRDefault="008723DE" w:rsidP="008723DE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DateTime2</w:t>
            </w:r>
          </w:p>
          <w:p w:rsidR="008723DE" w:rsidRDefault="008723DE" w:rsidP="008723DE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(nur lesen)</w:t>
            </w:r>
          </w:p>
        </w:tc>
        <w:tc>
          <w:tcPr>
            <w:tcW w:w="3119" w:type="dxa"/>
          </w:tcPr>
          <w:p w:rsidR="008723DE" w:rsidRDefault="008723DE" w:rsidP="008723DE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8723DE" w:rsidRDefault="008723DE" w:rsidP="008723DE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Aktuelles Datum/Uhrzeit im Klartext-Format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dd.mm.yyyy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hh:nn</w:t>
            </w:r>
            <w:proofErr w:type="spellEnd"/>
          </w:p>
        </w:tc>
      </w:tr>
      <w:tr w:rsidR="008723DE" w:rsidRPr="00AC701F" w:rsidTr="008723DE">
        <w:trPr>
          <w:cnfStyle w:val="000000100000"/>
        </w:trPr>
        <w:tc>
          <w:tcPr>
            <w:cnfStyle w:val="001000000000"/>
            <w:tcW w:w="1951" w:type="dxa"/>
          </w:tcPr>
          <w:p w:rsidR="008723DE" w:rsidRDefault="008723DE" w:rsidP="008723DE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JobTime</w:t>
            </w:r>
            <w:proofErr w:type="spellEnd"/>
          </w:p>
          <w:p w:rsidR="008723DE" w:rsidRDefault="008723DE" w:rsidP="008723DE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(nur lesen)</w:t>
            </w:r>
          </w:p>
        </w:tc>
        <w:tc>
          <w:tcPr>
            <w:tcW w:w="3119" w:type="dxa"/>
          </w:tcPr>
          <w:p w:rsidR="008723DE" w:rsidRDefault="008723DE" w:rsidP="008723DE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8723DE" w:rsidRDefault="008723DE" w:rsidP="008723DE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Verbrauchte Zeit seit Beginn der Skriptverarbeitung.</w:t>
            </w:r>
          </w:p>
        </w:tc>
      </w:tr>
      <w:tr w:rsidR="008723DE" w:rsidRPr="00AC701F" w:rsidTr="00276CAA">
        <w:tc>
          <w:tcPr>
            <w:cnfStyle w:val="001000000000"/>
            <w:tcW w:w="1951" w:type="dxa"/>
          </w:tcPr>
          <w:p w:rsidR="008723DE" w:rsidRDefault="008723DE" w:rsidP="007D4E44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8723DE" w:rsidRDefault="008723DE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8723DE" w:rsidRDefault="008723DE" w:rsidP="007D4E44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</w:tbl>
    <w:p w:rsidR="007D4E44" w:rsidRDefault="007D4E44" w:rsidP="007D4E44">
      <w:pPr>
        <w:ind w:firstLine="0"/>
        <w:rPr>
          <w:lang w:val="de-DE"/>
        </w:rPr>
      </w:pPr>
    </w:p>
    <w:p w:rsidR="007D4E44" w:rsidRDefault="007D4E44" w:rsidP="00683C4B">
      <w:pPr>
        <w:rPr>
          <w:lang w:val="de-DE"/>
        </w:rPr>
      </w:pPr>
    </w:p>
    <w:p w:rsidR="008723DE" w:rsidRPr="00AC701F" w:rsidRDefault="008723DE" w:rsidP="008723DE">
      <w:pPr>
        <w:pStyle w:val="berschrift3"/>
        <w:pBdr>
          <w:bottom w:val="single" w:sz="4" w:space="0" w:color="95B3D7" w:themeColor="accent1" w:themeTint="99"/>
        </w:pBdr>
        <w:rPr>
          <w:lang w:val="de-DE"/>
        </w:rPr>
      </w:pPr>
      <w:r w:rsidRPr="00AC701F">
        <w:rPr>
          <w:lang w:val="de-DE"/>
        </w:rPr>
        <w:t>Methode Log(&lt;</w:t>
      </w:r>
      <w:proofErr w:type="spellStart"/>
      <w:r w:rsidRPr="00AC701F">
        <w:rPr>
          <w:lang w:val="de-DE"/>
        </w:rPr>
        <w:t>text</w:t>
      </w:r>
      <w:proofErr w:type="spellEnd"/>
      <w:r w:rsidRPr="00AC701F">
        <w:rPr>
          <w:lang w:val="de-DE"/>
        </w:rPr>
        <w:t>&gt;);</w:t>
      </w:r>
    </w:p>
    <w:p w:rsidR="008723DE" w:rsidRDefault="008723DE" w:rsidP="002D0F55">
      <w:pPr>
        <w:rPr>
          <w:lang w:val="de-DE"/>
        </w:rPr>
      </w:pPr>
      <w:r>
        <w:rPr>
          <w:lang w:val="de-DE"/>
        </w:rPr>
        <w:t xml:space="preserve">Der angegebene Text wird in die aktiven Log-Medien geschrieben. Welches Medium aktiv ist, hängt von der Parametrierung mit Hilfe der Methode </w:t>
      </w:r>
      <w:proofErr w:type="spellStart"/>
      <w:r>
        <w:rPr>
          <w:lang w:val="de-DE"/>
        </w:rPr>
        <w:t>SetPar</w:t>
      </w:r>
      <w:proofErr w:type="spellEnd"/>
      <w:r>
        <w:rPr>
          <w:lang w:val="de-DE"/>
        </w:rPr>
        <w:t xml:space="preserve"> (s.o.) ab.</w:t>
      </w:r>
    </w:p>
    <w:p w:rsidR="008723DE" w:rsidRPr="002D0F55" w:rsidRDefault="008723DE" w:rsidP="008723DE">
      <w:pPr>
        <w:pStyle w:val="berschrift3"/>
        <w:pBdr>
          <w:bottom w:val="single" w:sz="4" w:space="0" w:color="95B3D7" w:themeColor="accent1" w:themeTint="99"/>
        </w:pBdr>
      </w:pPr>
      <w:proofErr w:type="spellStart"/>
      <w:r w:rsidRPr="002D0F55">
        <w:t>Methode</w:t>
      </w:r>
      <w:proofErr w:type="spellEnd"/>
      <w:r w:rsidRPr="002D0F55">
        <w:t xml:space="preserve"> </w:t>
      </w:r>
      <w:proofErr w:type="spellStart"/>
      <w:r w:rsidRPr="002D0F55">
        <w:t>Log</w:t>
      </w:r>
      <w:r w:rsidR="002D0F55" w:rsidRPr="002D0F55">
        <w:t>Db</w:t>
      </w:r>
      <w:proofErr w:type="spellEnd"/>
      <w:r w:rsidR="002D0F55" w:rsidRPr="002D0F55">
        <w:t>/</w:t>
      </w:r>
      <w:proofErr w:type="spellStart"/>
      <w:r w:rsidR="002D0F55" w:rsidRPr="002D0F55">
        <w:t>LogMsg</w:t>
      </w:r>
      <w:proofErr w:type="spellEnd"/>
      <w:r w:rsidR="002D0F55" w:rsidRPr="002D0F55">
        <w:t>/</w:t>
      </w:r>
      <w:proofErr w:type="spellStart"/>
      <w:proofErr w:type="gramStart"/>
      <w:r w:rsidR="002D0F55" w:rsidRPr="002D0F55">
        <w:t>LogDebug</w:t>
      </w:r>
      <w:proofErr w:type="spellEnd"/>
      <w:r w:rsidRPr="002D0F55">
        <w:t>(</w:t>
      </w:r>
      <w:proofErr w:type="gramEnd"/>
      <w:r w:rsidRPr="002D0F55">
        <w:t>&lt;text&gt;);</w:t>
      </w:r>
    </w:p>
    <w:p w:rsidR="008723DE" w:rsidRDefault="002D0F55" w:rsidP="002D0F55">
      <w:pPr>
        <w:rPr>
          <w:lang w:val="de-DE"/>
        </w:rPr>
      </w:pPr>
      <w:r>
        <w:rPr>
          <w:lang w:val="de-DE"/>
        </w:rPr>
        <w:t xml:space="preserve">Im Gegensatz zur Log-Methode wird der Text immer in das entsprechend Medium ausgegeben. Medien sind: </w:t>
      </w:r>
      <w:proofErr w:type="spellStart"/>
      <w:r>
        <w:rPr>
          <w:lang w:val="de-DE"/>
        </w:rPr>
        <w:t>Db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Logging</w:t>
      </w:r>
      <w:proofErr w:type="spellEnd"/>
      <w:r>
        <w:rPr>
          <w:lang w:val="de-DE"/>
        </w:rPr>
        <w:t xml:space="preserve">-Tabelle der Datenbank, </w:t>
      </w:r>
      <w:proofErr w:type="spellStart"/>
      <w:r>
        <w:rPr>
          <w:lang w:val="de-DE"/>
        </w:rPr>
        <w:t>Msg</w:t>
      </w:r>
      <w:proofErr w:type="spellEnd"/>
      <w:r>
        <w:rPr>
          <w:lang w:val="de-DE"/>
        </w:rPr>
        <w:t xml:space="preserve">=Dialogbox, </w:t>
      </w:r>
      <w:proofErr w:type="spellStart"/>
      <w:r>
        <w:rPr>
          <w:lang w:val="de-DE"/>
        </w:rPr>
        <w:t>Debug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Debug</w:t>
      </w:r>
      <w:proofErr w:type="spellEnd"/>
      <w:r>
        <w:rPr>
          <w:lang w:val="de-DE"/>
        </w:rPr>
        <w:t>-Viewer</w:t>
      </w:r>
      <w:r w:rsidR="008723DE">
        <w:rPr>
          <w:lang w:val="de-DE"/>
        </w:rPr>
        <w:t>.</w:t>
      </w:r>
    </w:p>
    <w:p w:rsidR="002403A5" w:rsidRDefault="002403A5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de-DE"/>
        </w:rPr>
      </w:pPr>
      <w:r>
        <w:rPr>
          <w:lang w:val="de-DE"/>
        </w:rPr>
        <w:br w:type="page"/>
      </w:r>
    </w:p>
    <w:p w:rsidR="002403A5" w:rsidRPr="002D0F55" w:rsidRDefault="002403A5" w:rsidP="002403A5">
      <w:pPr>
        <w:pStyle w:val="berschrift3"/>
        <w:pBdr>
          <w:bottom w:val="single" w:sz="4" w:space="0" w:color="95B3D7" w:themeColor="accent1" w:themeTint="99"/>
        </w:pBdr>
        <w:rPr>
          <w:lang w:val="de-DE"/>
        </w:rPr>
      </w:pPr>
      <w:r w:rsidRPr="002D0F55">
        <w:rPr>
          <w:lang w:val="de-DE"/>
        </w:rPr>
        <w:lastRenderedPageBreak/>
        <w:t xml:space="preserve">Methode </w:t>
      </w:r>
      <w:r>
        <w:rPr>
          <w:lang w:val="de-DE"/>
        </w:rPr>
        <w:t>EXECUTE</w:t>
      </w:r>
      <w:r w:rsidRPr="002D0F55">
        <w:rPr>
          <w:lang w:val="de-DE"/>
        </w:rPr>
        <w:t xml:space="preserve"> (&lt;</w:t>
      </w:r>
      <w:r>
        <w:rPr>
          <w:lang w:val="de-DE"/>
        </w:rPr>
        <w:t>Kommando</w:t>
      </w:r>
      <w:r w:rsidRPr="002D0F55">
        <w:rPr>
          <w:lang w:val="de-DE"/>
        </w:rPr>
        <w:t>&gt;</w:t>
      </w:r>
      <w:r>
        <w:rPr>
          <w:lang w:val="de-DE"/>
        </w:rPr>
        <w:t>,&lt;Parameter&gt;</w:t>
      </w:r>
      <w:r w:rsidRPr="002D0F55">
        <w:rPr>
          <w:lang w:val="de-DE"/>
        </w:rPr>
        <w:t>);</w:t>
      </w:r>
    </w:p>
    <w:tbl>
      <w:tblPr>
        <w:tblStyle w:val="HelleListe-Akzent1"/>
        <w:tblW w:w="0" w:type="auto"/>
        <w:tblLook w:val="04A0"/>
      </w:tblPr>
      <w:tblGrid>
        <w:gridCol w:w="1951"/>
        <w:gridCol w:w="3119"/>
        <w:gridCol w:w="4142"/>
      </w:tblGrid>
      <w:tr w:rsidR="001E4F59" w:rsidRPr="00276CAA" w:rsidTr="0000203A">
        <w:trPr>
          <w:cnfStyle w:val="100000000000"/>
        </w:trPr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Kommando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Parameter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Bedeutung</w:t>
            </w:r>
          </w:p>
        </w:tc>
      </w:tr>
      <w:tr w:rsidR="001E4F59" w:rsidRPr="00276CAA" w:rsidTr="0000203A">
        <w:trPr>
          <w:cnfStyle w:val="000000100000"/>
        </w:trPr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MDBCOPY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Muster-Datenbank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Die aktuelle Datenbankdatei (ADOMDB) wird aus einer Kopie neu erzeugt. Wird vor allem für Testzwecke benötigt.</w:t>
            </w:r>
          </w:p>
        </w:tc>
      </w:tr>
      <w:tr w:rsidR="001E4F59" w:rsidRPr="001E4F59" w:rsidTr="0000203A"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SQLEXECUTE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SQL-Statement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1E4F59">
              <w:rPr>
                <w:rFonts w:ascii="Courier New" w:hAnsi="Courier New" w:cs="Courier New"/>
                <w:sz w:val="18"/>
                <w:szCs w:val="18"/>
                <w:lang w:val="de-DE"/>
              </w:rPr>
              <w:t>Die angegebene SQL-Anweisung wird in der aktuellen Datenbank ausgeführt.</w:t>
            </w:r>
          </w:p>
        </w:tc>
      </w:tr>
      <w:tr w:rsidR="001E4F59" w:rsidRPr="00AC701F" w:rsidTr="0000203A">
        <w:trPr>
          <w:cnfStyle w:val="000000100000"/>
        </w:trPr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ConvertIpsDb</w:t>
            </w:r>
            <w:proofErr w:type="spellEnd"/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Die Datenbank wird auf die in der Software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aktulle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Datenbankversion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upgegradet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.</w:t>
            </w:r>
          </w:p>
        </w:tc>
      </w:tr>
      <w:tr w:rsidR="001E4F59" w:rsidRPr="001E4F59" w:rsidTr="0000203A"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COPYTABLE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  <w:tr w:rsidR="001E4F59" w:rsidRPr="00AC701F" w:rsidTr="0000203A">
        <w:trPr>
          <w:cnfStyle w:val="000000100000"/>
        </w:trPr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CLEAR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  <w:tr w:rsidR="001E4F59" w:rsidRPr="00AC701F" w:rsidTr="0000203A">
        <w:tc>
          <w:tcPr>
            <w:cnfStyle w:val="001000000000"/>
            <w:tcW w:w="1951" w:type="dxa"/>
          </w:tcPr>
          <w:p w:rsidR="001E4F59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IPS</w:t>
            </w:r>
          </w:p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(siehe eigene Liste)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In Abhängigkeit von der ausgeführten Funktion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Es wird eine vereinbarte, vorhandene Funktion in der Geschäftslogik angestoßen.</w:t>
            </w:r>
          </w:p>
        </w:tc>
      </w:tr>
      <w:tr w:rsidR="001E4F59" w:rsidRPr="00AC701F" w:rsidTr="0000203A">
        <w:trPr>
          <w:cnfStyle w:val="000000100000"/>
        </w:trPr>
        <w:tc>
          <w:tcPr>
            <w:cnfStyle w:val="001000000000"/>
            <w:tcW w:w="1951" w:type="dxa"/>
          </w:tcPr>
          <w:p w:rsidR="001E4F59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ADHOC</w:t>
            </w:r>
          </w:p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(siehe eigene Liste)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In Abhängigkeit von der ausgeführten Funktion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Es wird eine vereinbarte, vorhandene Funktion in der Geschäftslogik angestoßen.</w:t>
            </w:r>
          </w:p>
        </w:tc>
      </w:tr>
      <w:tr w:rsidR="001E4F59" w:rsidRPr="00AC701F" w:rsidTr="0000203A">
        <w:tc>
          <w:tcPr>
            <w:cnfStyle w:val="001000000000"/>
            <w:tcW w:w="1951" w:type="dxa"/>
          </w:tcPr>
          <w:p w:rsidR="001E4F59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1E4F59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1E4F59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</w:tbl>
    <w:p w:rsidR="001E4F59" w:rsidRDefault="001E4F59"/>
    <w:tbl>
      <w:tblPr>
        <w:tblStyle w:val="HelleListe-Akzent1"/>
        <w:tblW w:w="0" w:type="auto"/>
        <w:tblLook w:val="04A0"/>
      </w:tblPr>
      <w:tblGrid>
        <w:gridCol w:w="1951"/>
        <w:gridCol w:w="3119"/>
        <w:gridCol w:w="4142"/>
      </w:tblGrid>
      <w:tr w:rsidR="001E4F59" w:rsidRPr="00AC701F" w:rsidTr="0000203A">
        <w:trPr>
          <w:cnfStyle w:val="100000000000"/>
        </w:trPr>
        <w:tc>
          <w:tcPr>
            <w:cnfStyle w:val="001000000000"/>
            <w:tcW w:w="1951" w:type="dxa"/>
          </w:tcPr>
          <w:p w:rsidR="001E4F59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IPS-Funktion</w:t>
            </w:r>
          </w:p>
        </w:tc>
        <w:tc>
          <w:tcPr>
            <w:tcW w:w="3119" w:type="dxa"/>
          </w:tcPr>
          <w:p w:rsidR="001E4F59" w:rsidRDefault="001E4F59" w:rsidP="0000203A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1E4F59" w:rsidRDefault="001E4F59" w:rsidP="0000203A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  <w:tr w:rsidR="001E4F59" w:rsidRPr="00AC701F" w:rsidTr="0000203A">
        <w:trPr>
          <w:cnfStyle w:val="000000100000"/>
        </w:trPr>
        <w:tc>
          <w:tcPr>
            <w:cnfStyle w:val="001000000000"/>
            <w:tcW w:w="1951" w:type="dxa"/>
          </w:tcPr>
          <w:p w:rsidR="001E4F59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1E4F59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1E4F59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  <w:tr w:rsidR="002403A5" w:rsidRPr="00276CAA" w:rsidTr="002403A5">
        <w:tc>
          <w:tcPr>
            <w:cnfStyle w:val="001000000000"/>
            <w:tcW w:w="1951" w:type="dxa"/>
          </w:tcPr>
          <w:p w:rsidR="002403A5" w:rsidRPr="00276CAA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Kommando</w:t>
            </w:r>
          </w:p>
        </w:tc>
        <w:tc>
          <w:tcPr>
            <w:tcW w:w="3119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Parameter</w:t>
            </w:r>
          </w:p>
        </w:tc>
        <w:tc>
          <w:tcPr>
            <w:tcW w:w="4142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Bedeutung</w:t>
            </w:r>
          </w:p>
        </w:tc>
      </w:tr>
      <w:tr w:rsidR="001E4F59" w:rsidRPr="00276CAA" w:rsidTr="0000203A">
        <w:trPr>
          <w:cnfStyle w:val="000000100000"/>
        </w:trPr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MDBCOPY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Muster-Datenbank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Die aktuelle Datenbankdatei (ADOMDB) wird aus einer Kopie neu erzeugt. Wird vor allem für Testzwecke benötigt.</w:t>
            </w:r>
          </w:p>
        </w:tc>
      </w:tr>
      <w:tr w:rsidR="001E4F59" w:rsidRPr="001E4F59" w:rsidTr="0000203A">
        <w:tc>
          <w:tcPr>
            <w:cnfStyle w:val="001000000000"/>
            <w:tcW w:w="1951" w:type="dxa"/>
          </w:tcPr>
          <w:p w:rsidR="001E4F59" w:rsidRPr="00276CAA" w:rsidRDefault="001E4F59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SQLEXECUTE</w:t>
            </w:r>
          </w:p>
        </w:tc>
        <w:tc>
          <w:tcPr>
            <w:tcW w:w="3119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SQL-Statement</w:t>
            </w:r>
          </w:p>
        </w:tc>
        <w:tc>
          <w:tcPr>
            <w:tcW w:w="4142" w:type="dxa"/>
          </w:tcPr>
          <w:p w:rsidR="001E4F59" w:rsidRPr="00276CAA" w:rsidRDefault="001E4F59" w:rsidP="0000203A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1E4F59">
              <w:rPr>
                <w:rFonts w:ascii="Courier New" w:hAnsi="Courier New" w:cs="Courier New"/>
                <w:sz w:val="18"/>
                <w:szCs w:val="18"/>
                <w:lang w:val="de-DE"/>
              </w:rPr>
              <w:t>Die angegebene SQL-Anweisung wird in der aktuellen Datenbank ausgeführt.</w:t>
            </w:r>
          </w:p>
        </w:tc>
      </w:tr>
      <w:tr w:rsidR="002403A5" w:rsidRPr="00276CAA" w:rsidTr="002403A5">
        <w:trPr>
          <w:cnfStyle w:val="000000100000"/>
        </w:trPr>
        <w:tc>
          <w:tcPr>
            <w:cnfStyle w:val="001000000000"/>
            <w:tcW w:w="1951" w:type="dxa"/>
          </w:tcPr>
          <w:p w:rsidR="002403A5" w:rsidRPr="00276CAA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MDBCOPY</w:t>
            </w:r>
          </w:p>
        </w:tc>
        <w:tc>
          <w:tcPr>
            <w:tcW w:w="3119" w:type="dxa"/>
          </w:tcPr>
          <w:p w:rsidR="002403A5" w:rsidRPr="00276CAA" w:rsidRDefault="002403A5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Muster-Datenbank</w:t>
            </w:r>
          </w:p>
        </w:tc>
        <w:tc>
          <w:tcPr>
            <w:tcW w:w="4142" w:type="dxa"/>
          </w:tcPr>
          <w:p w:rsidR="002403A5" w:rsidRPr="00276CAA" w:rsidRDefault="002403A5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Die aktuelle Datenbankdatei (ADOMDB) wird aus einer Kopie neu erzeugt. Wird vor allem für Testzwecke benötigt.</w:t>
            </w:r>
          </w:p>
        </w:tc>
      </w:tr>
      <w:tr w:rsidR="002403A5" w:rsidRPr="00AC701F" w:rsidTr="002403A5">
        <w:tc>
          <w:tcPr>
            <w:cnfStyle w:val="001000000000"/>
            <w:tcW w:w="1951" w:type="dxa"/>
          </w:tcPr>
          <w:p w:rsidR="002403A5" w:rsidRPr="00276CAA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ConvertIpsDb</w:t>
            </w:r>
            <w:proofErr w:type="spellEnd"/>
          </w:p>
        </w:tc>
        <w:tc>
          <w:tcPr>
            <w:tcW w:w="3119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„“</w:t>
            </w:r>
          </w:p>
        </w:tc>
        <w:tc>
          <w:tcPr>
            <w:tcW w:w="4142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Die Datenbank wird auf die in der Software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aktulle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Datenbankversion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upgegradet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.</w:t>
            </w:r>
          </w:p>
        </w:tc>
      </w:tr>
      <w:tr w:rsidR="00AC701F" w:rsidRPr="00AC701F" w:rsidTr="0000203A">
        <w:trPr>
          <w:cnfStyle w:val="000000100000"/>
        </w:trPr>
        <w:tc>
          <w:tcPr>
            <w:cnfStyle w:val="001000000000"/>
            <w:tcW w:w="1951" w:type="dxa"/>
          </w:tcPr>
          <w:p w:rsidR="00AC701F" w:rsidRDefault="00AC701F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IPS</w:t>
            </w:r>
          </w:p>
          <w:p w:rsidR="00AC701F" w:rsidRPr="00276CAA" w:rsidRDefault="00AC701F" w:rsidP="0000203A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(siehe eigene Liste)</w:t>
            </w:r>
          </w:p>
        </w:tc>
        <w:tc>
          <w:tcPr>
            <w:tcW w:w="3119" w:type="dxa"/>
          </w:tcPr>
          <w:p w:rsidR="00AC701F" w:rsidRPr="00276CAA" w:rsidRDefault="00AC701F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In Abhängigkeit von der ausgeführten Funktion</w:t>
            </w:r>
          </w:p>
        </w:tc>
        <w:tc>
          <w:tcPr>
            <w:tcW w:w="4142" w:type="dxa"/>
          </w:tcPr>
          <w:p w:rsidR="00AC701F" w:rsidRPr="00276CAA" w:rsidRDefault="00AC701F" w:rsidP="0000203A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Es wird eine vereinbarte, vorhandene Funktion in der Geschäftslogik angestoßen.</w:t>
            </w:r>
          </w:p>
        </w:tc>
      </w:tr>
      <w:tr w:rsidR="002403A5" w:rsidRPr="00AC701F" w:rsidTr="002403A5">
        <w:tc>
          <w:tcPr>
            <w:cnfStyle w:val="001000000000"/>
            <w:tcW w:w="1951" w:type="dxa"/>
          </w:tcPr>
          <w:p w:rsidR="002403A5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ADHOC</w:t>
            </w:r>
          </w:p>
          <w:p w:rsidR="002403A5" w:rsidRPr="00276CAA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(siehe eigene Liste)</w:t>
            </w:r>
          </w:p>
        </w:tc>
        <w:tc>
          <w:tcPr>
            <w:tcW w:w="3119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In Abhängigkeit von der ausgeführten Funktion</w:t>
            </w:r>
          </w:p>
        </w:tc>
        <w:tc>
          <w:tcPr>
            <w:tcW w:w="4142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Es wird eine vereinbarte, vorhandene Funktion in der Geschäftslogik angestoßen.</w:t>
            </w:r>
          </w:p>
        </w:tc>
      </w:tr>
      <w:tr w:rsidR="002403A5" w:rsidRPr="00AC701F" w:rsidTr="002403A5">
        <w:trPr>
          <w:cnfStyle w:val="000000100000"/>
        </w:trPr>
        <w:tc>
          <w:tcPr>
            <w:cnfStyle w:val="001000000000"/>
            <w:tcW w:w="1951" w:type="dxa"/>
          </w:tcPr>
          <w:p w:rsidR="002403A5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403A5" w:rsidRDefault="002403A5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2403A5" w:rsidRDefault="002403A5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</w:tbl>
    <w:p w:rsidR="002403A5" w:rsidRDefault="002403A5" w:rsidP="002403A5">
      <w:pPr>
        <w:ind w:firstLine="0"/>
        <w:rPr>
          <w:lang w:val="de-DE"/>
        </w:rPr>
      </w:pPr>
    </w:p>
    <w:tbl>
      <w:tblPr>
        <w:tblStyle w:val="HelleListe-Akzent1"/>
        <w:tblW w:w="0" w:type="auto"/>
        <w:tblLook w:val="04A0"/>
      </w:tblPr>
      <w:tblGrid>
        <w:gridCol w:w="1951"/>
        <w:gridCol w:w="3119"/>
        <w:gridCol w:w="4142"/>
      </w:tblGrid>
      <w:tr w:rsidR="002403A5" w:rsidRPr="00276CAA" w:rsidTr="002403A5">
        <w:trPr>
          <w:cnfStyle w:val="100000000000"/>
        </w:trPr>
        <w:tc>
          <w:tcPr>
            <w:cnfStyle w:val="001000000000"/>
            <w:tcW w:w="1951" w:type="dxa"/>
          </w:tcPr>
          <w:p w:rsidR="002403A5" w:rsidRPr="00276CAA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ADHOC-Funktion</w:t>
            </w:r>
          </w:p>
        </w:tc>
        <w:tc>
          <w:tcPr>
            <w:tcW w:w="3119" w:type="dxa"/>
          </w:tcPr>
          <w:p w:rsidR="002403A5" w:rsidRPr="00276CAA" w:rsidRDefault="002403A5" w:rsidP="002403A5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Parameter</w:t>
            </w:r>
          </w:p>
        </w:tc>
        <w:tc>
          <w:tcPr>
            <w:tcW w:w="4142" w:type="dxa"/>
          </w:tcPr>
          <w:p w:rsidR="002403A5" w:rsidRPr="00276CAA" w:rsidRDefault="002403A5" w:rsidP="002403A5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Bedeutung</w:t>
            </w:r>
          </w:p>
        </w:tc>
      </w:tr>
      <w:tr w:rsidR="002403A5" w:rsidRPr="00AC701F" w:rsidTr="002403A5">
        <w:trPr>
          <w:cnfStyle w:val="000000100000"/>
        </w:trPr>
        <w:tc>
          <w:tcPr>
            <w:cnfStyle w:val="001000000000"/>
            <w:tcW w:w="1951" w:type="dxa"/>
          </w:tcPr>
          <w:p w:rsidR="002403A5" w:rsidRPr="00276CAA" w:rsidRDefault="0023608D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LISTOLIX</w:t>
            </w:r>
          </w:p>
        </w:tc>
        <w:tc>
          <w:tcPr>
            <w:tcW w:w="3119" w:type="dxa"/>
          </w:tcPr>
          <w:p w:rsidR="002403A5" w:rsidRPr="00276CAA" w:rsidRDefault="0023608D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Exportdatei</w:t>
            </w:r>
          </w:p>
        </w:tc>
        <w:tc>
          <w:tcPr>
            <w:tcW w:w="4142" w:type="dxa"/>
          </w:tcPr>
          <w:p w:rsidR="002403A5" w:rsidRPr="00276CAA" w:rsidRDefault="0023608D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Die Parameter aus dem ehemals aktuellen LIS-Format werden in das Standard-LIX-Format (*.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lix.csv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) exportiert.</w:t>
            </w:r>
          </w:p>
        </w:tc>
      </w:tr>
      <w:tr w:rsidR="0023608D" w:rsidRPr="00AC701F" w:rsidTr="00A44557">
        <w:tc>
          <w:tcPr>
            <w:cnfStyle w:val="001000000000"/>
            <w:tcW w:w="1951" w:type="dxa"/>
          </w:tcPr>
          <w:p w:rsidR="0023608D" w:rsidRPr="00276CAA" w:rsidRDefault="0023608D" w:rsidP="00A44557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LIXEXPORT</w:t>
            </w:r>
          </w:p>
        </w:tc>
        <w:tc>
          <w:tcPr>
            <w:tcW w:w="3119" w:type="dxa"/>
          </w:tcPr>
          <w:p w:rsidR="0023608D" w:rsidRPr="00276CAA" w:rsidRDefault="0023608D" w:rsidP="00A44557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Exportdatei</w:t>
            </w:r>
          </w:p>
        </w:tc>
        <w:tc>
          <w:tcPr>
            <w:tcW w:w="4142" w:type="dxa"/>
          </w:tcPr>
          <w:p w:rsidR="0023608D" w:rsidRPr="00276CAA" w:rsidRDefault="0023608D" w:rsidP="0023608D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Die interne LIX-Liste wird als Standard-LIX-Format ausgegeben (*.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lix.csv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).</w:t>
            </w:r>
          </w:p>
        </w:tc>
      </w:tr>
      <w:tr w:rsidR="002403A5" w:rsidRPr="00276CAA" w:rsidTr="002403A5">
        <w:trPr>
          <w:cnfStyle w:val="000000100000"/>
        </w:trPr>
        <w:tc>
          <w:tcPr>
            <w:cnfStyle w:val="001000000000"/>
            <w:tcW w:w="1951" w:type="dxa"/>
          </w:tcPr>
          <w:p w:rsidR="002403A5" w:rsidRDefault="0023608D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LIXIMPORT</w:t>
            </w:r>
          </w:p>
          <w:p w:rsidR="0023608D" w:rsidRPr="00276CAA" w:rsidRDefault="0023608D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LIXIMPORTCLEAR</w:t>
            </w:r>
          </w:p>
        </w:tc>
        <w:tc>
          <w:tcPr>
            <w:tcW w:w="3119" w:type="dxa"/>
          </w:tcPr>
          <w:p w:rsidR="002403A5" w:rsidRPr="00276CAA" w:rsidRDefault="0023608D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Importdatei</w:t>
            </w:r>
          </w:p>
        </w:tc>
        <w:tc>
          <w:tcPr>
            <w:tcW w:w="4142" w:type="dxa"/>
          </w:tcPr>
          <w:p w:rsidR="002403A5" w:rsidRPr="00276CAA" w:rsidRDefault="0023608D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Die LIX-Liste der aktuellen Datenbank wird mit den Listenwerten aus der Austauschdatei im Standard-LIX-Format gefüllt. Bei „LIXIMPORTCLEAR“ wird zudem vorher die bestehende Liste geleert.</w:t>
            </w:r>
          </w:p>
        </w:tc>
      </w:tr>
      <w:tr w:rsidR="002403A5" w:rsidRPr="00276CAA" w:rsidTr="002403A5">
        <w:tc>
          <w:tcPr>
            <w:cnfStyle w:val="001000000000"/>
            <w:tcW w:w="1951" w:type="dxa"/>
          </w:tcPr>
          <w:p w:rsidR="002403A5" w:rsidRPr="00276CAA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2403A5" w:rsidRPr="00276CAA" w:rsidRDefault="002403A5" w:rsidP="002403A5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  <w:tr w:rsidR="002403A5" w:rsidRPr="00276CAA" w:rsidTr="002403A5">
        <w:trPr>
          <w:cnfStyle w:val="000000100000"/>
        </w:trPr>
        <w:tc>
          <w:tcPr>
            <w:cnfStyle w:val="001000000000"/>
            <w:tcW w:w="1951" w:type="dxa"/>
          </w:tcPr>
          <w:p w:rsidR="002403A5" w:rsidRDefault="002403A5" w:rsidP="002403A5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3119" w:type="dxa"/>
          </w:tcPr>
          <w:p w:rsidR="002403A5" w:rsidRDefault="002403A5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  <w:tc>
          <w:tcPr>
            <w:tcW w:w="4142" w:type="dxa"/>
          </w:tcPr>
          <w:p w:rsidR="002403A5" w:rsidRDefault="002403A5" w:rsidP="002403A5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</w:tbl>
    <w:p w:rsidR="002403A5" w:rsidRDefault="002403A5" w:rsidP="002403A5">
      <w:pPr>
        <w:ind w:firstLine="0"/>
        <w:rPr>
          <w:lang w:val="de-DE"/>
        </w:rPr>
      </w:pPr>
    </w:p>
    <w:p w:rsidR="00C13DF4" w:rsidRDefault="002D0F55" w:rsidP="002E2FE7">
      <w:pPr>
        <w:pStyle w:val="berschrift2"/>
        <w:rPr>
          <w:lang w:val="de-DE"/>
        </w:rPr>
      </w:pPr>
      <w:r>
        <w:rPr>
          <w:b/>
          <w:lang w:val="de-DE"/>
        </w:rPr>
        <w:t>Ob</w:t>
      </w:r>
      <w:r w:rsidR="00C13DF4" w:rsidRPr="00683C4B">
        <w:rPr>
          <w:b/>
          <w:lang w:val="de-DE"/>
        </w:rPr>
        <w:t>jekt</w:t>
      </w:r>
      <w:r w:rsidR="00C13DF4">
        <w:rPr>
          <w:lang w:val="de-DE"/>
        </w:rPr>
        <w:t xml:space="preserve"> </w:t>
      </w:r>
      <w:proofErr w:type="spellStart"/>
      <w:r w:rsidR="00C13DF4">
        <w:rPr>
          <w:lang w:val="de-DE"/>
        </w:rPr>
        <w:t>TData</w:t>
      </w:r>
      <w:proofErr w:type="spellEnd"/>
    </w:p>
    <w:p w:rsidR="00C13DF4" w:rsidRPr="00C13DF4" w:rsidRDefault="00C13DF4">
      <w:pPr>
        <w:rPr>
          <w:lang w:val="de-DE"/>
        </w:rPr>
      </w:pPr>
    </w:p>
    <w:sectPr w:rsidR="00C13DF4" w:rsidRPr="00C13DF4" w:rsidSect="00002FE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557" w:rsidRDefault="00A44557" w:rsidP="00276CAA">
      <w:r>
        <w:separator/>
      </w:r>
    </w:p>
  </w:endnote>
  <w:endnote w:type="continuationSeparator" w:id="0">
    <w:p w:rsidR="00A44557" w:rsidRDefault="00A44557" w:rsidP="0027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557" w:rsidRPr="00276CAA" w:rsidRDefault="004D63E9" w:rsidP="00276CAA">
    <w:pPr>
      <w:pStyle w:val="Fuzeile"/>
      <w:ind w:firstLine="0"/>
      <w:rPr>
        <w:rFonts w:asciiTheme="majorHAnsi" w:hAnsiTheme="majorHAnsi" w:cstheme="majorHAnsi"/>
        <w:sz w:val="18"/>
        <w:szCs w:val="18"/>
        <w:lang w:val="de-DE"/>
      </w:rPr>
    </w:pPr>
    <w:fldSimple w:instr=" FILENAME  \* Lower \p  \* MERGEFORMAT ">
      <w:r w:rsidR="00A44557">
        <w:rPr>
          <w:rFonts w:asciiTheme="majorHAnsi" w:hAnsiTheme="majorHAnsi" w:cstheme="majorHAnsi"/>
          <w:noProof/>
          <w:sz w:val="18"/>
          <w:szCs w:val="18"/>
          <w:lang w:val="de-DE"/>
        </w:rPr>
        <w:t>f:\ablage\drgk\d.doku\ips\ipsskript\02_architektur\ipsskript-sprache.docx</w:t>
      </w:r>
    </w:fldSimple>
    <w:r w:rsidR="00A44557" w:rsidRPr="00276CAA">
      <w:rPr>
        <w:rFonts w:asciiTheme="majorHAnsi" w:hAnsiTheme="majorHAnsi" w:cstheme="majorHAnsi"/>
        <w:sz w:val="18"/>
        <w:szCs w:val="18"/>
        <w:lang w:val="de-DE"/>
      </w:rPr>
      <w:tab/>
      <w:t xml:space="preserve">Ausgabe vom </w:t>
    </w:r>
    <w:r>
      <w:rPr>
        <w:rFonts w:asciiTheme="majorHAnsi" w:hAnsiTheme="majorHAnsi" w:cstheme="majorHAnsi"/>
        <w:sz w:val="18"/>
        <w:szCs w:val="18"/>
        <w:lang w:val="de-DE"/>
      </w:rPr>
      <w:fldChar w:fldCharType="begin"/>
    </w:r>
    <w:r w:rsidR="00A44557">
      <w:rPr>
        <w:rFonts w:asciiTheme="majorHAnsi" w:hAnsiTheme="majorHAnsi" w:cstheme="majorHAnsi"/>
        <w:sz w:val="18"/>
        <w:szCs w:val="18"/>
        <w:lang w:val="de-DE"/>
      </w:rPr>
      <w:instrText xml:space="preserve"> PRINTDATE  \@ "dd.MM.yyyy HH:mm"  \* MERGEFORMAT </w:instrText>
    </w:r>
    <w:r>
      <w:rPr>
        <w:rFonts w:asciiTheme="majorHAnsi" w:hAnsiTheme="majorHAnsi" w:cstheme="majorHAnsi"/>
        <w:sz w:val="18"/>
        <w:szCs w:val="18"/>
        <w:lang w:val="de-DE"/>
      </w:rPr>
      <w:fldChar w:fldCharType="separate"/>
    </w:r>
    <w:r w:rsidR="00A44557">
      <w:rPr>
        <w:rFonts w:asciiTheme="majorHAnsi" w:hAnsiTheme="majorHAnsi" w:cstheme="majorHAnsi"/>
        <w:noProof/>
        <w:sz w:val="18"/>
        <w:szCs w:val="18"/>
        <w:lang w:val="de-DE"/>
      </w:rPr>
      <w:t>04.04.2011 15:49</w:t>
    </w:r>
    <w:r>
      <w:rPr>
        <w:rFonts w:asciiTheme="majorHAnsi" w:hAnsiTheme="majorHAnsi" w:cstheme="majorHAnsi"/>
        <w:sz w:val="18"/>
        <w:szCs w:val="18"/>
        <w:lang w:val="de-D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557" w:rsidRDefault="00A44557" w:rsidP="00276CAA">
      <w:r>
        <w:separator/>
      </w:r>
    </w:p>
  </w:footnote>
  <w:footnote w:type="continuationSeparator" w:id="0">
    <w:p w:rsidR="00A44557" w:rsidRDefault="00A44557" w:rsidP="00276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557" w:rsidRPr="00276CAA" w:rsidRDefault="00A44557" w:rsidP="00276CAA">
    <w:pPr>
      <w:pStyle w:val="Kopfzeile"/>
      <w:ind w:firstLine="0"/>
      <w:rPr>
        <w:rFonts w:asciiTheme="majorHAnsi" w:hAnsiTheme="majorHAnsi" w:cstheme="majorHAnsi"/>
        <w:lang w:val="de-DE"/>
      </w:rPr>
    </w:pPr>
    <w:proofErr w:type="spellStart"/>
    <w:r w:rsidRPr="00276CAA">
      <w:rPr>
        <w:rFonts w:asciiTheme="majorHAnsi" w:hAnsiTheme="majorHAnsi" w:cstheme="majorHAnsi"/>
        <w:b/>
        <w:lang w:val="de-DE"/>
      </w:rPr>
      <w:t>IpsSkript</w:t>
    </w:r>
    <w:proofErr w:type="spellEnd"/>
    <w:r w:rsidRPr="00276CAA">
      <w:rPr>
        <w:rFonts w:asciiTheme="majorHAnsi" w:hAnsiTheme="majorHAnsi" w:cstheme="majorHAnsi"/>
        <w:lang w:val="de-DE"/>
      </w:rPr>
      <w:t xml:space="preserve"> – Skript-Zugang zu Datenbank und Business-Logik</w:t>
    </w:r>
    <w:r w:rsidRPr="00276CAA">
      <w:rPr>
        <w:rFonts w:asciiTheme="majorHAnsi" w:hAnsiTheme="majorHAnsi" w:cstheme="majorHAnsi"/>
        <w:lang w:val="de-DE"/>
      </w:rPr>
      <w:tab/>
      <w:t xml:space="preserve">Seite </w:t>
    </w:r>
    <w:r w:rsidR="004D63E9" w:rsidRPr="00276CAA">
      <w:rPr>
        <w:rFonts w:asciiTheme="majorHAnsi" w:hAnsiTheme="majorHAnsi" w:cstheme="majorHAnsi"/>
        <w:lang w:val="de-DE"/>
      </w:rPr>
      <w:fldChar w:fldCharType="begin"/>
    </w:r>
    <w:r w:rsidRPr="00276CAA">
      <w:rPr>
        <w:rFonts w:asciiTheme="majorHAnsi" w:hAnsiTheme="majorHAnsi" w:cstheme="majorHAnsi"/>
        <w:lang w:val="de-DE"/>
      </w:rPr>
      <w:instrText xml:space="preserve"> PAGE  \* Arabic  \* MERGEFORMAT </w:instrText>
    </w:r>
    <w:r w:rsidR="004D63E9" w:rsidRPr="00276CAA">
      <w:rPr>
        <w:rFonts w:asciiTheme="majorHAnsi" w:hAnsiTheme="majorHAnsi" w:cstheme="majorHAnsi"/>
        <w:lang w:val="de-DE"/>
      </w:rPr>
      <w:fldChar w:fldCharType="separate"/>
    </w:r>
    <w:r w:rsidR="001E4F59">
      <w:rPr>
        <w:rFonts w:asciiTheme="majorHAnsi" w:hAnsiTheme="majorHAnsi" w:cstheme="majorHAnsi"/>
        <w:noProof/>
        <w:lang w:val="de-DE"/>
      </w:rPr>
      <w:t>4</w:t>
    </w:r>
    <w:r w:rsidR="004D63E9" w:rsidRPr="00276CAA">
      <w:rPr>
        <w:rFonts w:asciiTheme="majorHAnsi" w:hAnsiTheme="majorHAnsi" w:cstheme="majorHAnsi"/>
        <w:lang w:val="de-DE"/>
      </w:rPr>
      <w:fldChar w:fldCharType="end"/>
    </w:r>
    <w:r w:rsidRPr="00276CAA">
      <w:rPr>
        <w:rFonts w:asciiTheme="majorHAnsi" w:hAnsiTheme="majorHAnsi" w:cstheme="majorHAnsi"/>
        <w:lang w:val="de-DE"/>
      </w:rPr>
      <w:t xml:space="preserve"> von </w:t>
    </w:r>
    <w:fldSimple w:instr=" NUMPAGES   \* MERGEFORMAT ">
      <w:r w:rsidR="001E4F59" w:rsidRPr="001E4F59">
        <w:rPr>
          <w:rFonts w:asciiTheme="majorHAnsi" w:hAnsiTheme="majorHAnsi" w:cstheme="majorHAnsi"/>
          <w:noProof/>
          <w:lang w:val="de-DE"/>
        </w:rPr>
        <w:t>5</w:t>
      </w:r>
    </w:fldSimple>
  </w:p>
  <w:p w:rsidR="00A44557" w:rsidRPr="00276CAA" w:rsidRDefault="00A44557" w:rsidP="00276CAA">
    <w:pPr>
      <w:pStyle w:val="Kopfzeile"/>
      <w:pBdr>
        <w:bottom w:val="single" w:sz="4" w:space="1" w:color="auto"/>
      </w:pBdr>
      <w:ind w:firstLine="0"/>
      <w:rPr>
        <w:rFonts w:asciiTheme="majorHAnsi" w:hAnsiTheme="majorHAnsi" w:cstheme="majorHAnsi"/>
        <w:b/>
        <w:lang w:val="de-DE"/>
      </w:rPr>
    </w:pPr>
    <w:r w:rsidRPr="00276CAA">
      <w:rPr>
        <w:rFonts w:asciiTheme="majorHAnsi" w:hAnsiTheme="majorHAnsi" w:cstheme="majorHAnsi"/>
        <w:b/>
        <w:lang w:val="de-DE"/>
      </w:rPr>
      <w:t>Systembeschreibung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54760"/>
    <w:multiLevelType w:val="hybridMultilevel"/>
    <w:tmpl w:val="51CEE5F6"/>
    <w:lvl w:ilvl="0" w:tplc="01B6E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C13DF4"/>
    <w:rsid w:val="00002FED"/>
    <w:rsid w:val="000038ED"/>
    <w:rsid w:val="00005F46"/>
    <w:rsid w:val="00007291"/>
    <w:rsid w:val="00010417"/>
    <w:rsid w:val="0001123C"/>
    <w:rsid w:val="000127B5"/>
    <w:rsid w:val="00014511"/>
    <w:rsid w:val="00020AC8"/>
    <w:rsid w:val="00023A8F"/>
    <w:rsid w:val="00024C58"/>
    <w:rsid w:val="00024EA8"/>
    <w:rsid w:val="00025AA6"/>
    <w:rsid w:val="00025FCB"/>
    <w:rsid w:val="00032135"/>
    <w:rsid w:val="000335A7"/>
    <w:rsid w:val="00034DF4"/>
    <w:rsid w:val="000372D3"/>
    <w:rsid w:val="00041B50"/>
    <w:rsid w:val="00044199"/>
    <w:rsid w:val="00046C5D"/>
    <w:rsid w:val="000514F2"/>
    <w:rsid w:val="0005643E"/>
    <w:rsid w:val="0005705B"/>
    <w:rsid w:val="00057FF0"/>
    <w:rsid w:val="00064C83"/>
    <w:rsid w:val="00065209"/>
    <w:rsid w:val="000659C1"/>
    <w:rsid w:val="00072A74"/>
    <w:rsid w:val="00074F6C"/>
    <w:rsid w:val="0007605F"/>
    <w:rsid w:val="00077353"/>
    <w:rsid w:val="00081A55"/>
    <w:rsid w:val="0008670D"/>
    <w:rsid w:val="00090C29"/>
    <w:rsid w:val="00094ECE"/>
    <w:rsid w:val="00096418"/>
    <w:rsid w:val="000A2689"/>
    <w:rsid w:val="000A7D0F"/>
    <w:rsid w:val="000A7FEC"/>
    <w:rsid w:val="000B2C9D"/>
    <w:rsid w:val="000B4E3D"/>
    <w:rsid w:val="000C1F46"/>
    <w:rsid w:val="000C28AB"/>
    <w:rsid w:val="000C60B3"/>
    <w:rsid w:val="000D1ADE"/>
    <w:rsid w:val="000D498F"/>
    <w:rsid w:val="000D4B7E"/>
    <w:rsid w:val="000D538D"/>
    <w:rsid w:val="000D711B"/>
    <w:rsid w:val="000D7A9A"/>
    <w:rsid w:val="000E0994"/>
    <w:rsid w:val="000E2D67"/>
    <w:rsid w:val="00100742"/>
    <w:rsid w:val="001031FC"/>
    <w:rsid w:val="00103A37"/>
    <w:rsid w:val="0011209E"/>
    <w:rsid w:val="0011293E"/>
    <w:rsid w:val="00115B42"/>
    <w:rsid w:val="00120EF8"/>
    <w:rsid w:val="00131849"/>
    <w:rsid w:val="00134018"/>
    <w:rsid w:val="00134F78"/>
    <w:rsid w:val="00143AE7"/>
    <w:rsid w:val="00144DCE"/>
    <w:rsid w:val="00144F68"/>
    <w:rsid w:val="00146820"/>
    <w:rsid w:val="00147010"/>
    <w:rsid w:val="0015235D"/>
    <w:rsid w:val="00152E43"/>
    <w:rsid w:val="001565B3"/>
    <w:rsid w:val="00156A5A"/>
    <w:rsid w:val="00162C4B"/>
    <w:rsid w:val="00170F06"/>
    <w:rsid w:val="00172A33"/>
    <w:rsid w:val="00174170"/>
    <w:rsid w:val="00175AB0"/>
    <w:rsid w:val="00176543"/>
    <w:rsid w:val="001818B6"/>
    <w:rsid w:val="00181E6C"/>
    <w:rsid w:val="00184DB0"/>
    <w:rsid w:val="00185E4F"/>
    <w:rsid w:val="001927D9"/>
    <w:rsid w:val="00194E84"/>
    <w:rsid w:val="001A2EB8"/>
    <w:rsid w:val="001A55FB"/>
    <w:rsid w:val="001A5B4A"/>
    <w:rsid w:val="001A6B07"/>
    <w:rsid w:val="001B00C2"/>
    <w:rsid w:val="001B27F4"/>
    <w:rsid w:val="001B35F3"/>
    <w:rsid w:val="001B6C50"/>
    <w:rsid w:val="001B6C75"/>
    <w:rsid w:val="001C2E78"/>
    <w:rsid w:val="001C459C"/>
    <w:rsid w:val="001C6D22"/>
    <w:rsid w:val="001D6AEC"/>
    <w:rsid w:val="001E24F4"/>
    <w:rsid w:val="001E267C"/>
    <w:rsid w:val="001E422A"/>
    <w:rsid w:val="001E4DDB"/>
    <w:rsid w:val="001E4F59"/>
    <w:rsid w:val="001E705F"/>
    <w:rsid w:val="001F111E"/>
    <w:rsid w:val="001F47D5"/>
    <w:rsid w:val="001F6987"/>
    <w:rsid w:val="001F7B42"/>
    <w:rsid w:val="00200D1D"/>
    <w:rsid w:val="00202F2C"/>
    <w:rsid w:val="00205271"/>
    <w:rsid w:val="00207F2E"/>
    <w:rsid w:val="00210322"/>
    <w:rsid w:val="00215306"/>
    <w:rsid w:val="00220DCE"/>
    <w:rsid w:val="002215E1"/>
    <w:rsid w:val="00224C02"/>
    <w:rsid w:val="00231A60"/>
    <w:rsid w:val="002344B6"/>
    <w:rsid w:val="002346E5"/>
    <w:rsid w:val="0023608D"/>
    <w:rsid w:val="002403A5"/>
    <w:rsid w:val="00252BB7"/>
    <w:rsid w:val="00253825"/>
    <w:rsid w:val="00255C9F"/>
    <w:rsid w:val="002605A3"/>
    <w:rsid w:val="002610D8"/>
    <w:rsid w:val="00266628"/>
    <w:rsid w:val="00270D0E"/>
    <w:rsid w:val="002715D2"/>
    <w:rsid w:val="002737B4"/>
    <w:rsid w:val="00276CAA"/>
    <w:rsid w:val="00280438"/>
    <w:rsid w:val="00281139"/>
    <w:rsid w:val="002820A8"/>
    <w:rsid w:val="00287BB7"/>
    <w:rsid w:val="002A05EE"/>
    <w:rsid w:val="002A1782"/>
    <w:rsid w:val="002A229E"/>
    <w:rsid w:val="002A2A6B"/>
    <w:rsid w:val="002A3174"/>
    <w:rsid w:val="002A5052"/>
    <w:rsid w:val="002A76BA"/>
    <w:rsid w:val="002B1EF4"/>
    <w:rsid w:val="002B330C"/>
    <w:rsid w:val="002C60CB"/>
    <w:rsid w:val="002D0F55"/>
    <w:rsid w:val="002D14F4"/>
    <w:rsid w:val="002D17BE"/>
    <w:rsid w:val="002D2933"/>
    <w:rsid w:val="002D3716"/>
    <w:rsid w:val="002D3890"/>
    <w:rsid w:val="002D4851"/>
    <w:rsid w:val="002E2FE7"/>
    <w:rsid w:val="002E37DE"/>
    <w:rsid w:val="002F1C94"/>
    <w:rsid w:val="002F4138"/>
    <w:rsid w:val="002F5575"/>
    <w:rsid w:val="002F631E"/>
    <w:rsid w:val="002F6BBF"/>
    <w:rsid w:val="0030083E"/>
    <w:rsid w:val="003031B5"/>
    <w:rsid w:val="0030322C"/>
    <w:rsid w:val="003045AC"/>
    <w:rsid w:val="00306EF2"/>
    <w:rsid w:val="00307473"/>
    <w:rsid w:val="0031017F"/>
    <w:rsid w:val="00313D2F"/>
    <w:rsid w:val="00317455"/>
    <w:rsid w:val="00320458"/>
    <w:rsid w:val="00322D3D"/>
    <w:rsid w:val="00324F2E"/>
    <w:rsid w:val="003260CC"/>
    <w:rsid w:val="00327013"/>
    <w:rsid w:val="00331446"/>
    <w:rsid w:val="00333380"/>
    <w:rsid w:val="00333C0C"/>
    <w:rsid w:val="00333F50"/>
    <w:rsid w:val="00342224"/>
    <w:rsid w:val="00345626"/>
    <w:rsid w:val="00346B44"/>
    <w:rsid w:val="00351793"/>
    <w:rsid w:val="00354BDF"/>
    <w:rsid w:val="0036382B"/>
    <w:rsid w:val="00373264"/>
    <w:rsid w:val="0037516B"/>
    <w:rsid w:val="00376497"/>
    <w:rsid w:val="00381242"/>
    <w:rsid w:val="00387F20"/>
    <w:rsid w:val="00393C41"/>
    <w:rsid w:val="00395B34"/>
    <w:rsid w:val="003A69C9"/>
    <w:rsid w:val="003B5B3A"/>
    <w:rsid w:val="003C4ADF"/>
    <w:rsid w:val="003D390A"/>
    <w:rsid w:val="003D3C3F"/>
    <w:rsid w:val="003D505C"/>
    <w:rsid w:val="003E60BF"/>
    <w:rsid w:val="003F39B3"/>
    <w:rsid w:val="003F5756"/>
    <w:rsid w:val="003F7464"/>
    <w:rsid w:val="00402945"/>
    <w:rsid w:val="00407542"/>
    <w:rsid w:val="00412ED7"/>
    <w:rsid w:val="0041505B"/>
    <w:rsid w:val="00421E6B"/>
    <w:rsid w:val="00423209"/>
    <w:rsid w:val="00425AC3"/>
    <w:rsid w:val="00426B21"/>
    <w:rsid w:val="00440750"/>
    <w:rsid w:val="00441D5A"/>
    <w:rsid w:val="0044640A"/>
    <w:rsid w:val="00460658"/>
    <w:rsid w:val="00461399"/>
    <w:rsid w:val="0046358E"/>
    <w:rsid w:val="00472F71"/>
    <w:rsid w:val="0047659D"/>
    <w:rsid w:val="004821E3"/>
    <w:rsid w:val="00486208"/>
    <w:rsid w:val="0048756D"/>
    <w:rsid w:val="004A06D4"/>
    <w:rsid w:val="004A0ADC"/>
    <w:rsid w:val="004A166E"/>
    <w:rsid w:val="004A294F"/>
    <w:rsid w:val="004B6685"/>
    <w:rsid w:val="004B67A6"/>
    <w:rsid w:val="004C0A42"/>
    <w:rsid w:val="004C209C"/>
    <w:rsid w:val="004D42D2"/>
    <w:rsid w:val="004D4E39"/>
    <w:rsid w:val="004D4E7C"/>
    <w:rsid w:val="004D63E9"/>
    <w:rsid w:val="004D6EAD"/>
    <w:rsid w:val="004D7262"/>
    <w:rsid w:val="004D7E12"/>
    <w:rsid w:val="004E1020"/>
    <w:rsid w:val="004E2BCC"/>
    <w:rsid w:val="004E3816"/>
    <w:rsid w:val="004E3E56"/>
    <w:rsid w:val="004E6AFD"/>
    <w:rsid w:val="004E6FA4"/>
    <w:rsid w:val="00504BA6"/>
    <w:rsid w:val="00505B02"/>
    <w:rsid w:val="005148EB"/>
    <w:rsid w:val="00515472"/>
    <w:rsid w:val="00517C2E"/>
    <w:rsid w:val="00521620"/>
    <w:rsid w:val="00526361"/>
    <w:rsid w:val="00526F38"/>
    <w:rsid w:val="00527162"/>
    <w:rsid w:val="00530878"/>
    <w:rsid w:val="00530AAC"/>
    <w:rsid w:val="00536048"/>
    <w:rsid w:val="0054014A"/>
    <w:rsid w:val="00540CBD"/>
    <w:rsid w:val="00553CD0"/>
    <w:rsid w:val="005572C4"/>
    <w:rsid w:val="00566080"/>
    <w:rsid w:val="00567313"/>
    <w:rsid w:val="00567C49"/>
    <w:rsid w:val="00570637"/>
    <w:rsid w:val="00570E6A"/>
    <w:rsid w:val="005715D0"/>
    <w:rsid w:val="005721D2"/>
    <w:rsid w:val="005758FF"/>
    <w:rsid w:val="0058543F"/>
    <w:rsid w:val="00585EBD"/>
    <w:rsid w:val="00586A64"/>
    <w:rsid w:val="00587758"/>
    <w:rsid w:val="005904E9"/>
    <w:rsid w:val="005932D3"/>
    <w:rsid w:val="0059335A"/>
    <w:rsid w:val="005942E3"/>
    <w:rsid w:val="005946DD"/>
    <w:rsid w:val="005A0FFA"/>
    <w:rsid w:val="005A3503"/>
    <w:rsid w:val="005A5CF4"/>
    <w:rsid w:val="005B1147"/>
    <w:rsid w:val="005B3B4E"/>
    <w:rsid w:val="005B4317"/>
    <w:rsid w:val="005B77DF"/>
    <w:rsid w:val="005C1596"/>
    <w:rsid w:val="005C1949"/>
    <w:rsid w:val="005C360D"/>
    <w:rsid w:val="005D00F6"/>
    <w:rsid w:val="005D0892"/>
    <w:rsid w:val="005D24B0"/>
    <w:rsid w:val="005E01A7"/>
    <w:rsid w:val="005E0815"/>
    <w:rsid w:val="005E2BBD"/>
    <w:rsid w:val="005E50E4"/>
    <w:rsid w:val="005E5FE2"/>
    <w:rsid w:val="005F7278"/>
    <w:rsid w:val="005F79D7"/>
    <w:rsid w:val="006048ED"/>
    <w:rsid w:val="00611649"/>
    <w:rsid w:val="00614F12"/>
    <w:rsid w:val="00616041"/>
    <w:rsid w:val="00624DD5"/>
    <w:rsid w:val="00631DB1"/>
    <w:rsid w:val="00642EC7"/>
    <w:rsid w:val="00643755"/>
    <w:rsid w:val="00643832"/>
    <w:rsid w:val="0064396F"/>
    <w:rsid w:val="00644284"/>
    <w:rsid w:val="00645701"/>
    <w:rsid w:val="006505BA"/>
    <w:rsid w:val="00650F76"/>
    <w:rsid w:val="006555BA"/>
    <w:rsid w:val="00660042"/>
    <w:rsid w:val="006650ED"/>
    <w:rsid w:val="006661E9"/>
    <w:rsid w:val="006800BE"/>
    <w:rsid w:val="00680265"/>
    <w:rsid w:val="00680DC3"/>
    <w:rsid w:val="00683C4B"/>
    <w:rsid w:val="00683D26"/>
    <w:rsid w:val="006868E9"/>
    <w:rsid w:val="00690934"/>
    <w:rsid w:val="006917CB"/>
    <w:rsid w:val="006950C0"/>
    <w:rsid w:val="006974ED"/>
    <w:rsid w:val="006A28C0"/>
    <w:rsid w:val="006A377D"/>
    <w:rsid w:val="006A3FEC"/>
    <w:rsid w:val="006A5CAA"/>
    <w:rsid w:val="006A716B"/>
    <w:rsid w:val="006B2F5E"/>
    <w:rsid w:val="006B539F"/>
    <w:rsid w:val="006B6557"/>
    <w:rsid w:val="006C6D5D"/>
    <w:rsid w:val="006C7245"/>
    <w:rsid w:val="006D5D20"/>
    <w:rsid w:val="006D6C28"/>
    <w:rsid w:val="006E276E"/>
    <w:rsid w:val="006F238D"/>
    <w:rsid w:val="006F2E7B"/>
    <w:rsid w:val="006F6A21"/>
    <w:rsid w:val="00702299"/>
    <w:rsid w:val="00702871"/>
    <w:rsid w:val="00705742"/>
    <w:rsid w:val="00710263"/>
    <w:rsid w:val="00713B14"/>
    <w:rsid w:val="00716D8B"/>
    <w:rsid w:val="00717780"/>
    <w:rsid w:val="007207A8"/>
    <w:rsid w:val="00720EF7"/>
    <w:rsid w:val="00722482"/>
    <w:rsid w:val="00725DAA"/>
    <w:rsid w:val="00725E21"/>
    <w:rsid w:val="00727B54"/>
    <w:rsid w:val="00735BDA"/>
    <w:rsid w:val="00740C7E"/>
    <w:rsid w:val="007415D6"/>
    <w:rsid w:val="00743B31"/>
    <w:rsid w:val="0074400E"/>
    <w:rsid w:val="0074403D"/>
    <w:rsid w:val="007445E5"/>
    <w:rsid w:val="00755A30"/>
    <w:rsid w:val="0075603D"/>
    <w:rsid w:val="00757237"/>
    <w:rsid w:val="00760268"/>
    <w:rsid w:val="00761C0B"/>
    <w:rsid w:val="007648AC"/>
    <w:rsid w:val="00764FC3"/>
    <w:rsid w:val="00765FFE"/>
    <w:rsid w:val="00766186"/>
    <w:rsid w:val="007676C3"/>
    <w:rsid w:val="00780852"/>
    <w:rsid w:val="00781B25"/>
    <w:rsid w:val="00786C60"/>
    <w:rsid w:val="0078793F"/>
    <w:rsid w:val="007913F9"/>
    <w:rsid w:val="00791C34"/>
    <w:rsid w:val="007A123D"/>
    <w:rsid w:val="007A14F1"/>
    <w:rsid w:val="007A57A9"/>
    <w:rsid w:val="007A78BF"/>
    <w:rsid w:val="007B149D"/>
    <w:rsid w:val="007C189C"/>
    <w:rsid w:val="007C7563"/>
    <w:rsid w:val="007D0DB8"/>
    <w:rsid w:val="007D35AF"/>
    <w:rsid w:val="007D4773"/>
    <w:rsid w:val="007D4E44"/>
    <w:rsid w:val="007D603F"/>
    <w:rsid w:val="007E079E"/>
    <w:rsid w:val="007E1B98"/>
    <w:rsid w:val="007E27D2"/>
    <w:rsid w:val="007F0B55"/>
    <w:rsid w:val="007F3DF5"/>
    <w:rsid w:val="00802318"/>
    <w:rsid w:val="0080313F"/>
    <w:rsid w:val="00811E3D"/>
    <w:rsid w:val="008123F4"/>
    <w:rsid w:val="008149F1"/>
    <w:rsid w:val="00815D5E"/>
    <w:rsid w:val="00816A0C"/>
    <w:rsid w:val="008178A5"/>
    <w:rsid w:val="00820BCB"/>
    <w:rsid w:val="00821055"/>
    <w:rsid w:val="00821856"/>
    <w:rsid w:val="0082350B"/>
    <w:rsid w:val="00823B63"/>
    <w:rsid w:val="00823E8C"/>
    <w:rsid w:val="008250EA"/>
    <w:rsid w:val="008262DE"/>
    <w:rsid w:val="00835EC4"/>
    <w:rsid w:val="00844CD5"/>
    <w:rsid w:val="00847B8F"/>
    <w:rsid w:val="0085085A"/>
    <w:rsid w:val="00855F7D"/>
    <w:rsid w:val="00862154"/>
    <w:rsid w:val="00863CD6"/>
    <w:rsid w:val="008648B7"/>
    <w:rsid w:val="008657B7"/>
    <w:rsid w:val="00865D46"/>
    <w:rsid w:val="00870A47"/>
    <w:rsid w:val="008723DE"/>
    <w:rsid w:val="00872AD0"/>
    <w:rsid w:val="0087525F"/>
    <w:rsid w:val="00880160"/>
    <w:rsid w:val="00881CF6"/>
    <w:rsid w:val="008834F7"/>
    <w:rsid w:val="00883E25"/>
    <w:rsid w:val="00890325"/>
    <w:rsid w:val="008928BB"/>
    <w:rsid w:val="008A089F"/>
    <w:rsid w:val="008A0981"/>
    <w:rsid w:val="008B1ACA"/>
    <w:rsid w:val="008B7409"/>
    <w:rsid w:val="008C1504"/>
    <w:rsid w:val="008C2892"/>
    <w:rsid w:val="008C2F5A"/>
    <w:rsid w:val="008C3B11"/>
    <w:rsid w:val="008C53E9"/>
    <w:rsid w:val="008C78F9"/>
    <w:rsid w:val="008D0470"/>
    <w:rsid w:val="008D1FB4"/>
    <w:rsid w:val="008D2A8E"/>
    <w:rsid w:val="008D357D"/>
    <w:rsid w:val="008D5B4C"/>
    <w:rsid w:val="008D7AB9"/>
    <w:rsid w:val="008E4DA3"/>
    <w:rsid w:val="008E54DE"/>
    <w:rsid w:val="008E6528"/>
    <w:rsid w:val="008F23EE"/>
    <w:rsid w:val="00901C34"/>
    <w:rsid w:val="00902811"/>
    <w:rsid w:val="00902C42"/>
    <w:rsid w:val="00907F23"/>
    <w:rsid w:val="00910BB4"/>
    <w:rsid w:val="0091238F"/>
    <w:rsid w:val="00917489"/>
    <w:rsid w:val="00921FF4"/>
    <w:rsid w:val="00923BB7"/>
    <w:rsid w:val="00927E3B"/>
    <w:rsid w:val="009313DF"/>
    <w:rsid w:val="00931A9B"/>
    <w:rsid w:val="00931DA3"/>
    <w:rsid w:val="0093228F"/>
    <w:rsid w:val="009323F7"/>
    <w:rsid w:val="00937186"/>
    <w:rsid w:val="009371FF"/>
    <w:rsid w:val="00940A62"/>
    <w:rsid w:val="00942295"/>
    <w:rsid w:val="0094464A"/>
    <w:rsid w:val="00944880"/>
    <w:rsid w:val="00945F5B"/>
    <w:rsid w:val="00946309"/>
    <w:rsid w:val="00951D3C"/>
    <w:rsid w:val="00954569"/>
    <w:rsid w:val="00954F58"/>
    <w:rsid w:val="00955B37"/>
    <w:rsid w:val="00964993"/>
    <w:rsid w:val="009672EA"/>
    <w:rsid w:val="00980BB0"/>
    <w:rsid w:val="00982A58"/>
    <w:rsid w:val="00983E82"/>
    <w:rsid w:val="009845BB"/>
    <w:rsid w:val="00984C35"/>
    <w:rsid w:val="00986EE4"/>
    <w:rsid w:val="0098793F"/>
    <w:rsid w:val="009926AE"/>
    <w:rsid w:val="00996B4D"/>
    <w:rsid w:val="00996E3B"/>
    <w:rsid w:val="009A3DAA"/>
    <w:rsid w:val="009A3E59"/>
    <w:rsid w:val="009B094A"/>
    <w:rsid w:val="009B26D0"/>
    <w:rsid w:val="009B4A43"/>
    <w:rsid w:val="009B5C69"/>
    <w:rsid w:val="009C6A8D"/>
    <w:rsid w:val="009D04E5"/>
    <w:rsid w:val="009D1840"/>
    <w:rsid w:val="009D2235"/>
    <w:rsid w:val="009D6BDC"/>
    <w:rsid w:val="009E3527"/>
    <w:rsid w:val="009E50FE"/>
    <w:rsid w:val="009E6D51"/>
    <w:rsid w:val="009E7E68"/>
    <w:rsid w:val="009E7F3F"/>
    <w:rsid w:val="009F53F7"/>
    <w:rsid w:val="009F5CA6"/>
    <w:rsid w:val="00A03F44"/>
    <w:rsid w:val="00A071D1"/>
    <w:rsid w:val="00A11369"/>
    <w:rsid w:val="00A1609E"/>
    <w:rsid w:val="00A16CDB"/>
    <w:rsid w:val="00A216B0"/>
    <w:rsid w:val="00A21AAD"/>
    <w:rsid w:val="00A35C46"/>
    <w:rsid w:val="00A41AE3"/>
    <w:rsid w:val="00A4259E"/>
    <w:rsid w:val="00A44025"/>
    <w:rsid w:val="00A44557"/>
    <w:rsid w:val="00A4553A"/>
    <w:rsid w:val="00A46E3C"/>
    <w:rsid w:val="00A51F0D"/>
    <w:rsid w:val="00A562AE"/>
    <w:rsid w:val="00A61799"/>
    <w:rsid w:val="00A84F70"/>
    <w:rsid w:val="00A96156"/>
    <w:rsid w:val="00A971D9"/>
    <w:rsid w:val="00AA49D3"/>
    <w:rsid w:val="00AA5F0F"/>
    <w:rsid w:val="00AB64EB"/>
    <w:rsid w:val="00AB70A8"/>
    <w:rsid w:val="00AB7D85"/>
    <w:rsid w:val="00AC1032"/>
    <w:rsid w:val="00AC2BA4"/>
    <w:rsid w:val="00AC3C54"/>
    <w:rsid w:val="00AC3C57"/>
    <w:rsid w:val="00AC701F"/>
    <w:rsid w:val="00AC7F14"/>
    <w:rsid w:val="00AC7FC9"/>
    <w:rsid w:val="00AD2D9B"/>
    <w:rsid w:val="00AD37FE"/>
    <w:rsid w:val="00AD4535"/>
    <w:rsid w:val="00AD783B"/>
    <w:rsid w:val="00AE2465"/>
    <w:rsid w:val="00AE2D35"/>
    <w:rsid w:val="00AE3B24"/>
    <w:rsid w:val="00AE4B82"/>
    <w:rsid w:val="00AE52CE"/>
    <w:rsid w:val="00AE7952"/>
    <w:rsid w:val="00AE7F4C"/>
    <w:rsid w:val="00AF3EF0"/>
    <w:rsid w:val="00B0071E"/>
    <w:rsid w:val="00B0118E"/>
    <w:rsid w:val="00B02EDE"/>
    <w:rsid w:val="00B11692"/>
    <w:rsid w:val="00B215F4"/>
    <w:rsid w:val="00B26150"/>
    <w:rsid w:val="00B30F77"/>
    <w:rsid w:val="00B323CE"/>
    <w:rsid w:val="00B34F8B"/>
    <w:rsid w:val="00B35429"/>
    <w:rsid w:val="00B35483"/>
    <w:rsid w:val="00B42AEE"/>
    <w:rsid w:val="00B61244"/>
    <w:rsid w:val="00B623BD"/>
    <w:rsid w:val="00B66406"/>
    <w:rsid w:val="00B7263C"/>
    <w:rsid w:val="00B77B34"/>
    <w:rsid w:val="00B77F11"/>
    <w:rsid w:val="00B90252"/>
    <w:rsid w:val="00B92EE3"/>
    <w:rsid w:val="00B9693E"/>
    <w:rsid w:val="00B97FC4"/>
    <w:rsid w:val="00BA231F"/>
    <w:rsid w:val="00BA2DA6"/>
    <w:rsid w:val="00BA48B1"/>
    <w:rsid w:val="00BA7A45"/>
    <w:rsid w:val="00BB037F"/>
    <w:rsid w:val="00BB03E7"/>
    <w:rsid w:val="00BB44E7"/>
    <w:rsid w:val="00BB7923"/>
    <w:rsid w:val="00BC33D1"/>
    <w:rsid w:val="00BC4488"/>
    <w:rsid w:val="00BC4BFB"/>
    <w:rsid w:val="00BC6274"/>
    <w:rsid w:val="00BD005D"/>
    <w:rsid w:val="00BD1B9E"/>
    <w:rsid w:val="00BE34CF"/>
    <w:rsid w:val="00BE76A0"/>
    <w:rsid w:val="00BF1124"/>
    <w:rsid w:val="00BF7162"/>
    <w:rsid w:val="00C07390"/>
    <w:rsid w:val="00C074A0"/>
    <w:rsid w:val="00C076C2"/>
    <w:rsid w:val="00C10371"/>
    <w:rsid w:val="00C13DF4"/>
    <w:rsid w:val="00C141ED"/>
    <w:rsid w:val="00C15546"/>
    <w:rsid w:val="00C21317"/>
    <w:rsid w:val="00C213A2"/>
    <w:rsid w:val="00C225D6"/>
    <w:rsid w:val="00C2762D"/>
    <w:rsid w:val="00C30FFE"/>
    <w:rsid w:val="00C426CA"/>
    <w:rsid w:val="00C43362"/>
    <w:rsid w:val="00C4482E"/>
    <w:rsid w:val="00C44D9F"/>
    <w:rsid w:val="00C4615D"/>
    <w:rsid w:val="00C46A97"/>
    <w:rsid w:val="00C50BE8"/>
    <w:rsid w:val="00C51E6D"/>
    <w:rsid w:val="00C54BBC"/>
    <w:rsid w:val="00C55D27"/>
    <w:rsid w:val="00C55FCA"/>
    <w:rsid w:val="00C5668F"/>
    <w:rsid w:val="00C63E96"/>
    <w:rsid w:val="00C656F3"/>
    <w:rsid w:val="00C65D15"/>
    <w:rsid w:val="00C664F4"/>
    <w:rsid w:val="00C678CA"/>
    <w:rsid w:val="00C735AA"/>
    <w:rsid w:val="00C75D57"/>
    <w:rsid w:val="00C75DBD"/>
    <w:rsid w:val="00C76116"/>
    <w:rsid w:val="00C76262"/>
    <w:rsid w:val="00C837DE"/>
    <w:rsid w:val="00C84A32"/>
    <w:rsid w:val="00C85A37"/>
    <w:rsid w:val="00C947F8"/>
    <w:rsid w:val="00C952E7"/>
    <w:rsid w:val="00C971A0"/>
    <w:rsid w:val="00CB05B9"/>
    <w:rsid w:val="00CB1B3C"/>
    <w:rsid w:val="00CC092A"/>
    <w:rsid w:val="00CC3825"/>
    <w:rsid w:val="00CD52D8"/>
    <w:rsid w:val="00CE1081"/>
    <w:rsid w:val="00CE292D"/>
    <w:rsid w:val="00CE2BB0"/>
    <w:rsid w:val="00CE3F3B"/>
    <w:rsid w:val="00CF186D"/>
    <w:rsid w:val="00CF23EA"/>
    <w:rsid w:val="00CF4555"/>
    <w:rsid w:val="00CF792E"/>
    <w:rsid w:val="00D0126B"/>
    <w:rsid w:val="00D06E9E"/>
    <w:rsid w:val="00D10AA1"/>
    <w:rsid w:val="00D118BF"/>
    <w:rsid w:val="00D12ECE"/>
    <w:rsid w:val="00D14CB3"/>
    <w:rsid w:val="00D15A7F"/>
    <w:rsid w:val="00D16A5D"/>
    <w:rsid w:val="00D20245"/>
    <w:rsid w:val="00D20A02"/>
    <w:rsid w:val="00D22BBB"/>
    <w:rsid w:val="00D233A7"/>
    <w:rsid w:val="00D2796E"/>
    <w:rsid w:val="00D358EA"/>
    <w:rsid w:val="00D369EE"/>
    <w:rsid w:val="00D421DE"/>
    <w:rsid w:val="00D42AB8"/>
    <w:rsid w:val="00D45D36"/>
    <w:rsid w:val="00D5333C"/>
    <w:rsid w:val="00D5381A"/>
    <w:rsid w:val="00D55E78"/>
    <w:rsid w:val="00D64B2A"/>
    <w:rsid w:val="00D670CC"/>
    <w:rsid w:val="00D72252"/>
    <w:rsid w:val="00D77C58"/>
    <w:rsid w:val="00DA11FE"/>
    <w:rsid w:val="00DA1C2B"/>
    <w:rsid w:val="00DA2BCD"/>
    <w:rsid w:val="00DA404A"/>
    <w:rsid w:val="00DA72ED"/>
    <w:rsid w:val="00DB0987"/>
    <w:rsid w:val="00DB0EBD"/>
    <w:rsid w:val="00DB49D7"/>
    <w:rsid w:val="00DB5F62"/>
    <w:rsid w:val="00DB7790"/>
    <w:rsid w:val="00DC1359"/>
    <w:rsid w:val="00DC3577"/>
    <w:rsid w:val="00DC44E0"/>
    <w:rsid w:val="00DC6F53"/>
    <w:rsid w:val="00DE3D2F"/>
    <w:rsid w:val="00DE4A0C"/>
    <w:rsid w:val="00DE6BBB"/>
    <w:rsid w:val="00DE6C4A"/>
    <w:rsid w:val="00DE75A7"/>
    <w:rsid w:val="00DF6031"/>
    <w:rsid w:val="00DF76B3"/>
    <w:rsid w:val="00E04062"/>
    <w:rsid w:val="00E04B14"/>
    <w:rsid w:val="00E051E0"/>
    <w:rsid w:val="00E11293"/>
    <w:rsid w:val="00E13FC5"/>
    <w:rsid w:val="00E16E1F"/>
    <w:rsid w:val="00E210D2"/>
    <w:rsid w:val="00E236A4"/>
    <w:rsid w:val="00E2467F"/>
    <w:rsid w:val="00E25ED7"/>
    <w:rsid w:val="00E2619E"/>
    <w:rsid w:val="00E2678C"/>
    <w:rsid w:val="00E27EF9"/>
    <w:rsid w:val="00E33C74"/>
    <w:rsid w:val="00E44E39"/>
    <w:rsid w:val="00E46954"/>
    <w:rsid w:val="00E55AE0"/>
    <w:rsid w:val="00E6363F"/>
    <w:rsid w:val="00E713EF"/>
    <w:rsid w:val="00E80AAF"/>
    <w:rsid w:val="00E8118B"/>
    <w:rsid w:val="00E836D1"/>
    <w:rsid w:val="00E86546"/>
    <w:rsid w:val="00E8695F"/>
    <w:rsid w:val="00E86F37"/>
    <w:rsid w:val="00E876B4"/>
    <w:rsid w:val="00E9031B"/>
    <w:rsid w:val="00E934C1"/>
    <w:rsid w:val="00E93A0C"/>
    <w:rsid w:val="00EA55A1"/>
    <w:rsid w:val="00EA669F"/>
    <w:rsid w:val="00EA6E51"/>
    <w:rsid w:val="00EB1192"/>
    <w:rsid w:val="00EB22E0"/>
    <w:rsid w:val="00EB6E64"/>
    <w:rsid w:val="00EB777D"/>
    <w:rsid w:val="00EC60C9"/>
    <w:rsid w:val="00EC63D5"/>
    <w:rsid w:val="00EC754B"/>
    <w:rsid w:val="00EE04AC"/>
    <w:rsid w:val="00EE1F51"/>
    <w:rsid w:val="00EE3385"/>
    <w:rsid w:val="00EF1378"/>
    <w:rsid w:val="00EF33DB"/>
    <w:rsid w:val="00EF4A70"/>
    <w:rsid w:val="00EF52E1"/>
    <w:rsid w:val="00EF5E91"/>
    <w:rsid w:val="00EF7D72"/>
    <w:rsid w:val="00F004ED"/>
    <w:rsid w:val="00F00EC2"/>
    <w:rsid w:val="00F021C8"/>
    <w:rsid w:val="00F03840"/>
    <w:rsid w:val="00F11EB0"/>
    <w:rsid w:val="00F1530A"/>
    <w:rsid w:val="00F20999"/>
    <w:rsid w:val="00F252B0"/>
    <w:rsid w:val="00F2611D"/>
    <w:rsid w:val="00F32841"/>
    <w:rsid w:val="00F35B19"/>
    <w:rsid w:val="00F50AB1"/>
    <w:rsid w:val="00F620CB"/>
    <w:rsid w:val="00F62B65"/>
    <w:rsid w:val="00F634CD"/>
    <w:rsid w:val="00F645C9"/>
    <w:rsid w:val="00F64E2B"/>
    <w:rsid w:val="00F65325"/>
    <w:rsid w:val="00F65B50"/>
    <w:rsid w:val="00F74000"/>
    <w:rsid w:val="00F74BEF"/>
    <w:rsid w:val="00F768E8"/>
    <w:rsid w:val="00F867D9"/>
    <w:rsid w:val="00F91960"/>
    <w:rsid w:val="00F96B8D"/>
    <w:rsid w:val="00F97973"/>
    <w:rsid w:val="00FA13FB"/>
    <w:rsid w:val="00FA2C30"/>
    <w:rsid w:val="00FA7B46"/>
    <w:rsid w:val="00FB0F73"/>
    <w:rsid w:val="00FB736B"/>
    <w:rsid w:val="00FD6205"/>
    <w:rsid w:val="00FE2E35"/>
    <w:rsid w:val="00FE40E9"/>
    <w:rsid w:val="00FE6286"/>
    <w:rsid w:val="00FF00D6"/>
    <w:rsid w:val="00FF2000"/>
    <w:rsid w:val="00FF31DA"/>
    <w:rsid w:val="00FF3E17"/>
    <w:rsid w:val="00FF401A"/>
    <w:rsid w:val="00FF6364"/>
    <w:rsid w:val="00FF720A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D6"/>
  </w:style>
  <w:style w:type="paragraph" w:styleId="berschrift1">
    <w:name w:val="heading 1"/>
    <w:basedOn w:val="Standard"/>
    <w:next w:val="Standard"/>
    <w:link w:val="berschrift1Zchn"/>
    <w:uiPriority w:val="9"/>
    <w:qFormat/>
    <w:rsid w:val="007415D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15D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15D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15D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15D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5D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15D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15D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15D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D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15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15D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415D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15D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15D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15D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15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415D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7415D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5D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5D6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15D6"/>
    <w:rPr>
      <w:b/>
      <w:bCs/>
      <w:spacing w:val="0"/>
    </w:rPr>
  </w:style>
  <w:style w:type="character" w:styleId="Hervorhebung">
    <w:name w:val="Emphasis"/>
    <w:uiPriority w:val="20"/>
    <w:qFormat/>
    <w:rsid w:val="007415D6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7415D6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415D6"/>
  </w:style>
  <w:style w:type="paragraph" w:styleId="Listenabsatz">
    <w:name w:val="List Paragraph"/>
    <w:basedOn w:val="Standard"/>
    <w:uiPriority w:val="34"/>
    <w:qFormat/>
    <w:rsid w:val="007415D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415D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415D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7415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7415D6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7415D6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7415D6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7415D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15D6"/>
    <w:pPr>
      <w:outlineLvl w:val="9"/>
    </w:pPr>
  </w:style>
  <w:style w:type="table" w:styleId="Tabellengitternetz">
    <w:name w:val="Table Grid"/>
    <w:basedOn w:val="NormaleTabelle"/>
    <w:uiPriority w:val="59"/>
    <w:rsid w:val="007D4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7D4E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6C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76CAA"/>
  </w:style>
  <w:style w:type="paragraph" w:styleId="Fuzeile">
    <w:name w:val="footer"/>
    <w:basedOn w:val="Standard"/>
    <w:link w:val="FuzeileZchn"/>
    <w:uiPriority w:val="99"/>
    <w:semiHidden/>
    <w:unhideWhenUsed/>
    <w:rsid w:val="00276CA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76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9E4D0-941E-457A-8FD5-AC06815C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10</cp:revision>
  <cp:lastPrinted>2011-04-04T13:49:00Z</cp:lastPrinted>
  <dcterms:created xsi:type="dcterms:W3CDTF">2011-04-02T06:42:00Z</dcterms:created>
  <dcterms:modified xsi:type="dcterms:W3CDTF">2011-05-07T07:30:00Z</dcterms:modified>
</cp:coreProperties>
</file>