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ascii="Aptos" w:hAnsi="Aptos" w:eastAsia="微软雅黑"/>
          <w:b/>
          <w:bCs/>
          <w:i w:val="0"/>
          <w:sz w:val="30"/>
          <w:szCs w:val="30"/>
        </w:rPr>
        <w:t>吕乐</w:t>
      </w:r>
    </w:p>
    <w:p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电话：19195355635 | 邮箱：327566107@qq.com | 现居城市：广州</w:t>
      </w:r>
    </w:p>
    <w:p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微信：ll327566107</w:t>
      </w:r>
      <w:r>
        <w:rPr>
          <w:rFonts w:hint="eastAsia" w:ascii="微软雅黑" w:hAnsi="微软雅黑" w:cs="微软雅黑"/>
          <w:b w:val="0"/>
          <w:i w:val="0"/>
          <w:sz w:val="19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 xml:space="preserve"> | 个人网站：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instrText xml:space="preserve"> HYPERLINK "https://www.gerden-shop.cn" </w:instrTex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fldChar w:fldCharType="separate"/>
      </w:r>
      <w:r>
        <w:rPr>
          <w:rStyle w:val="134"/>
          <w:rFonts w:hint="eastAsia" w:ascii="微软雅黑" w:hAnsi="微软雅黑" w:eastAsia="微软雅黑" w:cs="微软雅黑"/>
          <w:b w:val="0"/>
          <w:i w:val="0"/>
          <w:sz w:val="19"/>
        </w:rPr>
        <w:t>https://www.gerden-shop.cn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fldChar w:fldCharType="end"/>
      </w:r>
    </w:p>
    <w:p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当前状态：</w:t>
      </w:r>
      <w:r>
        <w:rPr>
          <w:rFonts w:hint="eastAsia" w:ascii="微软雅黑" w:hAnsi="微软雅黑" w:cs="微软雅黑"/>
          <w:b w:val="0"/>
          <w:i w:val="0"/>
          <w:sz w:val="19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28届</w:t>
      </w:r>
      <w:r>
        <w:rPr>
          <w:rFonts w:hint="eastAsia" w:ascii="微软雅黑" w:hAnsi="微软雅黑" w:cs="微软雅黑"/>
          <w:b w:val="0"/>
          <w:i w:val="0"/>
          <w:sz w:val="19"/>
          <w:lang w:val="en-US" w:eastAsia="zh-CN"/>
        </w:rPr>
        <w:t>本科在读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 xml:space="preserve"> | 求职意向：前端开发</w:t>
      </w:r>
      <w:r>
        <w:rPr>
          <w:rFonts w:hint="eastAsia" w:ascii="微软雅黑" w:hAnsi="微软雅黑" w:cs="微软雅黑"/>
          <w:b w:val="0"/>
          <w:i w:val="0"/>
          <w:sz w:val="19"/>
          <w:lang w:val="en-US" w:eastAsia="zh-CN"/>
        </w:rPr>
        <w:t xml:space="preserve">实习生 </w:t>
      </w:r>
      <w:r>
        <w:rPr>
          <w:rFonts w:hint="eastAsia" w:ascii="微软雅黑" w:hAnsi="微软雅黑" w:eastAsia="微软雅黑" w:cs="微软雅黑"/>
          <w:sz w:val="19"/>
          <w:szCs w:val="19"/>
        </w:rPr>
        <w:t xml:space="preserve">可每周到岗 </w:t>
      </w:r>
      <w:r>
        <w:rPr>
          <w:rFonts w:hint="eastAsia" w:ascii="微软雅黑" w:hAnsi="微软雅黑" w:cs="微软雅黑"/>
          <w:sz w:val="19"/>
          <w:szCs w:val="19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19"/>
          <w:szCs w:val="19"/>
        </w:rPr>
        <w:t xml:space="preserve"> 天｜可连续实习 </w:t>
      </w:r>
      <w:r>
        <w:rPr>
          <w:rFonts w:hint="eastAsia" w:ascii="微软雅黑" w:hAnsi="微软雅黑" w:cs="微软雅黑"/>
          <w:sz w:val="19"/>
          <w:szCs w:val="19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19"/>
          <w:szCs w:val="19"/>
        </w:rPr>
        <w:t xml:space="preserve"> 个月</w:t>
      </w:r>
      <w:r>
        <w:rPr>
          <w:rFonts w:hint="eastAsia" w:ascii="微软雅黑" w:hAnsi="微软雅黑" w:cs="微软雅黑"/>
          <w:sz w:val="19"/>
          <w:szCs w:val="19"/>
          <w:lang w:val="en-US" w:eastAsia="zh-CN"/>
        </w:rPr>
        <w:t>以上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z w:val="19"/>
          <w:szCs w:val="19"/>
        </w:rPr>
        <w:t>教育背景</w:t>
      </w:r>
      <w:r>
        <w:rPr>
          <w:rFonts w:hint="eastAsia" w:ascii="微软雅黑" w:hAnsi="微软雅黑" w:eastAsia="微软雅黑" w:cs="微软雅黑"/>
          <w:b/>
          <w:bCs w:val="0"/>
          <w:i w:val="0"/>
          <w:sz w:val="24"/>
          <w:szCs w:val="2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广东外语外贸大学</w:t>
      </w:r>
      <w:r>
        <w:rPr>
          <w:rFonts w:hint="eastAsia" w:ascii="微软雅黑" w:hAnsi="微软雅黑" w:eastAsia="微软雅黑" w:cs="微软雅黑"/>
          <w:b w:val="0"/>
          <w:i w:val="0"/>
          <w:sz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软件工程专业 大二 本科 信息科学与技术学院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eastAsia" w:ascii="微软雅黑" w:hAnsi="微软雅黑" w:eastAsia="微软雅黑" w:cs="微软雅黑"/>
          <w:b/>
          <w:bCs w:val="0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z w:val="19"/>
        </w:rPr>
        <w:t>核心优势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192" w:lineRule="auto"/>
        <w:ind w:left="255" w:hanging="142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• 熟悉 Vue3 / Nuxt</w:t>
      </w:r>
      <w:r>
        <w:rPr>
          <w:rFonts w:hint="eastAsia" w:ascii="微软雅黑" w:hAnsi="微软雅黑" w:cs="微软雅黑"/>
          <w:b w:val="0"/>
          <w:i w:val="0"/>
          <w:sz w:val="18"/>
          <w:szCs w:val="18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 xml:space="preserve"> / TypeScript 前端开发，具备从页面、状态管理、接口封装到部署上线的完整项目经验。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192" w:lineRule="auto"/>
        <w:ind w:left="255" w:hanging="142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• 具备独立全栈开发能力，能完成 Nuxt 前端、Hono API、D1 数据建模、Queue 异步任务及部署上线。</w:t>
      </w:r>
      <w:r>
        <w:rPr>
          <w:rFonts w:hint="eastAsia" w:ascii="微软雅黑" w:hAnsi="微软雅黑" w:cs="微软雅黑"/>
          <w:b w:val="0"/>
          <w:i w:val="0"/>
          <w:sz w:val="18"/>
          <w:szCs w:val="18"/>
          <w:lang w:val="en-US" w:eastAsia="zh-CN"/>
        </w:rPr>
        <w:t>了解Node.js后端开发及其框架Express NestJS，熟悉数据库PostgreSQL MySQL，Redis及其消息队列框架BullMQ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z w:val="24"/>
          <w:szCs w:val="24"/>
        </w:rPr>
        <w:t>项目经历</w:t>
      </w: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z w:val="19"/>
        </w:rPr>
        <w:t>Gerden Blog 内容管理系统</w:t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sz w:val="19"/>
          <w:szCs w:val="19"/>
        </w:rPr>
        <w:t>202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19"/>
          <w:szCs w:val="19"/>
        </w:rPr>
        <w:t>.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19"/>
          <w:szCs w:val="19"/>
        </w:rPr>
        <w:t>—至今</w:t>
      </w:r>
    </w:p>
    <w:p>
      <w:pPr>
        <w:pStyle w:val="16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both"/>
        <w:textAlignment w:val="auto"/>
        <w:rPr>
          <w:rFonts w:hint="default" w:ascii="微软雅黑" w:hAnsi="微软雅黑" w:eastAsia="微软雅黑" w:cs="微软雅黑"/>
          <w:i w:val="0"/>
          <w:i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iCs/>
          <w:sz w:val="19"/>
        </w:rPr>
        <w:t>Nuxt 4  TypeScript  Pinia  Tailwind CSS  Hono  Drizzle ORM  Cloudflare Workers / D1 / Queues  GitHub Actions</w:t>
      </w:r>
      <w:r>
        <w:rPr>
          <w:rFonts w:hint="eastAsia" w:ascii="微软雅黑" w:hAnsi="微软雅黑" w:cs="微软雅黑"/>
          <w:b/>
          <w:i w:val="0"/>
          <w:iCs/>
          <w:sz w:val="19"/>
          <w:lang w:val="en-US" w:eastAsia="zh-CN"/>
        </w:rPr>
        <w:t xml:space="preserve"> Playwright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基于 Nuxt 4 与 Cloudflare Workers 构建的全栈博客 CMS，涵盖文章发布、队列异步渲染、评论互动与权限管理。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主要工作：</w:t>
      </w:r>
      <w:r>
        <w:rPr>
          <w:rFonts w:hint="eastAsia" w:ascii="微软雅黑" w:hAnsi="微软雅黑" w:eastAsia="微软雅黑" w:cs="微软雅黑"/>
          <w:sz w:val="18"/>
          <w:szCs w:val="18"/>
        </w:rPr>
        <w:t>独立全栈开发，负责产品设计、前端实现、API 与数据库设计、异步任务及部署运维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sz w:val="18"/>
          <w:szCs w:val="18"/>
        </w:rPr>
        <w:t>技术亮点：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192" w:lineRule="auto"/>
        <w:ind w:left="312" w:hanging="215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sz w:val="18"/>
          <w:szCs w:val="18"/>
        </w:rPr>
        <w:t>1. SSR 与 SEO 优化：</w:t>
      </w:r>
      <w:r>
        <w:rPr>
          <w:rFonts w:hint="eastAsia" w:ascii="微软雅黑" w:hAnsi="微软雅黑" w:eastAsia="微软雅黑" w:cs="微软雅黑"/>
          <w:b w:val="0"/>
          <w:bCs/>
          <w:i w:val="0"/>
          <w:sz w:val="18"/>
          <w:szCs w:val="18"/>
        </w:rPr>
        <w:t>基于 Nuxt 动态路由与 useFetch 实现文章列表、详情页 SSR，通过 useHead / useSeoMeta 生成标题与描述；建立历史 slug 映射，在 SSR 阶段返回 301 重定向，保持文章改名后的旧链接可用。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192" w:lineRule="auto"/>
        <w:ind w:left="312" w:hanging="215"/>
        <w:textAlignment w:val="auto"/>
        <w:rPr>
          <w:rFonts w:hint="default" w:ascii="微软雅黑" w:hAnsi="微软雅黑" w:eastAsia="微软雅黑" w:cs="微软雅黑"/>
          <w:b w:val="0"/>
          <w:bCs w:val="0"/>
          <w:i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sz w:val="18"/>
          <w:szCs w:val="18"/>
        </w:rPr>
        <w:t xml:space="preserve">2. </w:t>
      </w:r>
      <w:r>
        <w:rPr>
          <w:rStyle w:val="133"/>
          <w:rFonts w:hint="eastAsia" w:ascii="微软雅黑" w:hAnsi="微软雅黑" w:eastAsia="微软雅黑" w:cs="微软雅黑"/>
          <w:sz w:val="18"/>
          <w:szCs w:val="18"/>
        </w:rPr>
        <w:t>文章阅读体验与首屏性能：</w:t>
      </w:r>
      <w:r>
        <w:rPr>
          <w:rStyle w:val="133"/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按标题层级渲染响应式 TOC，通过 IntersectionObserver 实现目录滚动高亮与锚点定位；评论客户端懒加载，避免阻塞文章首屏。Lighthouse：首页 Performance / SEO 100，详情页 Performance 97、SEO 100，LCP 约 1.4s。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192" w:lineRule="auto"/>
        <w:ind w:left="312" w:hanging="215"/>
        <w:textAlignment w:val="auto"/>
        <w:rPr>
          <w:rFonts w:hint="eastAsia" w:ascii="微软雅黑" w:hAnsi="微软雅黑" w:eastAsia="微软雅黑" w:cs="微软雅黑"/>
          <w:b w:val="0"/>
          <w:bCs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sz w:val="18"/>
          <w:szCs w:val="18"/>
        </w:rPr>
        <w:t>3. 前端状态与权限体系：</w:t>
      </w:r>
      <w:r>
        <w:rPr>
          <w:rFonts w:hint="eastAsia" w:ascii="微软雅黑" w:hAnsi="微软雅黑" w:eastAsia="微软雅黑" w:cs="微软雅黑"/>
          <w:b w:val="0"/>
          <w:bCs/>
          <w:i w:val="0"/>
          <w:sz w:val="18"/>
          <w:szCs w:val="18"/>
        </w:rPr>
        <w:t>封装 $fetch / useFetch，统一 baseURL、Cookie 携带、响应类型与 401 登录态清理；Pinia 管理用户状态，通过 /me、/admin/me 回查 HttpOnly Cookie 会话，结合 Nuxt 路由中间件实现登录跳转与管理员页面保护。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192" w:lineRule="auto"/>
        <w:ind w:left="312" w:hanging="215"/>
        <w:textAlignment w:val="auto"/>
        <w:rPr>
          <w:rFonts w:hint="eastAsia" w:ascii="微软雅黑" w:hAnsi="微软雅黑" w:cs="微软雅黑"/>
          <w:b w:val="0"/>
          <w:bCs/>
          <w:i w:val="0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 w:val="0"/>
          <w:i w:val="0"/>
          <w:sz w:val="18"/>
          <w:szCs w:val="18"/>
          <w:lang w:val="en-US" w:eastAsia="zh-CN"/>
        </w:rPr>
        <w:t>4. Serverless 全栈架构：</w:t>
      </w:r>
      <w:r>
        <w:rPr>
          <w:rFonts w:hint="eastAsia" w:ascii="微软雅黑" w:hAnsi="微软雅黑" w:cs="微软雅黑"/>
          <w:b w:val="0"/>
          <w:bCs/>
          <w:i w:val="0"/>
          <w:sz w:val="18"/>
          <w:szCs w:val="18"/>
          <w:lang w:val="en-US" w:eastAsia="zh-CN"/>
        </w:rPr>
        <w:t>基于 Hono + Drizzle ORM + D1 完成数据库建模与 API 开发，按路由、服务、数据访问分层，覆盖文章、评论、认证与管理；实现 JWT / HttpOnly Cookie 认证与 Zod 参数校验。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192" w:lineRule="auto"/>
        <w:ind w:left="312" w:hanging="215"/>
        <w:textAlignment w:val="auto"/>
        <w:rPr>
          <w:rFonts w:hint="eastAsia" w:ascii="微软雅黑" w:hAnsi="微软雅黑" w:cs="微软雅黑"/>
          <w:b w:val="0"/>
          <w:bCs/>
          <w:i w:val="0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 w:val="0"/>
          <w:i w:val="0"/>
          <w:sz w:val="18"/>
          <w:szCs w:val="18"/>
          <w:lang w:val="en-US" w:eastAsia="zh-CN"/>
        </w:rPr>
        <w:t>5. Queue 异步渲染与可靠性：</w:t>
      </w:r>
      <w:r>
        <w:rPr>
          <w:rFonts w:hint="eastAsia" w:ascii="微软雅黑" w:hAnsi="微软雅黑" w:cs="微软雅黑"/>
          <w:b w:val="0"/>
          <w:bCs/>
          <w:i w:val="0"/>
          <w:sz w:val="18"/>
          <w:szCs w:val="18"/>
          <w:lang w:val="en-US" w:eastAsia="zh-CN"/>
        </w:rPr>
        <w:t>基于 Cloudflare Queues 将 Markdown 渲染、Shiki 高亮、HTML 净化与 TOC 生成移出请求链路，保存文章后入队，由消费者处理并回写 D1；通过内容哈希校验与条件更新防止旧任务覆盖新内容，结合失败重试、任务状态落库与结构化日志跟踪执行结果。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192" w:lineRule="auto"/>
        <w:ind w:left="312" w:hanging="215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sz w:val="18"/>
          <w:szCs w:val="18"/>
        </w:rPr>
        <w:t>6. 自动化部署与质量检查：</w:t>
      </w: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基于 GitHub Actions + SSH / PM2 实现构建、产物归档与版本发布；建立服务本机、公网域名</w:t>
      </w:r>
      <w:r>
        <w:rPr>
          <w:rFonts w:hint="eastAsia" w:ascii="微软雅黑" w:hAnsi="微软雅黑" w:cs="微软雅黑"/>
          <w:b w:val="0"/>
          <w:i w:val="0"/>
          <w:sz w:val="18"/>
          <w:szCs w:val="18"/>
          <w:lang w:val="en-US" w:eastAsia="zh-CN"/>
        </w:rPr>
        <w:t>及</w:t>
      </w: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Playwright 浏览器三层检查，校验 HTTP 状态、页面内容与构建版本标识，覆盖首页导航、文章接口与列表渲染、登录表单校验；服务本机检查失败自动回滚，浏览器检查失败保留截图、Trace 与错误报告。</w:t>
      </w:r>
    </w:p>
    <w:p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 w:ascii="微软雅黑" w:hAnsi="微软雅黑" w:eastAsia="微软雅黑" w:cs="微软雅黑"/>
          <w:b/>
          <w:bCs w:val="0"/>
          <w:i w:val="0"/>
          <w:sz w:val="19"/>
        </w:rPr>
      </w:pPr>
    </w:p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z w:val="19"/>
        </w:rPr>
        <w:t>iHAVC 高校宣讲与线上开放日平台</w:t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sz w:val="19"/>
          <w:lang w:val="en-US" w:eastAsia="zh-CN"/>
        </w:rPr>
        <w:t xml:space="preserve">       </w:t>
      </w:r>
      <w:r>
        <w:rPr>
          <w:rFonts w:hint="eastAsia" w:ascii="微软雅黑" w:hAnsi="微软雅黑" w:eastAsia="微软雅黑" w:cs="微软雅黑"/>
          <w:sz w:val="19"/>
          <w:szCs w:val="19"/>
        </w:rPr>
        <w:t>2025.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19"/>
          <w:szCs w:val="19"/>
        </w:rPr>
        <w:t>—至今</w:t>
      </w:r>
    </w:p>
    <w:p>
      <w:pPr>
        <w:pStyle w:val="16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eastAsia" w:ascii="微软雅黑" w:hAnsi="微软雅黑" w:eastAsia="微软雅黑" w:cs="微软雅黑"/>
          <w:i w:val="0"/>
          <w:iCs/>
        </w:rPr>
      </w:pPr>
      <w:r>
        <w:rPr>
          <w:rFonts w:hint="eastAsia" w:ascii="微软雅黑" w:hAnsi="微软雅黑" w:eastAsia="微软雅黑" w:cs="微软雅黑"/>
          <w:b/>
          <w:i w:val="0"/>
          <w:iCs/>
          <w:sz w:val="19"/>
        </w:rPr>
        <w:t>Vue3  Vite  TypeScript  Pinia  Axios  Element Plus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iHAVC平台提供高校用户一站式创建直播间宣讲、一对一视频答疑、管理高校线上活动和中学用户创建和管理宣讲会的功能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主要工作：</w:t>
      </w:r>
      <w:r>
        <w:rPr>
          <w:rFonts w:hint="eastAsia" w:ascii="微软雅黑" w:hAnsi="微软雅黑" w:eastAsia="微软雅黑" w:cs="微软雅黑"/>
          <w:sz w:val="18"/>
          <w:szCs w:val="18"/>
        </w:rPr>
        <w:t>前端核心开发，负责业务页面、权限体系、实时通信及构建优化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sz w:val="18"/>
          <w:szCs w:val="18"/>
        </w:rPr>
        <w:t>技术亮点：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192" w:lineRule="auto"/>
        <w:ind w:left="312" w:hanging="215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sz w:val="18"/>
          <w:szCs w:val="18"/>
        </w:rPr>
        <w:t xml:space="preserve">1. </w:t>
      </w:r>
      <w:r>
        <w:rPr>
          <w:rStyle w:val="133"/>
          <w:rFonts w:hint="eastAsia" w:ascii="微软雅黑" w:hAnsi="微软雅黑" w:eastAsia="微软雅黑" w:cs="微软雅黑"/>
          <w:sz w:val="18"/>
          <w:szCs w:val="18"/>
        </w:rPr>
        <w:t>多身份权限与状态管理：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基于 Vue Router 路由守卫与路由白名单实现页面鉴权，通过 Axios 请求/响应拦截器统一处理认证状态；使用 Pinia 及持久化插件管理高校、中学、教师和普通用户等多身份状态，并通过配置化身份判断复用业务组件。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192" w:lineRule="auto"/>
        <w:ind w:left="312" w:hanging="215"/>
        <w:textAlignment w:val="auto"/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sz w:val="18"/>
          <w:szCs w:val="18"/>
        </w:rPr>
        <w:t>2. 核心页面开发：</w:t>
      </w: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使用自定义组件 + element plus组件库</w:t>
      </w:r>
      <w:r>
        <w:rPr>
          <w:rFonts w:hint="eastAsia" w:ascii="微软雅黑" w:hAnsi="微软雅黑" w:eastAsia="微软雅黑" w:cs="微软雅黑"/>
          <w:sz w:val="18"/>
          <w:szCs w:val="18"/>
        </w:rPr>
        <w:t>完成高校直播间</w:t>
      </w:r>
      <w:r>
        <w:rPr>
          <w:rFonts w:hint="eastAsia" w:ascii="微软雅黑" w:hAnsi="微软雅黑" w:cs="微软雅黑"/>
          <w:sz w:val="18"/>
          <w:szCs w:val="18"/>
          <w:lang w:val="en-US" w:eastAsia="zh-CN"/>
        </w:rPr>
        <w:t>管理</w:t>
      </w:r>
      <w:r>
        <w:rPr>
          <w:rFonts w:hint="eastAsia" w:ascii="微软雅黑" w:hAnsi="微软雅黑" w:eastAsia="微软雅黑" w:cs="微软雅黑"/>
          <w:sz w:val="18"/>
          <w:szCs w:val="18"/>
        </w:rPr>
        <w:t>、宣讲会管理及教师咨询等核心页面，抽离多身份共用的筛选、表单与状态展示组件，</w:t>
      </w:r>
      <w:r>
        <w:rPr>
          <w:rFonts w:hint="eastAsia" w:ascii="微软雅黑" w:hAnsi="微软雅黑" w:cs="微软雅黑"/>
          <w:sz w:val="18"/>
          <w:szCs w:val="18"/>
          <w:lang w:val="en-US" w:eastAsia="zh-CN"/>
        </w:rPr>
        <w:t>封装详情页组件实现复用，</w:t>
      </w:r>
      <w:r>
        <w:rPr>
          <w:rFonts w:hint="eastAsia" w:ascii="微软雅黑" w:hAnsi="微软雅黑" w:eastAsia="微软雅黑" w:cs="微软雅黑"/>
          <w:sz w:val="18"/>
          <w:szCs w:val="18"/>
        </w:rPr>
        <w:t>并通过独立 Axios 实例隔离不同业务模块的请求配置。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192" w:lineRule="auto"/>
        <w:ind w:left="312" w:hanging="215"/>
        <w:textAlignment w:val="auto"/>
        <w:rPr>
          <w:rFonts w:hint="default" w:ascii="微软雅黑" w:hAnsi="微软雅黑" w:eastAsia="微软雅黑" w:cs="微软雅黑"/>
          <w:b w:val="0"/>
          <w:bCs w:val="0"/>
          <w:i w:val="0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/>
          <w:i w:val="0"/>
          <w:sz w:val="18"/>
          <w:szCs w:val="18"/>
          <w:lang w:val="en-US" w:eastAsia="zh-CN"/>
        </w:rPr>
        <w:t>3. 打包优化：</w:t>
      </w:r>
      <w:r>
        <w:rPr>
          <w:rFonts w:hint="eastAsia" w:ascii="微软雅黑" w:hAnsi="微软雅黑" w:cs="微软雅黑"/>
          <w:b w:val="0"/>
          <w:bCs w:val="0"/>
          <w:i w:val="0"/>
          <w:sz w:val="18"/>
          <w:szCs w:val="18"/>
          <w:lang w:val="en-US" w:eastAsia="zh-CN"/>
        </w:rPr>
        <w:t>按需引入Element Plus/图标，基于 Vite 构建产物与入口依赖分析，清理 7 个未使用的全局组件注册及其传递依赖，入口 JS gzip 体积下降15.9%，CSS gzip 下降 6.4%，构建模块数减少 108 个，并通过生产构建和关键路由回归验证。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192" w:lineRule="auto"/>
        <w:ind w:left="312" w:hanging="215"/>
        <w:textAlignment w:val="auto"/>
        <w:rPr>
          <w:rFonts w:hint="eastAsia" w:ascii="微软雅黑" w:hAnsi="微软雅黑" w:eastAsia="微软雅黑" w:cs="微软雅黑"/>
          <w:b w:val="0"/>
          <w:i w:val="0"/>
          <w:sz w:val="19"/>
        </w:rPr>
      </w:pPr>
      <w:r>
        <w:rPr>
          <w:rFonts w:hint="eastAsia" w:ascii="微软雅黑" w:hAnsi="微软雅黑" w:cs="微软雅黑"/>
          <w:b/>
          <w:i w:val="0"/>
          <w:sz w:val="18"/>
          <w:szCs w:val="18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i w:val="0"/>
          <w:sz w:val="18"/>
          <w:szCs w:val="18"/>
        </w:rPr>
        <w:t xml:space="preserve">. </w:t>
      </w:r>
      <w:r>
        <w:rPr>
          <w:rFonts w:hint="eastAsia" w:ascii="微软雅黑" w:hAnsi="微软雅黑" w:eastAsia="微软雅黑" w:cs="微软雅黑"/>
          <w:b/>
          <w:bCs/>
          <w:i w:val="0"/>
          <w:sz w:val="18"/>
          <w:szCs w:val="18"/>
        </w:rPr>
        <w:t>实时通信与连接治理</w:t>
      </w: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：针对直播间聊天的双向通信与一对一咨询排队人数的单向推送场景，分别封装 TypeScript WebSocket与 SSE Composable；基于 liveId + teacherId 实现教师聊天室隔离与动态切换，完成消息协议校验与分发、心跳检测、异常断线重连及组件卸载清理；按教师维度管理 SSE 订阅，实时同步排队人数，避免重复连接和资源泄漏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eastAsia" w:ascii="微软雅黑" w:hAnsi="微软雅黑" w:eastAsia="微软雅黑" w:cs="微软雅黑"/>
          <w:b/>
          <w:bCs w:val="0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z w:val="19"/>
        </w:rPr>
        <w:t>专业技能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168" w:lineRule="auto"/>
        <w:ind w:left="255" w:hanging="142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33"/>
          <w:rFonts w:hint="eastAsia" w:ascii="微软雅黑" w:hAnsi="微软雅黑" w:eastAsia="微软雅黑" w:cs="微软雅黑"/>
          <w:sz w:val="18"/>
          <w:szCs w:val="18"/>
        </w:rPr>
        <w:t>前端基础：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掌握 HTML5、CSS3、JavaScript ES6+与TypeScript，理解 JavaScript 异步机制、事件循环及浏览器渲染流程，熟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168" w:lineRule="auto"/>
        <w:ind w:left="255" w:hanging="142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悉 HTTP 缓存与常见 Web 网络机制</w:t>
      </w:r>
      <w:r>
        <w:rPr>
          <w:rFonts w:ascii="宋体" w:hAnsi="宋体" w:eastAsia="宋体" w:cs="宋体"/>
          <w:sz w:val="18"/>
          <w:szCs w:val="18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168" w:lineRule="auto"/>
        <w:ind w:left="255" w:hanging="142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133"/>
          <w:rFonts w:hint="eastAsia" w:ascii="微软雅黑" w:hAnsi="微软雅黑" w:eastAsia="微软雅黑" w:cs="微软雅黑"/>
          <w:sz w:val="18"/>
          <w:szCs w:val="18"/>
        </w:rPr>
        <w:t>Vue 生态：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熟悉 Vue 3、Composition API、Vue Router、Pinia 及 Nuxt，具备 SSR、SEO 优化和前端权限控制实践</w:t>
      </w:r>
      <w:r>
        <w:rPr>
          <w:rFonts w:hint="eastAsia" w:ascii="微软雅黑" w:hAnsi="微软雅黑" w:cs="微软雅黑"/>
          <w:sz w:val="18"/>
          <w:szCs w:val="18"/>
          <w:lang w:val="en-US" w:eastAsia="zh-CN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168" w:lineRule="auto"/>
        <w:ind w:left="255" w:hanging="142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133"/>
          <w:rFonts w:hint="eastAsia" w:ascii="微软雅黑" w:hAnsi="微软雅黑" w:eastAsia="微软雅黑" w:cs="微软雅黑"/>
          <w:sz w:val="18"/>
          <w:szCs w:val="18"/>
        </w:rPr>
        <w:t>工程化：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熟悉 Vite、Git、PM2，具备前端自动化部署、健康检查及版本回滚实践。</w:t>
      </w:r>
      <w:r>
        <w:rPr>
          <w:rFonts w:hint="eastAsia" w:ascii="微软雅黑" w:hAnsi="微软雅黑" w:cs="微软雅黑"/>
          <w:sz w:val="18"/>
          <w:szCs w:val="18"/>
          <w:lang w:val="en-US" w:eastAsia="zh-CN"/>
        </w:rPr>
        <w:t>了解Linux常用指令，有VPS部署运维经验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168" w:lineRule="auto"/>
        <w:ind w:left="255" w:hanging="142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33"/>
          <w:rFonts w:hint="eastAsia" w:ascii="微软雅黑" w:hAnsi="微软雅黑" w:eastAsia="微软雅黑" w:cs="微软雅黑"/>
          <w:sz w:val="18"/>
          <w:szCs w:val="18"/>
        </w:rPr>
        <w:t>服务端：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具备 Hono / Drizzle / D1 开发经验，能完成 REST API、JWT 认证及 Queue 异步任务开发。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168" w:lineRule="auto"/>
        <w:ind w:left="255" w:hanging="142"/>
        <w:textAlignment w:val="auto"/>
        <w:rPr>
          <w:rFonts w:hint="default" w:ascii="微软雅黑" w:hAnsi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  <w:t>英语：</w:t>
      </w:r>
      <w:r>
        <w:rPr>
          <w:rFonts w:hint="eastAsia" w:ascii="微软雅黑" w:hAnsi="微软雅黑" w:cs="微软雅黑"/>
          <w:sz w:val="18"/>
          <w:szCs w:val="18"/>
          <w:lang w:val="en-US" w:eastAsia="zh-CN"/>
        </w:rPr>
        <w:t>英语六级，具备阅读英语技术文档能力</w:t>
      </w:r>
    </w:p>
    <w:sectPr>
      <w:pgSz w:w="12240" w:h="15840"/>
      <w:pgMar w:top="709" w:right="907" w:bottom="709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1NThiNzY1YTQxY2ZlZDAxMTQ4ZWI1MjBkMmUxMTM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201C81"/>
    <w:rsid w:val="082E20D6"/>
    <w:rsid w:val="0A9E7D67"/>
    <w:rsid w:val="0AA07B2C"/>
    <w:rsid w:val="0E4E0B87"/>
    <w:rsid w:val="147E5C32"/>
    <w:rsid w:val="16764681"/>
    <w:rsid w:val="1B954096"/>
    <w:rsid w:val="2A04519E"/>
    <w:rsid w:val="2A420214"/>
    <w:rsid w:val="2BE06290"/>
    <w:rsid w:val="2C6F10F6"/>
    <w:rsid w:val="2F6B242A"/>
    <w:rsid w:val="31D06A05"/>
    <w:rsid w:val="349547D4"/>
    <w:rsid w:val="36437163"/>
    <w:rsid w:val="3C1377D8"/>
    <w:rsid w:val="3EC9394C"/>
    <w:rsid w:val="3F6A7872"/>
    <w:rsid w:val="3FAE2C68"/>
    <w:rsid w:val="42023D07"/>
    <w:rsid w:val="43C006FD"/>
    <w:rsid w:val="4DDB441D"/>
    <w:rsid w:val="4F425CCD"/>
    <w:rsid w:val="50ED64B4"/>
    <w:rsid w:val="51372328"/>
    <w:rsid w:val="554F41D2"/>
    <w:rsid w:val="58A64CD7"/>
    <w:rsid w:val="5D3178B1"/>
    <w:rsid w:val="64154640"/>
    <w:rsid w:val="6A3A2296"/>
    <w:rsid w:val="6BED2EBE"/>
    <w:rsid w:val="6DB936C7"/>
    <w:rsid w:val="735853B9"/>
    <w:rsid w:val="756A4775"/>
    <w:rsid w:val="761C1B66"/>
    <w:rsid w:val="78B31A15"/>
    <w:rsid w:val="7954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ptos" w:hAnsi="Aptos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120" w:after="60"/>
      <w:outlineLvl w:val="0"/>
    </w:pPr>
    <w:rPr>
      <w:rFonts w:asciiTheme="majorHAnsi" w:hAnsiTheme="majorHAnsi" w:eastAsiaTheme="majorEastAsia" w:cstheme="majorBidi"/>
      <w:b/>
      <w:bCs/>
      <w:color w:val="1F2937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1F2937"/>
      <w:sz w:val="25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F2937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120" w:after="60"/>
      <w:outlineLvl w:val="3"/>
    </w:pPr>
    <w:rPr>
      <w:rFonts w:asciiTheme="majorHAnsi" w:hAnsiTheme="majorHAnsi" w:eastAsiaTheme="majorEastAsia" w:cstheme="majorBidi"/>
      <w:b/>
      <w:bCs/>
      <w:i/>
      <w:iCs/>
      <w:color w:val="1F2937"/>
      <w:sz w:val="20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Resume Name"/>
    <w:qFormat/>
    <w:uiPriority w:val="0"/>
    <w:pPr>
      <w:spacing w:after="100" w:line="276" w:lineRule="auto"/>
      <w:jc w:val="center"/>
    </w:pPr>
    <w:rPr>
      <w:rFonts w:ascii="Aptos" w:hAnsi="Aptos" w:eastAsia="微软雅黑" w:cstheme="minorBidi"/>
      <w:b/>
      <w:color w:val="111827"/>
      <w:sz w:val="36"/>
      <w:szCs w:val="22"/>
      <w:lang w:val="en-US" w:eastAsia="en-US" w:bidi="ar-SA"/>
    </w:rPr>
  </w:style>
  <w:style w:type="paragraph" w:customStyle="1" w:styleId="167">
    <w:name w:val="Resume Contact"/>
    <w:qFormat/>
    <w:uiPriority w:val="0"/>
    <w:pPr>
      <w:spacing w:after="20" w:line="276" w:lineRule="auto"/>
      <w:jc w:val="center"/>
    </w:pPr>
    <w:rPr>
      <w:rFonts w:ascii="Aptos" w:hAnsi="Aptos" w:eastAsia="微软雅黑" w:cstheme="minorBidi"/>
      <w:sz w:val="18"/>
      <w:szCs w:val="22"/>
      <w:lang w:val="en-US" w:eastAsia="en-US" w:bidi="ar-SA"/>
    </w:rPr>
  </w:style>
  <w:style w:type="paragraph" w:customStyle="1" w:styleId="168">
    <w:name w:val="Tech Stack"/>
    <w:qFormat/>
    <w:uiPriority w:val="0"/>
    <w:pPr>
      <w:spacing w:after="60" w:line="276" w:lineRule="auto"/>
    </w:pPr>
    <w:rPr>
      <w:rFonts w:ascii="Aptos" w:hAnsi="Aptos" w:eastAsia="微软雅黑" w:cstheme="minorBidi"/>
      <w:b/>
      <w:color w:val="374151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2026-09-11T03:37:17Z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ED0DA7764E98412ABDA52EA3F71EADA6_13</vt:lpwstr>
  </property>
</Properties>
</file>