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3818" w14:textId="77777777" w:rsidR="009836C8" w:rsidRDefault="00984FAC">
      <w:pPr>
        <w:spacing w:before="1440" w:after="160"/>
      </w:pPr>
      <w:r>
        <w:rPr>
          <w:b/>
          <w:color w:val="5F5F5F"/>
          <w:sz w:val="20"/>
        </w:rPr>
        <w:t>RESEARCH DISCUSSION NOTES</w:t>
      </w:r>
    </w:p>
    <w:p w14:paraId="4485C8D6" w14:textId="77777777" w:rsidR="009836C8" w:rsidRDefault="00984FAC">
      <w:pPr>
        <w:pStyle w:val="Title"/>
      </w:pPr>
      <w:r>
        <w:t>Pneumonia Classification</w:t>
      </w:r>
    </w:p>
    <w:p w14:paraId="5B768498" w14:textId="77777777" w:rsidR="009836C8" w:rsidRDefault="00984FAC">
      <w:pPr>
        <w:pStyle w:val="Subtitle"/>
      </w:pPr>
      <w:r>
        <w:t>Presenter's overview of the full journal and post-selection fine-tuning experiments</w:t>
      </w:r>
    </w:p>
    <w:tbl>
      <w:tblPr>
        <w:tblStyle w:val="TableGrid"/>
        <w:tblW w:w="9360" w:type="dxa"/>
        <w:tblInd w:w="120" w:type="dxa"/>
        <w:tblLayout w:type="fixed"/>
        <w:tblLook w:val="04A0" w:firstRow="1" w:lastRow="0" w:firstColumn="1" w:lastColumn="0" w:noHBand="0" w:noVBand="1"/>
      </w:tblPr>
      <w:tblGrid>
        <w:gridCol w:w="2300"/>
        <w:gridCol w:w="7060"/>
      </w:tblGrid>
      <w:tr w:rsidR="009836C8" w14:paraId="4EFADD08" w14:textId="77777777">
        <w:trPr>
          <w:cantSplit/>
          <w:tblHeader/>
        </w:trPr>
        <w:tc>
          <w:tcPr>
            <w:tcW w:w="2300" w:type="dxa"/>
            <w:shd w:val="clear" w:color="auto" w:fill="E7E7E7"/>
            <w:tcMar>
              <w:top w:w="80" w:type="dxa"/>
              <w:left w:w="120" w:type="dxa"/>
              <w:bottom w:w="80" w:type="dxa"/>
              <w:right w:w="120" w:type="dxa"/>
            </w:tcMar>
            <w:vAlign w:val="center"/>
          </w:tcPr>
          <w:p w14:paraId="6CC9A6AA" w14:textId="77777777" w:rsidR="009836C8" w:rsidRDefault="00984FAC">
            <w:pPr>
              <w:spacing w:after="0" w:line="252" w:lineRule="auto"/>
            </w:pPr>
            <w:r>
              <w:rPr>
                <w:b/>
                <w:sz w:val="19"/>
              </w:rPr>
              <w:t>Discussion field</w:t>
            </w:r>
          </w:p>
        </w:tc>
        <w:tc>
          <w:tcPr>
            <w:tcW w:w="7060" w:type="dxa"/>
            <w:shd w:val="clear" w:color="auto" w:fill="E7E7E7"/>
            <w:tcMar>
              <w:top w:w="80" w:type="dxa"/>
              <w:left w:w="120" w:type="dxa"/>
              <w:bottom w:w="80" w:type="dxa"/>
              <w:right w:w="120" w:type="dxa"/>
            </w:tcMar>
            <w:vAlign w:val="center"/>
          </w:tcPr>
          <w:p w14:paraId="0F0BB3BC" w14:textId="77777777" w:rsidR="009836C8" w:rsidRDefault="00984FAC">
            <w:pPr>
              <w:spacing w:after="0" w:line="252" w:lineRule="auto"/>
            </w:pPr>
            <w:r>
              <w:rPr>
                <w:b/>
                <w:sz w:val="19"/>
              </w:rPr>
              <w:t>Current value</w:t>
            </w:r>
          </w:p>
        </w:tc>
      </w:tr>
      <w:tr w:rsidR="009836C8" w14:paraId="35CFB31C" w14:textId="77777777">
        <w:trPr>
          <w:cantSplit/>
        </w:trPr>
        <w:tc>
          <w:tcPr>
            <w:tcW w:w="2300" w:type="dxa"/>
            <w:shd w:val="clear" w:color="auto" w:fill="FFFFFF"/>
            <w:tcMar>
              <w:top w:w="80" w:type="dxa"/>
              <w:left w:w="120" w:type="dxa"/>
              <w:bottom w:w="80" w:type="dxa"/>
              <w:right w:w="120" w:type="dxa"/>
            </w:tcMar>
            <w:vAlign w:val="center"/>
          </w:tcPr>
          <w:p w14:paraId="08FE5C6B" w14:textId="77777777" w:rsidR="009836C8" w:rsidRDefault="00984FAC">
            <w:pPr>
              <w:spacing w:after="0" w:line="252" w:lineRule="auto"/>
            </w:pPr>
            <w:r>
              <w:rPr>
                <w:sz w:val="19"/>
              </w:rPr>
              <w:t>Task</w:t>
            </w:r>
          </w:p>
        </w:tc>
        <w:tc>
          <w:tcPr>
            <w:tcW w:w="7060" w:type="dxa"/>
            <w:shd w:val="clear" w:color="auto" w:fill="FFFFFF"/>
            <w:tcMar>
              <w:top w:w="80" w:type="dxa"/>
              <w:left w:w="120" w:type="dxa"/>
              <w:bottom w:w="80" w:type="dxa"/>
              <w:right w:w="120" w:type="dxa"/>
            </w:tcMar>
            <w:vAlign w:val="center"/>
          </w:tcPr>
          <w:p w14:paraId="212C268D" w14:textId="77777777" w:rsidR="009836C8" w:rsidRDefault="00984FAC">
            <w:pPr>
              <w:spacing w:after="0" w:line="252" w:lineRule="auto"/>
            </w:pPr>
            <w:r>
              <w:rPr>
                <w:sz w:val="19"/>
              </w:rPr>
              <w:t>Classify pediatric chest X-rays as Normal, Viral Pneumonia, or Bacterial Pneumonia</w:t>
            </w:r>
          </w:p>
        </w:tc>
      </w:tr>
      <w:tr w:rsidR="009836C8" w14:paraId="6A28DD80" w14:textId="77777777">
        <w:trPr>
          <w:cantSplit/>
        </w:trPr>
        <w:tc>
          <w:tcPr>
            <w:tcW w:w="2300" w:type="dxa"/>
            <w:shd w:val="clear" w:color="auto" w:fill="F4F4F4"/>
            <w:tcMar>
              <w:top w:w="80" w:type="dxa"/>
              <w:left w:w="120" w:type="dxa"/>
              <w:bottom w:w="80" w:type="dxa"/>
              <w:right w:w="120" w:type="dxa"/>
            </w:tcMar>
            <w:vAlign w:val="center"/>
          </w:tcPr>
          <w:p w14:paraId="7C170260" w14:textId="77777777" w:rsidR="009836C8" w:rsidRDefault="00984FAC">
            <w:pPr>
              <w:spacing w:after="0" w:line="252" w:lineRule="auto"/>
            </w:pPr>
            <w:r>
              <w:rPr>
                <w:sz w:val="19"/>
              </w:rPr>
              <w:t>Development-selected pipeline</w:t>
            </w:r>
          </w:p>
        </w:tc>
        <w:tc>
          <w:tcPr>
            <w:tcW w:w="7060" w:type="dxa"/>
            <w:shd w:val="clear" w:color="auto" w:fill="F4F4F4"/>
            <w:tcMar>
              <w:top w:w="80" w:type="dxa"/>
              <w:left w:w="120" w:type="dxa"/>
              <w:bottom w:w="80" w:type="dxa"/>
              <w:right w:w="120" w:type="dxa"/>
            </w:tcMar>
            <w:vAlign w:val="center"/>
          </w:tcPr>
          <w:p w14:paraId="19C3087A" w14:textId="77777777" w:rsidR="009836C8" w:rsidRDefault="00984FAC">
            <w:pPr>
              <w:spacing w:after="0" w:line="252" w:lineRule="auto"/>
            </w:pPr>
            <w:r>
              <w:rPr>
                <w:sz w:val="19"/>
              </w:rPr>
              <w:t>DenseNet-201 + VIRIDIS -&gt; GE -&gt; CLAHE</w:t>
            </w:r>
          </w:p>
        </w:tc>
      </w:tr>
      <w:tr w:rsidR="009836C8" w14:paraId="170ABD8E" w14:textId="77777777">
        <w:trPr>
          <w:cantSplit/>
        </w:trPr>
        <w:tc>
          <w:tcPr>
            <w:tcW w:w="2300" w:type="dxa"/>
            <w:shd w:val="clear" w:color="auto" w:fill="FFFFFF"/>
            <w:tcMar>
              <w:top w:w="80" w:type="dxa"/>
              <w:left w:w="120" w:type="dxa"/>
              <w:bottom w:w="80" w:type="dxa"/>
              <w:right w:w="120" w:type="dxa"/>
            </w:tcMar>
            <w:vAlign w:val="center"/>
          </w:tcPr>
          <w:p w14:paraId="3CC665A5" w14:textId="77777777" w:rsidR="009836C8" w:rsidRDefault="00984FAC">
            <w:pPr>
              <w:spacing w:after="0" w:line="252" w:lineRule="auto"/>
            </w:pPr>
            <w:r>
              <w:rPr>
                <w:sz w:val="19"/>
              </w:rPr>
              <w:t>Best confirmed average system</w:t>
            </w:r>
          </w:p>
        </w:tc>
        <w:tc>
          <w:tcPr>
            <w:tcW w:w="7060" w:type="dxa"/>
            <w:shd w:val="clear" w:color="auto" w:fill="FFFFFF"/>
            <w:tcMar>
              <w:top w:w="80" w:type="dxa"/>
              <w:left w:w="120" w:type="dxa"/>
              <w:bottom w:w="80" w:type="dxa"/>
              <w:right w:w="120" w:type="dxa"/>
            </w:tcMar>
            <w:vAlign w:val="center"/>
          </w:tcPr>
          <w:p w14:paraId="2236453B" w14:textId="77777777" w:rsidR="009836C8" w:rsidRDefault="00984FAC">
            <w:pPr>
              <w:spacing w:after="0" w:line="252" w:lineRule="auto"/>
            </w:pPr>
            <w:r>
              <w:rPr>
                <w:sz w:val="19"/>
              </w:rPr>
              <w:t>FT-004 three-model ensemble; validation macro F1 85.305% across three seeds</w:t>
            </w:r>
          </w:p>
        </w:tc>
      </w:tr>
      <w:tr w:rsidR="009836C8" w14:paraId="4913FA31" w14:textId="77777777">
        <w:trPr>
          <w:cantSplit/>
        </w:trPr>
        <w:tc>
          <w:tcPr>
            <w:tcW w:w="2300" w:type="dxa"/>
            <w:shd w:val="clear" w:color="auto" w:fill="F4F4F4"/>
            <w:tcMar>
              <w:top w:w="80" w:type="dxa"/>
              <w:left w:w="120" w:type="dxa"/>
              <w:bottom w:w="80" w:type="dxa"/>
              <w:right w:w="120" w:type="dxa"/>
            </w:tcMar>
            <w:vAlign w:val="center"/>
          </w:tcPr>
          <w:p w14:paraId="1216B141" w14:textId="77777777" w:rsidR="009836C8" w:rsidRDefault="00984FAC">
            <w:pPr>
              <w:spacing w:after="0" w:line="252" w:lineRule="auto"/>
            </w:pPr>
            <w:r>
              <w:rPr>
                <w:sz w:val="19"/>
              </w:rPr>
              <w:t>Best single seed-42 model</w:t>
            </w:r>
          </w:p>
        </w:tc>
        <w:tc>
          <w:tcPr>
            <w:tcW w:w="7060" w:type="dxa"/>
            <w:shd w:val="clear" w:color="auto" w:fill="F4F4F4"/>
            <w:tcMar>
              <w:top w:w="80" w:type="dxa"/>
              <w:left w:w="120" w:type="dxa"/>
              <w:bottom w:w="80" w:type="dxa"/>
              <w:right w:w="120" w:type="dxa"/>
            </w:tcMar>
            <w:vAlign w:val="center"/>
          </w:tcPr>
          <w:p w14:paraId="0B9AB4BA" w14:textId="77777777" w:rsidR="009836C8" w:rsidRDefault="00984FAC">
            <w:pPr>
              <w:spacing w:after="0" w:line="252" w:lineRule="auto"/>
            </w:pPr>
            <w:r>
              <w:rPr>
                <w:sz w:val="19"/>
              </w:rPr>
              <w:t>FT-007 label smoothing 0.05; validation macro F1 85.631%</w:t>
            </w:r>
          </w:p>
        </w:tc>
      </w:tr>
      <w:tr w:rsidR="009836C8" w14:paraId="15FB975B" w14:textId="77777777">
        <w:trPr>
          <w:cantSplit/>
        </w:trPr>
        <w:tc>
          <w:tcPr>
            <w:tcW w:w="2300" w:type="dxa"/>
            <w:shd w:val="clear" w:color="auto" w:fill="FFFFFF"/>
            <w:tcMar>
              <w:top w:w="80" w:type="dxa"/>
              <w:left w:w="120" w:type="dxa"/>
              <w:bottom w:w="80" w:type="dxa"/>
              <w:right w:w="120" w:type="dxa"/>
            </w:tcMar>
            <w:vAlign w:val="center"/>
          </w:tcPr>
          <w:p w14:paraId="1E72139A" w14:textId="77777777" w:rsidR="009836C8" w:rsidRDefault="00984FAC">
            <w:pPr>
              <w:spacing w:after="0" w:line="252" w:lineRule="auto"/>
            </w:pPr>
            <w:r>
              <w:rPr>
                <w:sz w:val="19"/>
              </w:rPr>
              <w:t>Current activity</w:t>
            </w:r>
          </w:p>
        </w:tc>
        <w:tc>
          <w:tcPr>
            <w:tcW w:w="7060" w:type="dxa"/>
            <w:shd w:val="clear" w:color="auto" w:fill="FFFFFF"/>
            <w:tcMar>
              <w:top w:w="80" w:type="dxa"/>
              <w:left w:w="120" w:type="dxa"/>
              <w:bottom w:w="80" w:type="dxa"/>
              <w:right w:w="120" w:type="dxa"/>
            </w:tcMar>
            <w:vAlign w:val="center"/>
          </w:tcPr>
          <w:p w14:paraId="1966C0B5" w14:textId="77777777" w:rsidR="009836C8" w:rsidRDefault="00984FAC">
            <w:pPr>
              <w:spacing w:after="0" w:line="252" w:lineRule="auto"/>
            </w:pPr>
            <w:r>
              <w:rPr>
                <w:sz w:val="19"/>
              </w:rPr>
              <w:t>FT-010 is running at seed 123, with 5/12 completed epochs and active epoch 6/12. Seed 2026 follows automatically.</w:t>
            </w:r>
          </w:p>
        </w:tc>
      </w:tr>
      <w:tr w:rsidR="009836C8" w14:paraId="22236EE8" w14:textId="77777777">
        <w:trPr>
          <w:cantSplit/>
        </w:trPr>
        <w:tc>
          <w:tcPr>
            <w:tcW w:w="2300" w:type="dxa"/>
            <w:shd w:val="clear" w:color="auto" w:fill="F4F4F4"/>
            <w:tcMar>
              <w:top w:w="80" w:type="dxa"/>
              <w:left w:w="120" w:type="dxa"/>
              <w:bottom w:w="80" w:type="dxa"/>
              <w:right w:w="120" w:type="dxa"/>
            </w:tcMar>
            <w:vAlign w:val="center"/>
          </w:tcPr>
          <w:p w14:paraId="6FEA28FD" w14:textId="77777777" w:rsidR="009836C8" w:rsidRDefault="00984FAC">
            <w:pPr>
              <w:spacing w:after="0" w:line="252" w:lineRule="auto"/>
            </w:pPr>
            <w:r>
              <w:rPr>
                <w:sz w:val="19"/>
              </w:rPr>
              <w:t>Clinical boundary</w:t>
            </w:r>
          </w:p>
        </w:tc>
        <w:tc>
          <w:tcPr>
            <w:tcW w:w="7060" w:type="dxa"/>
            <w:shd w:val="clear" w:color="auto" w:fill="F4F4F4"/>
            <w:tcMar>
              <w:top w:w="80" w:type="dxa"/>
              <w:left w:w="120" w:type="dxa"/>
              <w:bottom w:w="80" w:type="dxa"/>
              <w:right w:w="120" w:type="dxa"/>
            </w:tcMar>
            <w:vAlign w:val="center"/>
          </w:tcPr>
          <w:p w14:paraId="05337530" w14:textId="77777777" w:rsidR="009836C8" w:rsidRDefault="00984FAC">
            <w:pPr>
              <w:spacing w:after="0" w:line="252" w:lineRule="auto"/>
            </w:pPr>
            <w:r>
              <w:rPr>
                <w:sz w:val="19"/>
              </w:rPr>
              <w:t>Research benchmark only; not a medical device or clinical diagnosis system</w:t>
            </w:r>
          </w:p>
        </w:tc>
      </w:tr>
    </w:tbl>
    <w:p w14:paraId="44628429" w14:textId="77777777" w:rsidR="009836C8" w:rsidRDefault="009836C8">
      <w:pPr>
        <w:spacing w:after="40"/>
      </w:pPr>
    </w:p>
    <w:tbl>
      <w:tblPr>
        <w:tblStyle w:val="TableGrid"/>
        <w:tblW w:w="9360" w:type="dxa"/>
        <w:tblInd w:w="120" w:type="dxa"/>
        <w:tblLayout w:type="fixed"/>
        <w:tblLook w:val="04A0" w:firstRow="1" w:lastRow="0" w:firstColumn="1" w:lastColumn="0" w:noHBand="0" w:noVBand="1"/>
      </w:tblPr>
      <w:tblGrid>
        <w:gridCol w:w="9360"/>
      </w:tblGrid>
      <w:tr w:rsidR="009836C8" w14:paraId="2C20A181" w14:textId="77777777">
        <w:trPr>
          <w:cantSplit/>
        </w:trPr>
        <w:tc>
          <w:tcPr>
            <w:tcW w:w="9360" w:type="dxa"/>
            <w:shd w:val="clear" w:color="auto" w:fill="F4F4F4"/>
            <w:tcMar>
              <w:top w:w="80" w:type="dxa"/>
              <w:left w:w="120" w:type="dxa"/>
              <w:bottom w:w="80" w:type="dxa"/>
              <w:right w:w="120" w:type="dxa"/>
            </w:tcMar>
            <w:vAlign w:val="center"/>
          </w:tcPr>
          <w:p w14:paraId="1274F67C" w14:textId="77777777" w:rsidR="009836C8" w:rsidRDefault="00984FAC">
            <w:pPr>
              <w:spacing w:after="0"/>
            </w:pPr>
            <w:r>
              <w:rPr>
                <w:b/>
                <w:sz w:val="21"/>
              </w:rPr>
              <w:t xml:space="preserve">Main message: </w:t>
            </w:r>
            <w:r>
              <w:rPr>
                <w:sz w:val="21"/>
              </w:rPr>
              <w:t>The study is strongest as a controlled, leakage-aware comparison. The central unresolved problem is not detecting pneumonia versus normal; it is separating Viral from Bacterial pneumonia reliably and externally.</w:t>
            </w:r>
          </w:p>
        </w:tc>
      </w:tr>
    </w:tbl>
    <w:p w14:paraId="7AE09D03" w14:textId="77777777" w:rsidR="009836C8" w:rsidRDefault="009836C8">
      <w:pPr>
        <w:spacing w:after="40"/>
      </w:pPr>
    </w:p>
    <w:p w14:paraId="15F4836A" w14:textId="77777777" w:rsidR="009836C8" w:rsidRDefault="00984FAC">
      <w:pPr>
        <w:pStyle w:val="Heading1"/>
      </w:pPr>
      <w:r>
        <w:t>One-minute overview</w:t>
      </w:r>
    </w:p>
    <w:p w14:paraId="60622EC8" w14:textId="77777777" w:rsidR="009836C8" w:rsidRDefault="00984FAC">
      <w:r>
        <w:t>We created a leakage-controlled three-class classifier for pediatric chest X-rays. After auditing duplicates and locking group-aware training, validation, and test assignments, we compared eight ImageNet-pretrained architectures. DenseNet-201 was selected for deeper study. We then tested every ordered combination of VIRIDIS pseudo-coloring, global histogram equalization, and CLAHE. The best validation pipeline was DenseNet-201 with VIRIDIS followed by GE and then CLAHE. Post-selection fine-tuning tested hig</w:t>
      </w:r>
      <w:r>
        <w:t xml:space="preserve">her resolution, additional augmentation, ensembles, focal loss, label smoothing, lung-region segmentation, and a two-stage hierarchy. </w:t>
      </w:r>
      <w:r>
        <w:lastRenderedPageBreak/>
        <w:t>Some methods improved one class but harmed overall balance. The best currently unconfirmed single model is the label-smoothed DenseNet-201, while the best multi-seed confirmed average system is the three-model ensemble. FT-010 is now checking whether the label-smoothing gain repeats under seeds 123 and 2026.</w:t>
      </w:r>
    </w:p>
    <w:p w14:paraId="31A98E1E" w14:textId="77777777" w:rsidR="009836C8" w:rsidRDefault="00984FAC">
      <w:r>
        <w:br w:type="page"/>
      </w:r>
    </w:p>
    <w:p w14:paraId="50BDD81C" w14:textId="77777777" w:rsidR="009836C8" w:rsidRDefault="00984FAC">
      <w:pPr>
        <w:pStyle w:val="Heading1"/>
      </w:pPr>
      <w:r>
        <w:lastRenderedPageBreak/>
        <w:t>1. How the three source documents fit together</w:t>
      </w:r>
    </w:p>
    <w:tbl>
      <w:tblPr>
        <w:tblStyle w:val="TableGrid"/>
        <w:tblW w:w="9360" w:type="dxa"/>
        <w:tblInd w:w="120" w:type="dxa"/>
        <w:tblLayout w:type="fixed"/>
        <w:tblLook w:val="04A0" w:firstRow="1" w:lastRow="0" w:firstColumn="1" w:lastColumn="0" w:noHBand="0" w:noVBand="1"/>
      </w:tblPr>
      <w:tblGrid>
        <w:gridCol w:w="2650"/>
        <w:gridCol w:w="4350"/>
        <w:gridCol w:w="2360"/>
      </w:tblGrid>
      <w:tr w:rsidR="009836C8" w14:paraId="12D43091" w14:textId="77777777">
        <w:trPr>
          <w:cantSplit/>
          <w:tblHeader/>
        </w:trPr>
        <w:tc>
          <w:tcPr>
            <w:tcW w:w="2650" w:type="dxa"/>
            <w:shd w:val="clear" w:color="auto" w:fill="E7E7E7"/>
            <w:tcMar>
              <w:top w:w="80" w:type="dxa"/>
              <w:left w:w="120" w:type="dxa"/>
              <w:bottom w:w="80" w:type="dxa"/>
              <w:right w:w="120" w:type="dxa"/>
            </w:tcMar>
            <w:vAlign w:val="center"/>
          </w:tcPr>
          <w:p w14:paraId="1E188164" w14:textId="77777777" w:rsidR="009836C8" w:rsidRDefault="00984FAC">
            <w:pPr>
              <w:spacing w:after="0" w:line="252" w:lineRule="auto"/>
            </w:pPr>
            <w:r>
              <w:rPr>
                <w:b/>
                <w:sz w:val="17"/>
              </w:rPr>
              <w:t>Document</w:t>
            </w:r>
          </w:p>
        </w:tc>
        <w:tc>
          <w:tcPr>
            <w:tcW w:w="4350" w:type="dxa"/>
            <w:shd w:val="clear" w:color="auto" w:fill="E7E7E7"/>
            <w:tcMar>
              <w:top w:w="80" w:type="dxa"/>
              <w:left w:w="120" w:type="dxa"/>
              <w:bottom w:w="80" w:type="dxa"/>
              <w:right w:w="120" w:type="dxa"/>
            </w:tcMar>
            <w:vAlign w:val="center"/>
          </w:tcPr>
          <w:p w14:paraId="2D289D4A" w14:textId="77777777" w:rsidR="009836C8" w:rsidRDefault="00984FAC">
            <w:pPr>
              <w:spacing w:after="0" w:line="252" w:lineRule="auto"/>
            </w:pPr>
            <w:r>
              <w:rPr>
                <w:b/>
                <w:sz w:val="17"/>
              </w:rPr>
              <w:t>Role</w:t>
            </w:r>
          </w:p>
        </w:tc>
        <w:tc>
          <w:tcPr>
            <w:tcW w:w="2360" w:type="dxa"/>
            <w:shd w:val="clear" w:color="auto" w:fill="E7E7E7"/>
            <w:tcMar>
              <w:top w:w="80" w:type="dxa"/>
              <w:left w:w="120" w:type="dxa"/>
              <w:bottom w:w="80" w:type="dxa"/>
              <w:right w:w="120" w:type="dxa"/>
            </w:tcMar>
            <w:vAlign w:val="center"/>
          </w:tcPr>
          <w:p w14:paraId="0A26F00F" w14:textId="77777777" w:rsidR="009836C8" w:rsidRDefault="00984FAC">
            <w:pPr>
              <w:spacing w:after="0" w:line="252" w:lineRule="auto"/>
            </w:pPr>
            <w:r>
              <w:rPr>
                <w:b/>
                <w:sz w:val="17"/>
              </w:rPr>
              <w:t>Important cutoff</w:t>
            </w:r>
          </w:p>
        </w:tc>
      </w:tr>
      <w:tr w:rsidR="009836C8" w14:paraId="1C0E2A37" w14:textId="77777777">
        <w:trPr>
          <w:cantSplit/>
        </w:trPr>
        <w:tc>
          <w:tcPr>
            <w:tcW w:w="2650" w:type="dxa"/>
            <w:shd w:val="clear" w:color="auto" w:fill="FFFFFF"/>
            <w:tcMar>
              <w:top w:w="80" w:type="dxa"/>
              <w:left w:w="120" w:type="dxa"/>
              <w:bottom w:w="80" w:type="dxa"/>
              <w:right w:w="120" w:type="dxa"/>
            </w:tcMar>
            <w:vAlign w:val="center"/>
          </w:tcPr>
          <w:p w14:paraId="7157D83B" w14:textId="77777777" w:rsidR="009836C8" w:rsidRDefault="00984FAC">
            <w:pPr>
              <w:spacing w:after="0" w:line="252" w:lineRule="auto"/>
            </w:pPr>
            <w:r>
              <w:rPr>
                <w:sz w:val="17"/>
              </w:rPr>
              <w:t>Pneumonia_Three_Class_Classification_Full_Journal_20260810.docx</w:t>
            </w:r>
          </w:p>
        </w:tc>
        <w:tc>
          <w:tcPr>
            <w:tcW w:w="4350" w:type="dxa"/>
            <w:shd w:val="clear" w:color="auto" w:fill="FFFFFF"/>
            <w:tcMar>
              <w:top w:w="80" w:type="dxa"/>
              <w:left w:w="120" w:type="dxa"/>
              <w:bottom w:w="80" w:type="dxa"/>
              <w:right w:w="120" w:type="dxa"/>
            </w:tcMar>
            <w:vAlign w:val="center"/>
          </w:tcPr>
          <w:p w14:paraId="520F3A0E" w14:textId="77777777" w:rsidR="009836C8" w:rsidRDefault="00984FAC">
            <w:pPr>
              <w:spacing w:after="0" w:line="252" w:lineRule="auto"/>
            </w:pPr>
            <w:r>
              <w:rPr>
                <w:sz w:val="17"/>
              </w:rPr>
              <w:t>Main journal: data preparation, eight-model baselines, preprocessing ablations, tuning, three-seed selection, earlier locked-test result, explainability, and references.</w:t>
            </w:r>
          </w:p>
        </w:tc>
        <w:tc>
          <w:tcPr>
            <w:tcW w:w="2360" w:type="dxa"/>
            <w:shd w:val="clear" w:color="auto" w:fill="FFFFFF"/>
            <w:tcMar>
              <w:top w:w="80" w:type="dxa"/>
              <w:left w:w="120" w:type="dxa"/>
              <w:bottom w:w="80" w:type="dxa"/>
              <w:right w:w="120" w:type="dxa"/>
            </w:tcMar>
            <w:vAlign w:val="center"/>
          </w:tcPr>
          <w:p w14:paraId="2D331735" w14:textId="77777777" w:rsidR="009836C8" w:rsidRDefault="00984FAC">
            <w:pPr>
              <w:spacing w:after="0" w:line="252" w:lineRule="auto"/>
            </w:pPr>
            <w:r>
              <w:rPr>
                <w:sz w:val="17"/>
              </w:rPr>
              <w:t>Updated 10 Aug 2026; it predates FT-006 through FT-010 outcomes.</w:t>
            </w:r>
          </w:p>
        </w:tc>
      </w:tr>
      <w:tr w:rsidR="009836C8" w14:paraId="34C35596" w14:textId="77777777">
        <w:trPr>
          <w:cantSplit/>
        </w:trPr>
        <w:tc>
          <w:tcPr>
            <w:tcW w:w="2650" w:type="dxa"/>
            <w:shd w:val="clear" w:color="auto" w:fill="F4F4F4"/>
            <w:tcMar>
              <w:top w:w="80" w:type="dxa"/>
              <w:left w:w="120" w:type="dxa"/>
              <w:bottom w:w="80" w:type="dxa"/>
              <w:right w:w="120" w:type="dxa"/>
            </w:tcMar>
            <w:vAlign w:val="center"/>
          </w:tcPr>
          <w:p w14:paraId="66765147" w14:textId="77777777" w:rsidR="009836C8" w:rsidRDefault="00984FAC">
            <w:pPr>
              <w:spacing w:after="0" w:line="252" w:lineRule="auto"/>
            </w:pPr>
            <w:r>
              <w:rPr>
                <w:sz w:val="17"/>
              </w:rPr>
              <w:t>DenseNet201_VIRIDIS_GE_CLAHE_Fine_Tuning_Report.docx</w:t>
            </w:r>
          </w:p>
        </w:tc>
        <w:tc>
          <w:tcPr>
            <w:tcW w:w="4350" w:type="dxa"/>
            <w:shd w:val="clear" w:color="auto" w:fill="F4F4F4"/>
            <w:tcMar>
              <w:top w:w="80" w:type="dxa"/>
              <w:left w:w="120" w:type="dxa"/>
              <w:bottom w:w="80" w:type="dxa"/>
              <w:right w:w="120" w:type="dxa"/>
            </w:tcMar>
            <w:vAlign w:val="center"/>
          </w:tcPr>
          <w:p w14:paraId="6418EDB4" w14:textId="77777777" w:rsidR="009836C8" w:rsidRDefault="00984FAC">
            <w:pPr>
              <w:spacing w:after="0" w:line="252" w:lineRule="auto"/>
            </w:pPr>
            <w:r>
              <w:rPr>
                <w:sz w:val="17"/>
              </w:rPr>
              <w:t>Reader-ready post-selection report covering FT-001 through FT-009B design and progress.</w:t>
            </w:r>
          </w:p>
        </w:tc>
        <w:tc>
          <w:tcPr>
            <w:tcW w:w="2360" w:type="dxa"/>
            <w:shd w:val="clear" w:color="auto" w:fill="F4F4F4"/>
            <w:tcMar>
              <w:top w:w="80" w:type="dxa"/>
              <w:left w:w="120" w:type="dxa"/>
              <w:bottom w:w="80" w:type="dxa"/>
              <w:right w:w="120" w:type="dxa"/>
            </w:tcMar>
            <w:vAlign w:val="center"/>
          </w:tcPr>
          <w:p w14:paraId="2B63F539" w14:textId="77777777" w:rsidR="009836C8" w:rsidRDefault="00984FAC">
            <w:pPr>
              <w:spacing w:after="0" w:line="252" w:lineRule="auto"/>
            </w:pPr>
            <w:r>
              <w:rPr>
                <w:sz w:val="17"/>
              </w:rPr>
              <w:t>Updated 12 Aug 2026 at 08:41; FT-009B was still running.</w:t>
            </w:r>
          </w:p>
        </w:tc>
      </w:tr>
      <w:tr w:rsidR="009836C8" w14:paraId="65625866" w14:textId="77777777">
        <w:trPr>
          <w:cantSplit/>
        </w:trPr>
        <w:tc>
          <w:tcPr>
            <w:tcW w:w="2650" w:type="dxa"/>
            <w:shd w:val="clear" w:color="auto" w:fill="FFFFFF"/>
            <w:tcMar>
              <w:top w:w="80" w:type="dxa"/>
              <w:left w:w="120" w:type="dxa"/>
              <w:bottom w:w="80" w:type="dxa"/>
              <w:right w:w="120" w:type="dxa"/>
            </w:tcMar>
            <w:vAlign w:val="center"/>
          </w:tcPr>
          <w:p w14:paraId="44B73914" w14:textId="77777777" w:rsidR="009836C8" w:rsidRDefault="00984FAC">
            <w:pPr>
              <w:spacing w:after="0" w:line="252" w:lineRule="auto"/>
            </w:pPr>
            <w:r>
              <w:rPr>
                <w:sz w:val="17"/>
              </w:rPr>
              <w:t>DenseNet201_VIRIDIS_GE_CLAHE_Fine_Tuning_Journal.md</w:t>
            </w:r>
          </w:p>
        </w:tc>
        <w:tc>
          <w:tcPr>
            <w:tcW w:w="4350" w:type="dxa"/>
            <w:shd w:val="clear" w:color="auto" w:fill="FFFFFF"/>
            <w:tcMar>
              <w:top w:w="80" w:type="dxa"/>
              <w:left w:w="120" w:type="dxa"/>
              <w:bottom w:w="80" w:type="dxa"/>
              <w:right w:w="120" w:type="dxa"/>
            </w:tcMar>
            <w:vAlign w:val="center"/>
          </w:tcPr>
          <w:p w14:paraId="44158916" w14:textId="77777777" w:rsidR="009836C8" w:rsidRDefault="00984FAC">
            <w:pPr>
              <w:spacing w:after="0" w:line="252" w:lineRule="auto"/>
            </w:pPr>
            <w:r>
              <w:rPr>
                <w:sz w:val="17"/>
              </w:rPr>
              <w:t>Detailed audit journal with configurations, rationale, references, gates, artifact paths, and chronological evidence.</w:t>
            </w:r>
          </w:p>
        </w:tc>
        <w:tc>
          <w:tcPr>
            <w:tcW w:w="2360" w:type="dxa"/>
            <w:shd w:val="clear" w:color="auto" w:fill="FFFFFF"/>
            <w:tcMar>
              <w:top w:w="80" w:type="dxa"/>
              <w:left w:w="120" w:type="dxa"/>
              <w:bottom w:w="80" w:type="dxa"/>
              <w:right w:w="120" w:type="dxa"/>
            </w:tcMar>
            <w:vAlign w:val="center"/>
          </w:tcPr>
          <w:p w14:paraId="0938DC26" w14:textId="77777777" w:rsidR="009836C8" w:rsidRDefault="00984FAC">
            <w:pPr>
              <w:spacing w:after="0" w:line="252" w:lineRule="auto"/>
            </w:pPr>
            <w:r>
              <w:rPr>
                <w:sz w:val="17"/>
              </w:rPr>
              <w:t>Same morning cutoff; use saved result JSON files for later outcomes.</w:t>
            </w:r>
          </w:p>
        </w:tc>
      </w:tr>
      <w:tr w:rsidR="009836C8" w14:paraId="76FC8E9B" w14:textId="77777777">
        <w:trPr>
          <w:cantSplit/>
        </w:trPr>
        <w:tc>
          <w:tcPr>
            <w:tcW w:w="2650" w:type="dxa"/>
            <w:shd w:val="clear" w:color="auto" w:fill="F4F4F4"/>
            <w:tcMar>
              <w:top w:w="80" w:type="dxa"/>
              <w:left w:w="120" w:type="dxa"/>
              <w:bottom w:w="80" w:type="dxa"/>
              <w:right w:w="120" w:type="dxa"/>
            </w:tcMar>
            <w:vAlign w:val="center"/>
          </w:tcPr>
          <w:p w14:paraId="08E61C8C" w14:textId="77777777" w:rsidR="009836C8" w:rsidRDefault="00984FAC">
            <w:pPr>
              <w:spacing w:after="0" w:line="252" w:lineRule="auto"/>
            </w:pPr>
            <w:r>
              <w:rPr>
                <w:sz w:val="17"/>
              </w:rPr>
              <w:t>This discussion guide</w:t>
            </w:r>
          </w:p>
        </w:tc>
        <w:tc>
          <w:tcPr>
            <w:tcW w:w="4350" w:type="dxa"/>
            <w:shd w:val="clear" w:color="auto" w:fill="F4F4F4"/>
            <w:tcMar>
              <w:top w:w="80" w:type="dxa"/>
              <w:left w:w="120" w:type="dxa"/>
              <w:bottom w:w="80" w:type="dxa"/>
              <w:right w:w="120" w:type="dxa"/>
            </w:tcMar>
            <w:vAlign w:val="center"/>
          </w:tcPr>
          <w:p w14:paraId="7EE1D204" w14:textId="77777777" w:rsidR="009836C8" w:rsidRDefault="00984FAC">
            <w:pPr>
              <w:spacing w:after="0" w:line="252" w:lineRule="auto"/>
            </w:pPr>
            <w:r>
              <w:rPr>
                <w:sz w:val="17"/>
              </w:rPr>
              <w:t>Bridges the three sources and incorporates verified FT-009B completion plus the current FT-010 queue status.</w:t>
            </w:r>
          </w:p>
        </w:tc>
        <w:tc>
          <w:tcPr>
            <w:tcW w:w="2360" w:type="dxa"/>
            <w:shd w:val="clear" w:color="auto" w:fill="F4F4F4"/>
            <w:tcMar>
              <w:top w:w="80" w:type="dxa"/>
              <w:left w:w="120" w:type="dxa"/>
              <w:bottom w:w="80" w:type="dxa"/>
              <w:right w:w="120" w:type="dxa"/>
            </w:tcMar>
            <w:vAlign w:val="center"/>
          </w:tcPr>
          <w:p w14:paraId="3842D545" w14:textId="77777777" w:rsidR="009836C8" w:rsidRDefault="00984FAC">
            <w:pPr>
              <w:spacing w:after="0" w:line="252" w:lineRule="auto"/>
            </w:pPr>
            <w:r>
              <w:rPr>
                <w:sz w:val="17"/>
              </w:rPr>
              <w:t>Snapshot created 12 August 2026, 18:53 Malay Peninsula Standard Time.</w:t>
            </w:r>
          </w:p>
        </w:tc>
      </w:tr>
    </w:tbl>
    <w:p w14:paraId="51F7C8A5" w14:textId="77777777" w:rsidR="009836C8" w:rsidRDefault="009836C8">
      <w:pPr>
        <w:spacing w:after="40"/>
      </w:pPr>
    </w:p>
    <w:p w14:paraId="29D930FE" w14:textId="77777777" w:rsidR="009836C8" w:rsidRDefault="00984FAC">
      <w:pPr>
        <w:pStyle w:val="Heading2"/>
      </w:pPr>
      <w:r>
        <w:t>Recommended order when discussing</w:t>
      </w:r>
    </w:p>
    <w:p w14:paraId="0C394BF4" w14:textId="77777777" w:rsidR="009836C8" w:rsidRDefault="00984FAC">
      <w:pPr>
        <w:pStyle w:val="ListNumber"/>
      </w:pPr>
      <w:r>
        <w:t>Start with the research problem and the three classes.</w:t>
      </w:r>
    </w:p>
    <w:p w14:paraId="0D2394A7" w14:textId="77777777" w:rsidR="009836C8" w:rsidRDefault="00984FAC">
      <w:pPr>
        <w:pStyle w:val="ListNumber"/>
      </w:pPr>
      <w:r>
        <w:t>Explain the data audit and leakage controls before discussing scores.</w:t>
      </w:r>
    </w:p>
    <w:p w14:paraId="290A894F" w14:textId="77777777" w:rsidR="009836C8" w:rsidRDefault="00984FAC">
      <w:pPr>
        <w:pStyle w:val="ListNumber"/>
      </w:pPr>
      <w:r>
        <w:t>Explain the shared training configuration and why macro F1 was primary.</w:t>
      </w:r>
    </w:p>
    <w:p w14:paraId="14426FD9" w14:textId="77777777" w:rsidR="009836C8" w:rsidRDefault="00984FAC">
      <w:pPr>
        <w:pStyle w:val="ListNumber"/>
      </w:pPr>
      <w:r>
        <w:t>Show how the ordered preprocessing winner was selected across multiple seeds.</w:t>
      </w:r>
    </w:p>
    <w:p w14:paraId="53C98AA2" w14:textId="77777777" w:rsidR="009836C8" w:rsidRDefault="00984FAC">
      <w:pPr>
        <w:pStyle w:val="ListNumber"/>
      </w:pPr>
      <w:r>
        <w:t>Walk through fine-tuning as controlled questions, not as random trial-and-error.</w:t>
      </w:r>
    </w:p>
    <w:p w14:paraId="75D84888" w14:textId="77777777" w:rsidR="009836C8" w:rsidRDefault="00984FAC">
      <w:pPr>
        <w:pStyle w:val="ListNumber"/>
      </w:pPr>
      <w:r>
        <w:t>End with the selection boundary: validation evidence is strong, but independent external validation is still required.</w:t>
      </w:r>
    </w:p>
    <w:tbl>
      <w:tblPr>
        <w:tblStyle w:val="TableGrid"/>
        <w:tblW w:w="9360" w:type="dxa"/>
        <w:tblInd w:w="120" w:type="dxa"/>
        <w:tblLayout w:type="fixed"/>
        <w:tblLook w:val="04A0" w:firstRow="1" w:lastRow="0" w:firstColumn="1" w:lastColumn="0" w:noHBand="0" w:noVBand="1"/>
      </w:tblPr>
      <w:tblGrid>
        <w:gridCol w:w="9360"/>
      </w:tblGrid>
      <w:tr w:rsidR="009836C8" w14:paraId="5660DA51" w14:textId="77777777">
        <w:trPr>
          <w:cantSplit/>
        </w:trPr>
        <w:tc>
          <w:tcPr>
            <w:tcW w:w="9360" w:type="dxa"/>
            <w:shd w:val="clear" w:color="auto" w:fill="F4F4F4"/>
            <w:tcMar>
              <w:top w:w="80" w:type="dxa"/>
              <w:left w:w="120" w:type="dxa"/>
              <w:bottom w:w="80" w:type="dxa"/>
              <w:right w:w="120" w:type="dxa"/>
            </w:tcMar>
            <w:vAlign w:val="center"/>
          </w:tcPr>
          <w:p w14:paraId="056387E4" w14:textId="77777777" w:rsidR="009836C8" w:rsidRDefault="00984FAC">
            <w:pPr>
              <w:spacing w:after="0"/>
            </w:pPr>
            <w:r>
              <w:rPr>
                <w:b/>
                <w:sz w:val="21"/>
              </w:rPr>
              <w:t xml:space="preserve">Do not say: </w:t>
            </w:r>
            <w:r>
              <w:rPr>
                <w:sz w:val="21"/>
              </w:rPr>
              <w:t>'The model is clinically proven' or 'the model achieved the old locked-test score.' The old locked-test result belongs only to the earlier DenseNet-201 + GE model.</w:t>
            </w:r>
          </w:p>
        </w:tc>
      </w:tr>
    </w:tbl>
    <w:p w14:paraId="5CA440DF" w14:textId="77777777" w:rsidR="009836C8" w:rsidRDefault="009836C8">
      <w:pPr>
        <w:spacing w:after="40"/>
      </w:pPr>
    </w:p>
    <w:p w14:paraId="245996FC" w14:textId="77777777" w:rsidR="009836C8" w:rsidRDefault="00984FAC">
      <w:r>
        <w:br w:type="page"/>
      </w:r>
    </w:p>
    <w:p w14:paraId="1C021193" w14:textId="77777777" w:rsidR="009836C8" w:rsidRDefault="00984FAC">
      <w:pPr>
        <w:pStyle w:val="Heading1"/>
      </w:pPr>
      <w:r>
        <w:t>2. Study design and data preparation</w:t>
      </w:r>
    </w:p>
    <w:p w14:paraId="1668E795" w14:textId="77777777" w:rsidR="009836C8" w:rsidRDefault="00984FAC">
      <w:r>
        <w:t>The task uses the public Kermany pediatric chest-X-ray collection. The cohort consists of children approximately one to five years old. Individual filenames do not provide a reliable exact age, so age must be described at the cohort level rather than inferred from image appearance.</w:t>
      </w:r>
    </w:p>
    <w:tbl>
      <w:tblPr>
        <w:tblStyle w:val="TableGrid"/>
        <w:tblW w:w="9360" w:type="dxa"/>
        <w:tblInd w:w="120" w:type="dxa"/>
        <w:tblLayout w:type="fixed"/>
        <w:tblLook w:val="04A0" w:firstRow="1" w:lastRow="0" w:firstColumn="1" w:lastColumn="0" w:noHBand="0" w:noVBand="1"/>
      </w:tblPr>
      <w:tblGrid>
        <w:gridCol w:w="2200"/>
        <w:gridCol w:w="2300"/>
        <w:gridCol w:w="4860"/>
      </w:tblGrid>
      <w:tr w:rsidR="009836C8" w14:paraId="0B61C6EB" w14:textId="77777777">
        <w:trPr>
          <w:cantSplit/>
          <w:tblHeader/>
        </w:trPr>
        <w:tc>
          <w:tcPr>
            <w:tcW w:w="2200" w:type="dxa"/>
            <w:shd w:val="clear" w:color="auto" w:fill="E7E7E7"/>
            <w:tcMar>
              <w:top w:w="80" w:type="dxa"/>
              <w:left w:w="120" w:type="dxa"/>
              <w:bottom w:w="80" w:type="dxa"/>
              <w:right w:w="120" w:type="dxa"/>
            </w:tcMar>
            <w:vAlign w:val="center"/>
          </w:tcPr>
          <w:p w14:paraId="5188F4ED" w14:textId="77777777" w:rsidR="009836C8" w:rsidRDefault="00984FAC">
            <w:pPr>
              <w:spacing w:after="0" w:line="252" w:lineRule="auto"/>
            </w:pPr>
            <w:r>
              <w:rPr>
                <w:b/>
                <w:sz w:val="17"/>
              </w:rPr>
              <w:t>Preparation stage</w:t>
            </w:r>
          </w:p>
        </w:tc>
        <w:tc>
          <w:tcPr>
            <w:tcW w:w="2300" w:type="dxa"/>
            <w:shd w:val="clear" w:color="auto" w:fill="E7E7E7"/>
            <w:tcMar>
              <w:top w:w="80" w:type="dxa"/>
              <w:left w:w="120" w:type="dxa"/>
              <w:bottom w:w="80" w:type="dxa"/>
              <w:right w:w="120" w:type="dxa"/>
            </w:tcMar>
            <w:vAlign w:val="center"/>
          </w:tcPr>
          <w:p w14:paraId="0E2911FA" w14:textId="77777777" w:rsidR="009836C8" w:rsidRDefault="00984FAC">
            <w:pPr>
              <w:spacing w:after="0" w:line="252" w:lineRule="auto"/>
            </w:pPr>
            <w:r>
              <w:rPr>
                <w:b/>
                <w:sz w:val="17"/>
              </w:rPr>
              <w:t>Verified result</w:t>
            </w:r>
          </w:p>
        </w:tc>
        <w:tc>
          <w:tcPr>
            <w:tcW w:w="4860" w:type="dxa"/>
            <w:shd w:val="clear" w:color="auto" w:fill="E7E7E7"/>
            <w:tcMar>
              <w:top w:w="80" w:type="dxa"/>
              <w:left w:w="120" w:type="dxa"/>
              <w:bottom w:w="80" w:type="dxa"/>
              <w:right w:w="120" w:type="dxa"/>
            </w:tcMar>
            <w:vAlign w:val="center"/>
          </w:tcPr>
          <w:p w14:paraId="58A34A2F" w14:textId="77777777" w:rsidR="009836C8" w:rsidRDefault="00984FAC">
            <w:pPr>
              <w:spacing w:after="0" w:line="252" w:lineRule="auto"/>
            </w:pPr>
            <w:r>
              <w:rPr>
                <w:b/>
                <w:sz w:val="17"/>
              </w:rPr>
              <w:t>Why it matters</w:t>
            </w:r>
          </w:p>
        </w:tc>
      </w:tr>
      <w:tr w:rsidR="009836C8" w14:paraId="046FD9BE" w14:textId="77777777">
        <w:trPr>
          <w:cantSplit/>
        </w:trPr>
        <w:tc>
          <w:tcPr>
            <w:tcW w:w="2200" w:type="dxa"/>
            <w:shd w:val="clear" w:color="auto" w:fill="FFFFFF"/>
            <w:tcMar>
              <w:top w:w="80" w:type="dxa"/>
              <w:left w:w="120" w:type="dxa"/>
              <w:bottom w:w="80" w:type="dxa"/>
              <w:right w:w="120" w:type="dxa"/>
            </w:tcMar>
            <w:vAlign w:val="center"/>
          </w:tcPr>
          <w:p w14:paraId="4118D0AE" w14:textId="77777777" w:rsidR="009836C8" w:rsidRDefault="00984FAC">
            <w:pPr>
              <w:spacing w:after="0" w:line="252" w:lineRule="auto"/>
            </w:pPr>
            <w:r>
              <w:rPr>
                <w:sz w:val="17"/>
              </w:rPr>
              <w:t>Source audit</w:t>
            </w:r>
          </w:p>
        </w:tc>
        <w:tc>
          <w:tcPr>
            <w:tcW w:w="2300" w:type="dxa"/>
            <w:shd w:val="clear" w:color="auto" w:fill="FFFFFF"/>
            <w:tcMar>
              <w:top w:w="80" w:type="dxa"/>
              <w:left w:w="120" w:type="dxa"/>
              <w:bottom w:w="80" w:type="dxa"/>
              <w:right w:w="120" w:type="dxa"/>
            </w:tcMar>
            <w:vAlign w:val="center"/>
          </w:tcPr>
          <w:p w14:paraId="700A7C99" w14:textId="77777777" w:rsidR="009836C8" w:rsidRDefault="00984FAC">
            <w:pPr>
              <w:spacing w:after="0" w:line="252" w:lineRule="auto"/>
            </w:pPr>
            <w:r>
              <w:rPr>
                <w:sz w:val="17"/>
              </w:rPr>
              <w:t>17,591 physical source files inspected</w:t>
            </w:r>
          </w:p>
        </w:tc>
        <w:tc>
          <w:tcPr>
            <w:tcW w:w="4860" w:type="dxa"/>
            <w:shd w:val="clear" w:color="auto" w:fill="FFFFFF"/>
            <w:tcMar>
              <w:top w:w="80" w:type="dxa"/>
              <w:left w:w="120" w:type="dxa"/>
              <w:bottom w:w="80" w:type="dxa"/>
              <w:right w:w="120" w:type="dxa"/>
            </w:tcMar>
            <w:vAlign w:val="center"/>
          </w:tcPr>
          <w:p w14:paraId="5D5AEE2B" w14:textId="77777777" w:rsidR="009836C8" w:rsidRDefault="00984FAC">
            <w:pPr>
              <w:spacing w:after="0" w:line="252" w:lineRule="auto"/>
            </w:pPr>
            <w:r>
              <w:rPr>
                <w:sz w:val="17"/>
              </w:rPr>
              <w:t>The source contained nested copies, metadata, and redundant material that could not be treated as independent samples.</w:t>
            </w:r>
          </w:p>
        </w:tc>
      </w:tr>
      <w:tr w:rsidR="009836C8" w14:paraId="13B84D97" w14:textId="77777777">
        <w:trPr>
          <w:cantSplit/>
        </w:trPr>
        <w:tc>
          <w:tcPr>
            <w:tcW w:w="2200" w:type="dxa"/>
            <w:shd w:val="clear" w:color="auto" w:fill="F4F4F4"/>
            <w:tcMar>
              <w:top w:w="80" w:type="dxa"/>
              <w:left w:w="120" w:type="dxa"/>
              <w:bottom w:w="80" w:type="dxa"/>
              <w:right w:w="120" w:type="dxa"/>
            </w:tcMar>
            <w:vAlign w:val="center"/>
          </w:tcPr>
          <w:p w14:paraId="5200F3A3" w14:textId="77777777" w:rsidR="009836C8" w:rsidRDefault="00984FAC">
            <w:pPr>
              <w:spacing w:after="0" w:line="252" w:lineRule="auto"/>
            </w:pPr>
            <w:r>
              <w:rPr>
                <w:sz w:val="17"/>
              </w:rPr>
              <w:t>Canonical set</w:t>
            </w:r>
          </w:p>
        </w:tc>
        <w:tc>
          <w:tcPr>
            <w:tcW w:w="2300" w:type="dxa"/>
            <w:shd w:val="clear" w:color="auto" w:fill="F4F4F4"/>
            <w:tcMar>
              <w:top w:w="80" w:type="dxa"/>
              <w:left w:w="120" w:type="dxa"/>
              <w:bottom w:w="80" w:type="dxa"/>
              <w:right w:w="120" w:type="dxa"/>
            </w:tcMar>
            <w:vAlign w:val="center"/>
          </w:tcPr>
          <w:p w14:paraId="098F951A" w14:textId="77777777" w:rsidR="009836C8" w:rsidRDefault="00984FAC">
            <w:pPr>
              <w:spacing w:after="0" w:line="252" w:lineRule="auto"/>
            </w:pPr>
            <w:r>
              <w:rPr>
                <w:sz w:val="17"/>
              </w:rPr>
              <w:t>5,824 unique canonical images</w:t>
            </w:r>
          </w:p>
        </w:tc>
        <w:tc>
          <w:tcPr>
            <w:tcW w:w="4860" w:type="dxa"/>
            <w:shd w:val="clear" w:color="auto" w:fill="F4F4F4"/>
            <w:tcMar>
              <w:top w:w="80" w:type="dxa"/>
              <w:left w:w="120" w:type="dxa"/>
              <w:bottom w:w="80" w:type="dxa"/>
              <w:right w:w="120" w:type="dxa"/>
            </w:tcMar>
            <w:vAlign w:val="center"/>
          </w:tcPr>
          <w:p w14:paraId="6457B499" w14:textId="77777777" w:rsidR="009836C8" w:rsidRDefault="00984FAC">
            <w:pPr>
              <w:spacing w:after="0" w:line="252" w:lineRule="auto"/>
            </w:pPr>
            <w:r>
              <w:rPr>
                <w:sz w:val="17"/>
              </w:rPr>
              <w:t>One canonical record represents the unique image identity after exact-hash and source-layout checks.</w:t>
            </w:r>
          </w:p>
        </w:tc>
      </w:tr>
      <w:tr w:rsidR="009836C8" w14:paraId="6527D621" w14:textId="77777777">
        <w:trPr>
          <w:cantSplit/>
        </w:trPr>
        <w:tc>
          <w:tcPr>
            <w:tcW w:w="2200" w:type="dxa"/>
            <w:shd w:val="clear" w:color="auto" w:fill="FFFFFF"/>
            <w:tcMar>
              <w:top w:w="80" w:type="dxa"/>
              <w:left w:w="120" w:type="dxa"/>
              <w:bottom w:w="80" w:type="dxa"/>
              <w:right w:w="120" w:type="dxa"/>
            </w:tcMar>
            <w:vAlign w:val="center"/>
          </w:tcPr>
          <w:p w14:paraId="208564F0" w14:textId="77777777" w:rsidR="009836C8" w:rsidRDefault="00984FAC">
            <w:pPr>
              <w:spacing w:after="0" w:line="252" w:lineRule="auto"/>
            </w:pPr>
            <w:r>
              <w:rPr>
                <w:sz w:val="17"/>
              </w:rPr>
              <w:t>Redundant exact images</w:t>
            </w:r>
          </w:p>
        </w:tc>
        <w:tc>
          <w:tcPr>
            <w:tcW w:w="2300" w:type="dxa"/>
            <w:shd w:val="clear" w:color="auto" w:fill="FFFFFF"/>
            <w:tcMar>
              <w:top w:w="80" w:type="dxa"/>
              <w:left w:w="120" w:type="dxa"/>
              <w:bottom w:w="80" w:type="dxa"/>
              <w:right w:w="120" w:type="dxa"/>
            </w:tcMar>
            <w:vAlign w:val="center"/>
          </w:tcPr>
          <w:p w14:paraId="387DFED0" w14:textId="77777777" w:rsidR="009836C8" w:rsidRDefault="00984FAC">
            <w:pPr>
              <w:spacing w:after="0" w:line="252" w:lineRule="auto"/>
            </w:pPr>
            <w:r>
              <w:rPr>
                <w:sz w:val="17"/>
              </w:rPr>
              <w:t>32 excluded</w:t>
            </w:r>
          </w:p>
        </w:tc>
        <w:tc>
          <w:tcPr>
            <w:tcW w:w="4860" w:type="dxa"/>
            <w:shd w:val="clear" w:color="auto" w:fill="FFFFFF"/>
            <w:tcMar>
              <w:top w:w="80" w:type="dxa"/>
              <w:left w:w="120" w:type="dxa"/>
              <w:bottom w:w="80" w:type="dxa"/>
              <w:right w:w="120" w:type="dxa"/>
            </w:tcMar>
            <w:vAlign w:val="center"/>
          </w:tcPr>
          <w:p w14:paraId="54A5512C" w14:textId="77777777" w:rsidR="009836C8" w:rsidRDefault="00984FAC">
            <w:pPr>
              <w:spacing w:after="0" w:line="252" w:lineRule="auto"/>
            </w:pPr>
            <w:r>
              <w:rPr>
                <w:sz w:val="17"/>
              </w:rPr>
              <w:t>Prevents identical image content from inflating sample size or crossing splits.</w:t>
            </w:r>
          </w:p>
        </w:tc>
      </w:tr>
      <w:tr w:rsidR="009836C8" w14:paraId="4B868728" w14:textId="77777777">
        <w:trPr>
          <w:cantSplit/>
        </w:trPr>
        <w:tc>
          <w:tcPr>
            <w:tcW w:w="2200" w:type="dxa"/>
            <w:shd w:val="clear" w:color="auto" w:fill="F4F4F4"/>
            <w:tcMar>
              <w:top w:w="80" w:type="dxa"/>
              <w:left w:w="120" w:type="dxa"/>
              <w:bottom w:w="80" w:type="dxa"/>
              <w:right w:w="120" w:type="dxa"/>
            </w:tcMar>
            <w:vAlign w:val="center"/>
          </w:tcPr>
          <w:p w14:paraId="444EA553" w14:textId="77777777" w:rsidR="009836C8" w:rsidRDefault="00984FAC">
            <w:pPr>
              <w:spacing w:after="0" w:line="252" w:lineRule="auto"/>
            </w:pPr>
            <w:r>
              <w:rPr>
                <w:sz w:val="17"/>
              </w:rPr>
              <w:t>Training split</w:t>
            </w:r>
          </w:p>
        </w:tc>
        <w:tc>
          <w:tcPr>
            <w:tcW w:w="2300" w:type="dxa"/>
            <w:shd w:val="clear" w:color="auto" w:fill="F4F4F4"/>
            <w:tcMar>
              <w:top w:w="80" w:type="dxa"/>
              <w:left w:w="120" w:type="dxa"/>
              <w:bottom w:w="80" w:type="dxa"/>
              <w:right w:w="120" w:type="dxa"/>
            </w:tcMar>
            <w:vAlign w:val="center"/>
          </w:tcPr>
          <w:p w14:paraId="18294C3A" w14:textId="77777777" w:rsidR="009836C8" w:rsidRDefault="00984FAC">
            <w:pPr>
              <w:spacing w:after="0" w:line="252" w:lineRule="auto"/>
            </w:pPr>
            <w:r>
              <w:rPr>
                <w:sz w:val="17"/>
              </w:rPr>
              <w:t>4,076 images</w:t>
            </w:r>
          </w:p>
        </w:tc>
        <w:tc>
          <w:tcPr>
            <w:tcW w:w="4860" w:type="dxa"/>
            <w:shd w:val="clear" w:color="auto" w:fill="F4F4F4"/>
            <w:tcMar>
              <w:top w:w="80" w:type="dxa"/>
              <w:left w:w="120" w:type="dxa"/>
              <w:bottom w:w="80" w:type="dxa"/>
              <w:right w:w="120" w:type="dxa"/>
            </w:tcMar>
            <w:vAlign w:val="center"/>
          </w:tcPr>
          <w:p w14:paraId="035E1634" w14:textId="77777777" w:rsidR="009836C8" w:rsidRDefault="00984FAC">
            <w:pPr>
              <w:spacing w:after="0" w:line="252" w:lineRule="auto"/>
            </w:pPr>
            <w:r>
              <w:rPr>
                <w:sz w:val="17"/>
              </w:rPr>
              <w:t>Used for weight updates and training-only augmentation.</w:t>
            </w:r>
          </w:p>
        </w:tc>
      </w:tr>
      <w:tr w:rsidR="009836C8" w14:paraId="2A62E594" w14:textId="77777777">
        <w:trPr>
          <w:cantSplit/>
        </w:trPr>
        <w:tc>
          <w:tcPr>
            <w:tcW w:w="2200" w:type="dxa"/>
            <w:shd w:val="clear" w:color="auto" w:fill="FFFFFF"/>
            <w:tcMar>
              <w:top w:w="80" w:type="dxa"/>
              <w:left w:w="120" w:type="dxa"/>
              <w:bottom w:w="80" w:type="dxa"/>
              <w:right w:w="120" w:type="dxa"/>
            </w:tcMar>
            <w:vAlign w:val="center"/>
          </w:tcPr>
          <w:p w14:paraId="02FBE134" w14:textId="77777777" w:rsidR="009836C8" w:rsidRDefault="00984FAC">
            <w:pPr>
              <w:spacing w:after="0" w:line="252" w:lineRule="auto"/>
            </w:pPr>
            <w:r>
              <w:rPr>
                <w:sz w:val="17"/>
              </w:rPr>
              <w:t>Validation split</w:t>
            </w:r>
          </w:p>
        </w:tc>
        <w:tc>
          <w:tcPr>
            <w:tcW w:w="2300" w:type="dxa"/>
            <w:shd w:val="clear" w:color="auto" w:fill="FFFFFF"/>
            <w:tcMar>
              <w:top w:w="80" w:type="dxa"/>
              <w:left w:w="120" w:type="dxa"/>
              <w:bottom w:w="80" w:type="dxa"/>
              <w:right w:w="120" w:type="dxa"/>
            </w:tcMar>
            <w:vAlign w:val="center"/>
          </w:tcPr>
          <w:p w14:paraId="13FB28F0" w14:textId="77777777" w:rsidR="009836C8" w:rsidRDefault="00984FAC">
            <w:pPr>
              <w:spacing w:after="0" w:line="252" w:lineRule="auto"/>
            </w:pPr>
            <w:r>
              <w:rPr>
                <w:sz w:val="17"/>
              </w:rPr>
              <w:t>874 images</w:t>
            </w:r>
          </w:p>
        </w:tc>
        <w:tc>
          <w:tcPr>
            <w:tcW w:w="4860" w:type="dxa"/>
            <w:shd w:val="clear" w:color="auto" w:fill="FFFFFF"/>
            <w:tcMar>
              <w:top w:w="80" w:type="dxa"/>
              <w:left w:w="120" w:type="dxa"/>
              <w:bottom w:w="80" w:type="dxa"/>
              <w:right w:w="120" w:type="dxa"/>
            </w:tcMar>
            <w:vAlign w:val="center"/>
          </w:tcPr>
          <w:p w14:paraId="255E36A4" w14:textId="77777777" w:rsidR="009836C8" w:rsidRDefault="00984FAC">
            <w:pPr>
              <w:spacing w:after="0" w:line="252" w:lineRule="auto"/>
            </w:pPr>
            <w:r>
              <w:rPr>
                <w:sz w:val="17"/>
              </w:rPr>
              <w:t>Used for model selection, checkpoint selection, and fine-tuning comparisons.</w:t>
            </w:r>
          </w:p>
        </w:tc>
      </w:tr>
      <w:tr w:rsidR="009836C8" w14:paraId="2C5FD4B6" w14:textId="77777777">
        <w:trPr>
          <w:cantSplit/>
        </w:trPr>
        <w:tc>
          <w:tcPr>
            <w:tcW w:w="2200" w:type="dxa"/>
            <w:shd w:val="clear" w:color="auto" w:fill="F4F4F4"/>
            <w:tcMar>
              <w:top w:w="80" w:type="dxa"/>
              <w:left w:w="120" w:type="dxa"/>
              <w:bottom w:w="80" w:type="dxa"/>
              <w:right w:w="120" w:type="dxa"/>
            </w:tcMar>
            <w:vAlign w:val="center"/>
          </w:tcPr>
          <w:p w14:paraId="2F0E3ADB" w14:textId="77777777" w:rsidR="009836C8" w:rsidRDefault="00984FAC">
            <w:pPr>
              <w:spacing w:after="0" w:line="252" w:lineRule="auto"/>
            </w:pPr>
            <w:r>
              <w:rPr>
                <w:sz w:val="17"/>
              </w:rPr>
              <w:t>Sealed test split</w:t>
            </w:r>
          </w:p>
        </w:tc>
        <w:tc>
          <w:tcPr>
            <w:tcW w:w="2300" w:type="dxa"/>
            <w:shd w:val="clear" w:color="auto" w:fill="F4F4F4"/>
            <w:tcMar>
              <w:top w:w="80" w:type="dxa"/>
              <w:left w:w="120" w:type="dxa"/>
              <w:bottom w:w="80" w:type="dxa"/>
              <w:right w:w="120" w:type="dxa"/>
            </w:tcMar>
            <w:vAlign w:val="center"/>
          </w:tcPr>
          <w:p w14:paraId="4FF4A01A" w14:textId="77777777" w:rsidR="009836C8" w:rsidRDefault="00984FAC">
            <w:pPr>
              <w:spacing w:after="0" w:line="252" w:lineRule="auto"/>
            </w:pPr>
            <w:r>
              <w:rPr>
                <w:sz w:val="17"/>
              </w:rPr>
              <w:t>874 images</w:t>
            </w:r>
          </w:p>
        </w:tc>
        <w:tc>
          <w:tcPr>
            <w:tcW w:w="4860" w:type="dxa"/>
            <w:shd w:val="clear" w:color="auto" w:fill="F4F4F4"/>
            <w:tcMar>
              <w:top w:w="80" w:type="dxa"/>
              <w:left w:w="120" w:type="dxa"/>
              <w:bottom w:w="80" w:type="dxa"/>
              <w:right w:w="120" w:type="dxa"/>
            </w:tcMar>
            <w:vAlign w:val="center"/>
          </w:tcPr>
          <w:p w14:paraId="76AED64A" w14:textId="77777777" w:rsidR="009836C8" w:rsidRDefault="00984FAC">
            <w:pPr>
              <w:spacing w:after="0" w:line="252" w:lineRule="auto"/>
            </w:pPr>
            <w:r>
              <w:rPr>
                <w:sz w:val="17"/>
              </w:rPr>
              <w:t>Originally reserved for one final evaluation; it was opened once for the earlier DenseNet-201 + GE model.</w:t>
            </w:r>
          </w:p>
        </w:tc>
      </w:tr>
      <w:tr w:rsidR="009836C8" w14:paraId="0C874AF7" w14:textId="77777777">
        <w:trPr>
          <w:cantSplit/>
        </w:trPr>
        <w:tc>
          <w:tcPr>
            <w:tcW w:w="2200" w:type="dxa"/>
            <w:shd w:val="clear" w:color="auto" w:fill="FFFFFF"/>
            <w:tcMar>
              <w:top w:w="80" w:type="dxa"/>
              <w:left w:w="120" w:type="dxa"/>
              <w:bottom w:w="80" w:type="dxa"/>
              <w:right w:w="120" w:type="dxa"/>
            </w:tcMar>
            <w:vAlign w:val="center"/>
          </w:tcPr>
          <w:p w14:paraId="73701F75" w14:textId="77777777" w:rsidR="009836C8" w:rsidRDefault="00984FAC">
            <w:pPr>
              <w:spacing w:after="0" w:line="252" w:lineRule="auto"/>
            </w:pPr>
            <w:r>
              <w:rPr>
                <w:sz w:val="17"/>
              </w:rPr>
              <w:t>Leakage checks</w:t>
            </w:r>
          </w:p>
        </w:tc>
        <w:tc>
          <w:tcPr>
            <w:tcW w:w="2300" w:type="dxa"/>
            <w:shd w:val="clear" w:color="auto" w:fill="FFFFFF"/>
            <w:tcMar>
              <w:top w:w="80" w:type="dxa"/>
              <w:left w:w="120" w:type="dxa"/>
              <w:bottom w:w="80" w:type="dxa"/>
              <w:right w:w="120" w:type="dxa"/>
            </w:tcMar>
            <w:vAlign w:val="center"/>
          </w:tcPr>
          <w:p w14:paraId="2F73C770" w14:textId="77777777" w:rsidR="009836C8" w:rsidRDefault="00984FAC">
            <w:pPr>
              <w:spacing w:after="0" w:line="252" w:lineRule="auto"/>
            </w:pPr>
            <w:r>
              <w:rPr>
                <w:sz w:val="17"/>
              </w:rPr>
              <w:t>Zero assigned exact-hash or patient/group leakage</w:t>
            </w:r>
          </w:p>
        </w:tc>
        <w:tc>
          <w:tcPr>
            <w:tcW w:w="4860" w:type="dxa"/>
            <w:shd w:val="clear" w:color="auto" w:fill="FFFFFF"/>
            <w:tcMar>
              <w:top w:w="80" w:type="dxa"/>
              <w:left w:w="120" w:type="dxa"/>
              <w:bottom w:w="80" w:type="dxa"/>
              <w:right w:w="120" w:type="dxa"/>
            </w:tcMar>
            <w:vAlign w:val="center"/>
          </w:tcPr>
          <w:p w14:paraId="07B6D7F3" w14:textId="77777777" w:rsidR="009836C8" w:rsidRDefault="00984FAC">
            <w:pPr>
              <w:spacing w:after="0" w:line="252" w:lineRule="auto"/>
            </w:pPr>
            <w:r>
              <w:rPr>
                <w:sz w:val="17"/>
              </w:rPr>
              <w:t>Reduces optimistic results caused by the same image or related patient group appearing in multiple assigned splits.</w:t>
            </w:r>
          </w:p>
        </w:tc>
      </w:tr>
    </w:tbl>
    <w:p w14:paraId="3D53965C" w14:textId="77777777" w:rsidR="009836C8" w:rsidRDefault="009836C8">
      <w:pPr>
        <w:spacing w:after="40"/>
      </w:pPr>
    </w:p>
    <w:p w14:paraId="4ABC1CD7" w14:textId="77777777" w:rsidR="009836C8" w:rsidRDefault="00984FAC">
      <w:pPr>
        <w:pStyle w:val="Heading2"/>
      </w:pPr>
      <w:r>
        <w:t>Data flow to the model</w:t>
      </w:r>
    </w:p>
    <w:p w14:paraId="2DAB40A5" w14:textId="77777777" w:rsidR="009836C8" w:rsidRDefault="00984FAC">
      <w:r>
        <w:t>Locked manifest -&gt; open original image -&gt; apply the selected enhancement order -&gt; training-only flip/rotation -&gt; aspect-ratio-preserving resize and center crop to 224 x 224 -&gt; float32 scaling -&gt; channel-first tensor -&gt; ImageNet normalization -&gt; DenseNet-201.</w:t>
      </w:r>
    </w:p>
    <w:p w14:paraId="1DDBB9EF" w14:textId="77777777" w:rsidR="009836C8" w:rsidRDefault="00984FAC">
      <w:pPr>
        <w:pStyle w:val="Heading2"/>
      </w:pPr>
      <w:r>
        <w:t>Augmentation boundary</w:t>
      </w:r>
    </w:p>
    <w:p w14:paraId="1178BDF3" w14:textId="77777777" w:rsidR="009836C8" w:rsidRDefault="00984FAC">
      <w:pPr>
        <w:pStyle w:val="ListBullet"/>
      </w:pPr>
      <w:r>
        <w:t>Training only: random horizontal flip with probability 0.5.</w:t>
      </w:r>
    </w:p>
    <w:p w14:paraId="601BC8A0" w14:textId="77777777" w:rsidR="009836C8" w:rsidRDefault="00984FAC">
      <w:pPr>
        <w:pStyle w:val="ListBullet"/>
      </w:pPr>
      <w:r>
        <w:t>Training only: random rotation within +/-5 degrees.</w:t>
      </w:r>
    </w:p>
    <w:p w14:paraId="24EC888E" w14:textId="77777777" w:rsidR="009836C8" w:rsidRDefault="00984FAC">
      <w:pPr>
        <w:pStyle w:val="ListBullet"/>
      </w:pPr>
      <w:r>
        <w:t>Validation and test: deterministic processing only; no random augmentation.</w:t>
      </w:r>
    </w:p>
    <w:p w14:paraId="213F6EAE" w14:textId="77777777" w:rsidR="009836C8" w:rsidRDefault="00984FAC">
      <w:pPr>
        <w:pStyle w:val="ListBullet"/>
      </w:pPr>
      <w:r>
        <w:t>Excluded: vertical flips, large rotations, and aggressive crops because they can create anatomically implausible chest images or remove disease evidence.</w:t>
      </w:r>
    </w:p>
    <w:p w14:paraId="1985BA71" w14:textId="77777777" w:rsidR="009836C8" w:rsidRDefault="00984FAC">
      <w:r>
        <w:br w:type="page"/>
      </w:r>
    </w:p>
    <w:p w14:paraId="3A4E417D" w14:textId="77777777" w:rsidR="009836C8" w:rsidRDefault="00984FAC">
      <w:pPr>
        <w:pStyle w:val="Heading1"/>
      </w:pPr>
      <w:r>
        <w:t>3. What VIRIDIS, GE, and CLAHE do</w:t>
      </w:r>
    </w:p>
    <w:tbl>
      <w:tblPr>
        <w:tblStyle w:val="TableGrid"/>
        <w:tblW w:w="9360" w:type="dxa"/>
        <w:tblInd w:w="120" w:type="dxa"/>
        <w:tblLayout w:type="fixed"/>
        <w:tblLook w:val="04A0" w:firstRow="1" w:lastRow="0" w:firstColumn="1" w:lastColumn="0" w:noHBand="0" w:noVBand="1"/>
      </w:tblPr>
      <w:tblGrid>
        <w:gridCol w:w="1200"/>
        <w:gridCol w:w="2450"/>
        <w:gridCol w:w="2850"/>
        <w:gridCol w:w="2860"/>
      </w:tblGrid>
      <w:tr w:rsidR="009836C8" w14:paraId="2E32F0CD" w14:textId="77777777">
        <w:trPr>
          <w:cantSplit/>
          <w:tblHeader/>
        </w:trPr>
        <w:tc>
          <w:tcPr>
            <w:tcW w:w="1200" w:type="dxa"/>
            <w:shd w:val="clear" w:color="auto" w:fill="E7E7E7"/>
            <w:tcMar>
              <w:top w:w="80" w:type="dxa"/>
              <w:left w:w="120" w:type="dxa"/>
              <w:bottom w:w="80" w:type="dxa"/>
              <w:right w:w="120" w:type="dxa"/>
            </w:tcMar>
            <w:vAlign w:val="center"/>
          </w:tcPr>
          <w:p w14:paraId="67333A57" w14:textId="77777777" w:rsidR="009836C8" w:rsidRDefault="00984FAC">
            <w:pPr>
              <w:spacing w:after="0" w:line="252" w:lineRule="auto"/>
            </w:pPr>
            <w:r>
              <w:rPr>
                <w:b/>
                <w:sz w:val="17"/>
              </w:rPr>
              <w:t>Step</w:t>
            </w:r>
          </w:p>
        </w:tc>
        <w:tc>
          <w:tcPr>
            <w:tcW w:w="2450" w:type="dxa"/>
            <w:shd w:val="clear" w:color="auto" w:fill="E7E7E7"/>
            <w:tcMar>
              <w:top w:w="80" w:type="dxa"/>
              <w:left w:w="120" w:type="dxa"/>
              <w:bottom w:w="80" w:type="dxa"/>
              <w:right w:w="120" w:type="dxa"/>
            </w:tcMar>
            <w:vAlign w:val="center"/>
          </w:tcPr>
          <w:p w14:paraId="335204F5" w14:textId="77777777" w:rsidR="009836C8" w:rsidRDefault="00984FAC">
            <w:pPr>
              <w:spacing w:after="0" w:line="252" w:lineRule="auto"/>
            </w:pPr>
            <w:r>
              <w:rPr>
                <w:b/>
                <w:sz w:val="17"/>
              </w:rPr>
              <w:t>Plain-language meaning</w:t>
            </w:r>
          </w:p>
        </w:tc>
        <w:tc>
          <w:tcPr>
            <w:tcW w:w="2850" w:type="dxa"/>
            <w:shd w:val="clear" w:color="auto" w:fill="E7E7E7"/>
            <w:tcMar>
              <w:top w:w="80" w:type="dxa"/>
              <w:left w:w="120" w:type="dxa"/>
              <w:bottom w:w="80" w:type="dxa"/>
              <w:right w:w="120" w:type="dxa"/>
            </w:tcMar>
            <w:vAlign w:val="center"/>
          </w:tcPr>
          <w:p w14:paraId="6C94ED50" w14:textId="77777777" w:rsidR="009836C8" w:rsidRDefault="00984FAC">
            <w:pPr>
              <w:spacing w:after="0" w:line="252" w:lineRule="auto"/>
            </w:pPr>
            <w:r>
              <w:rPr>
                <w:b/>
                <w:sz w:val="17"/>
              </w:rPr>
              <w:t>Reason for inclusion</w:t>
            </w:r>
          </w:p>
        </w:tc>
        <w:tc>
          <w:tcPr>
            <w:tcW w:w="2860" w:type="dxa"/>
            <w:shd w:val="clear" w:color="auto" w:fill="E7E7E7"/>
            <w:tcMar>
              <w:top w:w="80" w:type="dxa"/>
              <w:left w:w="120" w:type="dxa"/>
              <w:bottom w:w="80" w:type="dxa"/>
              <w:right w:w="120" w:type="dxa"/>
            </w:tcMar>
            <w:vAlign w:val="center"/>
          </w:tcPr>
          <w:p w14:paraId="28610CC0" w14:textId="77777777" w:rsidR="009836C8" w:rsidRDefault="00984FAC">
            <w:pPr>
              <w:spacing w:after="0" w:line="252" w:lineRule="auto"/>
            </w:pPr>
            <w:r>
              <w:rPr>
                <w:b/>
                <w:sz w:val="17"/>
              </w:rPr>
              <w:t>Important limitation</w:t>
            </w:r>
          </w:p>
        </w:tc>
      </w:tr>
      <w:tr w:rsidR="009836C8" w14:paraId="1FB48B2A" w14:textId="77777777">
        <w:trPr>
          <w:cantSplit/>
        </w:trPr>
        <w:tc>
          <w:tcPr>
            <w:tcW w:w="1200" w:type="dxa"/>
            <w:shd w:val="clear" w:color="auto" w:fill="FFFFFF"/>
            <w:tcMar>
              <w:top w:w="80" w:type="dxa"/>
              <w:left w:w="120" w:type="dxa"/>
              <w:bottom w:w="80" w:type="dxa"/>
              <w:right w:w="120" w:type="dxa"/>
            </w:tcMar>
            <w:vAlign w:val="center"/>
          </w:tcPr>
          <w:p w14:paraId="734CB426" w14:textId="77777777" w:rsidR="009836C8" w:rsidRDefault="00984FAC">
            <w:pPr>
              <w:spacing w:after="0" w:line="252" w:lineRule="auto"/>
            </w:pPr>
            <w:r>
              <w:rPr>
                <w:sz w:val="17"/>
              </w:rPr>
              <w:t>VIRIDIS</w:t>
            </w:r>
          </w:p>
        </w:tc>
        <w:tc>
          <w:tcPr>
            <w:tcW w:w="2450" w:type="dxa"/>
            <w:shd w:val="clear" w:color="auto" w:fill="FFFFFF"/>
            <w:tcMar>
              <w:top w:w="80" w:type="dxa"/>
              <w:left w:w="120" w:type="dxa"/>
              <w:bottom w:w="80" w:type="dxa"/>
              <w:right w:w="120" w:type="dxa"/>
            </w:tcMar>
            <w:vAlign w:val="center"/>
          </w:tcPr>
          <w:p w14:paraId="60A8012D" w14:textId="77777777" w:rsidR="009836C8" w:rsidRDefault="00984FAC">
            <w:pPr>
              <w:spacing w:after="0" w:line="252" w:lineRule="auto"/>
            </w:pPr>
            <w:r>
              <w:rPr>
                <w:sz w:val="17"/>
              </w:rPr>
              <w:t>Maps grayscale intensity values to an artificial RGB color scale.</w:t>
            </w:r>
          </w:p>
        </w:tc>
        <w:tc>
          <w:tcPr>
            <w:tcW w:w="2850" w:type="dxa"/>
            <w:shd w:val="clear" w:color="auto" w:fill="FFFFFF"/>
            <w:tcMar>
              <w:top w:w="80" w:type="dxa"/>
              <w:left w:w="120" w:type="dxa"/>
              <w:bottom w:w="80" w:type="dxa"/>
              <w:right w:w="120" w:type="dxa"/>
            </w:tcMar>
            <w:vAlign w:val="center"/>
          </w:tcPr>
          <w:p w14:paraId="2842006D" w14:textId="77777777" w:rsidR="009836C8" w:rsidRDefault="00984FAC">
            <w:pPr>
              <w:spacing w:after="0" w:line="252" w:lineRule="auto"/>
            </w:pPr>
            <w:r>
              <w:rPr>
                <w:sz w:val="17"/>
              </w:rPr>
              <w:t>Tests whether a different intensity representation interacts favorably with ImageNet-pretrained filters.</w:t>
            </w:r>
          </w:p>
        </w:tc>
        <w:tc>
          <w:tcPr>
            <w:tcW w:w="2860" w:type="dxa"/>
            <w:shd w:val="clear" w:color="auto" w:fill="FFFFFF"/>
            <w:tcMar>
              <w:top w:w="80" w:type="dxa"/>
              <w:left w:w="120" w:type="dxa"/>
              <w:bottom w:w="80" w:type="dxa"/>
              <w:right w:w="120" w:type="dxa"/>
            </w:tcMar>
            <w:vAlign w:val="center"/>
          </w:tcPr>
          <w:p w14:paraId="071730B7" w14:textId="77777777" w:rsidR="009836C8" w:rsidRDefault="00984FAC">
            <w:pPr>
              <w:spacing w:after="0" w:line="252" w:lineRule="auto"/>
            </w:pPr>
            <w:r>
              <w:rPr>
                <w:sz w:val="17"/>
              </w:rPr>
              <w:t>It adds no new clinical information and must not be described as revealing disease that was absent in the X-ray.</w:t>
            </w:r>
          </w:p>
        </w:tc>
      </w:tr>
      <w:tr w:rsidR="009836C8" w14:paraId="3378D6B3" w14:textId="77777777">
        <w:trPr>
          <w:cantSplit/>
        </w:trPr>
        <w:tc>
          <w:tcPr>
            <w:tcW w:w="1200" w:type="dxa"/>
            <w:shd w:val="clear" w:color="auto" w:fill="F4F4F4"/>
            <w:tcMar>
              <w:top w:w="80" w:type="dxa"/>
              <w:left w:w="120" w:type="dxa"/>
              <w:bottom w:w="80" w:type="dxa"/>
              <w:right w:w="120" w:type="dxa"/>
            </w:tcMar>
            <w:vAlign w:val="center"/>
          </w:tcPr>
          <w:p w14:paraId="6C4B83F3" w14:textId="77777777" w:rsidR="009836C8" w:rsidRDefault="00984FAC">
            <w:pPr>
              <w:spacing w:after="0" w:line="252" w:lineRule="auto"/>
            </w:pPr>
            <w:r>
              <w:rPr>
                <w:sz w:val="17"/>
              </w:rPr>
              <w:t>GE</w:t>
            </w:r>
          </w:p>
        </w:tc>
        <w:tc>
          <w:tcPr>
            <w:tcW w:w="2450" w:type="dxa"/>
            <w:shd w:val="clear" w:color="auto" w:fill="F4F4F4"/>
            <w:tcMar>
              <w:top w:w="80" w:type="dxa"/>
              <w:left w:w="120" w:type="dxa"/>
              <w:bottom w:w="80" w:type="dxa"/>
              <w:right w:w="120" w:type="dxa"/>
            </w:tcMar>
            <w:vAlign w:val="center"/>
          </w:tcPr>
          <w:p w14:paraId="2811FC3D" w14:textId="77777777" w:rsidR="009836C8" w:rsidRDefault="00984FAC">
            <w:pPr>
              <w:spacing w:after="0" w:line="252" w:lineRule="auto"/>
            </w:pPr>
            <w:r>
              <w:rPr>
                <w:sz w:val="17"/>
              </w:rPr>
              <w:t>Global Histogram Equalization redistributes brightness values across the whole image.</w:t>
            </w:r>
          </w:p>
        </w:tc>
        <w:tc>
          <w:tcPr>
            <w:tcW w:w="2850" w:type="dxa"/>
            <w:shd w:val="clear" w:color="auto" w:fill="F4F4F4"/>
            <w:tcMar>
              <w:top w:w="80" w:type="dxa"/>
              <w:left w:w="120" w:type="dxa"/>
              <w:bottom w:w="80" w:type="dxa"/>
              <w:right w:w="120" w:type="dxa"/>
            </w:tcMar>
            <w:vAlign w:val="center"/>
          </w:tcPr>
          <w:p w14:paraId="5506667B" w14:textId="77777777" w:rsidR="009836C8" w:rsidRDefault="00984FAC">
            <w:pPr>
              <w:spacing w:after="0" w:line="252" w:lineRule="auto"/>
            </w:pPr>
            <w:r>
              <w:rPr>
                <w:sz w:val="17"/>
              </w:rPr>
              <w:t>Can make broad low-contrast structures easier for the network to distinguish.</w:t>
            </w:r>
          </w:p>
        </w:tc>
        <w:tc>
          <w:tcPr>
            <w:tcW w:w="2860" w:type="dxa"/>
            <w:shd w:val="clear" w:color="auto" w:fill="F4F4F4"/>
            <w:tcMar>
              <w:top w:w="80" w:type="dxa"/>
              <w:left w:w="120" w:type="dxa"/>
              <w:bottom w:w="80" w:type="dxa"/>
              <w:right w:w="120" w:type="dxa"/>
            </w:tcMar>
            <w:vAlign w:val="center"/>
          </w:tcPr>
          <w:p w14:paraId="719670F8" w14:textId="77777777" w:rsidR="009836C8" w:rsidRDefault="00984FAC">
            <w:pPr>
              <w:spacing w:after="0" w:line="252" w:lineRule="auto"/>
            </w:pPr>
            <w:r>
              <w:rPr>
                <w:sz w:val="17"/>
              </w:rPr>
              <w:t>Global enhancement may overemphasize noise or flatten local differences.</w:t>
            </w:r>
          </w:p>
        </w:tc>
      </w:tr>
      <w:tr w:rsidR="009836C8" w14:paraId="63AA2939" w14:textId="77777777">
        <w:trPr>
          <w:cantSplit/>
        </w:trPr>
        <w:tc>
          <w:tcPr>
            <w:tcW w:w="1200" w:type="dxa"/>
            <w:shd w:val="clear" w:color="auto" w:fill="FFFFFF"/>
            <w:tcMar>
              <w:top w:w="80" w:type="dxa"/>
              <w:left w:w="120" w:type="dxa"/>
              <w:bottom w:w="80" w:type="dxa"/>
              <w:right w:w="120" w:type="dxa"/>
            </w:tcMar>
            <w:vAlign w:val="center"/>
          </w:tcPr>
          <w:p w14:paraId="3DD16D90" w14:textId="77777777" w:rsidR="009836C8" w:rsidRDefault="00984FAC">
            <w:pPr>
              <w:spacing w:after="0" w:line="252" w:lineRule="auto"/>
            </w:pPr>
            <w:r>
              <w:rPr>
                <w:sz w:val="17"/>
              </w:rPr>
              <w:t>CLAHE</w:t>
            </w:r>
          </w:p>
        </w:tc>
        <w:tc>
          <w:tcPr>
            <w:tcW w:w="2450" w:type="dxa"/>
            <w:shd w:val="clear" w:color="auto" w:fill="FFFFFF"/>
            <w:tcMar>
              <w:top w:w="80" w:type="dxa"/>
              <w:left w:w="120" w:type="dxa"/>
              <w:bottom w:w="80" w:type="dxa"/>
              <w:right w:w="120" w:type="dxa"/>
            </w:tcMar>
            <w:vAlign w:val="center"/>
          </w:tcPr>
          <w:p w14:paraId="266513AB" w14:textId="77777777" w:rsidR="009836C8" w:rsidRDefault="00984FAC">
            <w:pPr>
              <w:spacing w:after="0" w:line="252" w:lineRule="auto"/>
            </w:pPr>
            <w:r>
              <w:rPr>
                <w:sz w:val="17"/>
              </w:rPr>
              <w:t>Enhances contrast within small local tiles while limiting extreme amplification.</w:t>
            </w:r>
          </w:p>
        </w:tc>
        <w:tc>
          <w:tcPr>
            <w:tcW w:w="2850" w:type="dxa"/>
            <w:shd w:val="clear" w:color="auto" w:fill="FFFFFF"/>
            <w:tcMar>
              <w:top w:w="80" w:type="dxa"/>
              <w:left w:w="120" w:type="dxa"/>
              <w:bottom w:w="80" w:type="dxa"/>
              <w:right w:w="120" w:type="dxa"/>
            </w:tcMar>
            <w:vAlign w:val="center"/>
          </w:tcPr>
          <w:p w14:paraId="0EB03F3F" w14:textId="77777777" w:rsidR="009836C8" w:rsidRDefault="00984FAC">
            <w:pPr>
              <w:spacing w:after="0" w:line="252" w:lineRule="auto"/>
            </w:pPr>
            <w:r>
              <w:rPr>
                <w:sz w:val="17"/>
              </w:rPr>
              <w:t>Can emphasize subtle regional lung patterns without allowing unlimited contrast growth.</w:t>
            </w:r>
          </w:p>
        </w:tc>
        <w:tc>
          <w:tcPr>
            <w:tcW w:w="2860" w:type="dxa"/>
            <w:shd w:val="clear" w:color="auto" w:fill="FFFFFF"/>
            <w:tcMar>
              <w:top w:w="80" w:type="dxa"/>
              <w:left w:w="120" w:type="dxa"/>
              <w:bottom w:w="80" w:type="dxa"/>
              <w:right w:w="120" w:type="dxa"/>
            </w:tcMar>
            <w:vAlign w:val="center"/>
          </w:tcPr>
          <w:p w14:paraId="1A77093D" w14:textId="77777777" w:rsidR="009836C8" w:rsidRDefault="00984FAC">
            <w:pPr>
              <w:spacing w:after="0" w:line="252" w:lineRule="auto"/>
            </w:pPr>
            <w:r>
              <w:rPr>
                <w:sz w:val="17"/>
              </w:rPr>
              <w:t>Its benefit is empirical and architecture-dependent.</w:t>
            </w:r>
          </w:p>
        </w:tc>
      </w:tr>
    </w:tbl>
    <w:p w14:paraId="11FC552A" w14:textId="77777777" w:rsidR="009836C8" w:rsidRDefault="009836C8">
      <w:pPr>
        <w:spacing w:after="40"/>
      </w:pPr>
    </w:p>
    <w:tbl>
      <w:tblPr>
        <w:tblStyle w:val="TableGrid"/>
        <w:tblW w:w="9360" w:type="dxa"/>
        <w:tblInd w:w="120" w:type="dxa"/>
        <w:tblLayout w:type="fixed"/>
        <w:tblLook w:val="04A0" w:firstRow="1" w:lastRow="0" w:firstColumn="1" w:lastColumn="0" w:noHBand="0" w:noVBand="1"/>
      </w:tblPr>
      <w:tblGrid>
        <w:gridCol w:w="9360"/>
      </w:tblGrid>
      <w:tr w:rsidR="009836C8" w14:paraId="174CC4DA" w14:textId="77777777">
        <w:trPr>
          <w:cantSplit/>
        </w:trPr>
        <w:tc>
          <w:tcPr>
            <w:tcW w:w="9360" w:type="dxa"/>
            <w:shd w:val="clear" w:color="auto" w:fill="F4F4F4"/>
            <w:tcMar>
              <w:top w:w="80" w:type="dxa"/>
              <w:left w:w="120" w:type="dxa"/>
              <w:bottom w:w="80" w:type="dxa"/>
              <w:right w:w="120" w:type="dxa"/>
            </w:tcMar>
            <w:vAlign w:val="center"/>
          </w:tcPr>
          <w:p w14:paraId="185BDD7D" w14:textId="77777777" w:rsidR="009836C8" w:rsidRDefault="00984FAC">
            <w:pPr>
              <w:spacing w:after="0"/>
            </w:pPr>
            <w:r>
              <w:rPr>
                <w:b/>
                <w:sz w:val="21"/>
              </w:rPr>
              <w:t xml:space="preserve">Why order matters: </w:t>
            </w:r>
            <w:r>
              <w:rPr>
                <w:sz w:val="21"/>
              </w:rPr>
              <w:t>These operations are nonlinear. A -&gt; B does not generally equal B -&gt; A. Each step consumes pixels already changed by the previous step, so every order can produce a different input distribution.</w:t>
            </w:r>
          </w:p>
        </w:tc>
      </w:tr>
    </w:tbl>
    <w:p w14:paraId="77289AC3" w14:textId="77777777" w:rsidR="009836C8" w:rsidRDefault="009836C8">
      <w:pPr>
        <w:spacing w:after="40"/>
      </w:pPr>
    </w:p>
    <w:p w14:paraId="6BC61430" w14:textId="77777777" w:rsidR="009836C8" w:rsidRDefault="00984FAC">
      <w:pPr>
        <w:pStyle w:val="Heading2"/>
      </w:pPr>
      <w:r>
        <w:t>Shared DenseNet-201 training configuration</w:t>
      </w:r>
    </w:p>
    <w:tbl>
      <w:tblPr>
        <w:tblStyle w:val="TableGrid"/>
        <w:tblW w:w="9360" w:type="dxa"/>
        <w:tblInd w:w="120" w:type="dxa"/>
        <w:tblLayout w:type="fixed"/>
        <w:tblLook w:val="04A0" w:firstRow="1" w:lastRow="0" w:firstColumn="1" w:lastColumn="0" w:noHBand="0" w:noVBand="1"/>
      </w:tblPr>
      <w:tblGrid>
        <w:gridCol w:w="1900"/>
        <w:gridCol w:w="2100"/>
        <w:gridCol w:w="5360"/>
      </w:tblGrid>
      <w:tr w:rsidR="009836C8" w14:paraId="568D526E" w14:textId="77777777">
        <w:trPr>
          <w:cantSplit/>
          <w:tblHeader/>
        </w:trPr>
        <w:tc>
          <w:tcPr>
            <w:tcW w:w="1900" w:type="dxa"/>
            <w:shd w:val="clear" w:color="auto" w:fill="E7E7E7"/>
            <w:tcMar>
              <w:top w:w="80" w:type="dxa"/>
              <w:left w:w="120" w:type="dxa"/>
              <w:bottom w:w="80" w:type="dxa"/>
              <w:right w:w="120" w:type="dxa"/>
            </w:tcMar>
            <w:vAlign w:val="center"/>
          </w:tcPr>
          <w:p w14:paraId="29015E44" w14:textId="77777777" w:rsidR="009836C8" w:rsidRDefault="00984FAC">
            <w:pPr>
              <w:spacing w:after="0" w:line="252" w:lineRule="auto"/>
            </w:pPr>
            <w:r>
              <w:rPr>
                <w:b/>
                <w:sz w:val="17"/>
              </w:rPr>
              <w:t>Setting</w:t>
            </w:r>
          </w:p>
        </w:tc>
        <w:tc>
          <w:tcPr>
            <w:tcW w:w="2100" w:type="dxa"/>
            <w:shd w:val="clear" w:color="auto" w:fill="E7E7E7"/>
            <w:tcMar>
              <w:top w:w="80" w:type="dxa"/>
              <w:left w:w="120" w:type="dxa"/>
              <w:bottom w:w="80" w:type="dxa"/>
              <w:right w:w="120" w:type="dxa"/>
            </w:tcMar>
            <w:vAlign w:val="center"/>
          </w:tcPr>
          <w:p w14:paraId="348A0EAD" w14:textId="77777777" w:rsidR="009836C8" w:rsidRDefault="00984FAC">
            <w:pPr>
              <w:spacing w:after="0" w:line="252" w:lineRule="auto"/>
            </w:pPr>
            <w:r>
              <w:rPr>
                <w:b/>
                <w:sz w:val="17"/>
              </w:rPr>
              <w:t>Controlled value</w:t>
            </w:r>
          </w:p>
        </w:tc>
        <w:tc>
          <w:tcPr>
            <w:tcW w:w="5360" w:type="dxa"/>
            <w:shd w:val="clear" w:color="auto" w:fill="E7E7E7"/>
            <w:tcMar>
              <w:top w:w="80" w:type="dxa"/>
              <w:left w:w="120" w:type="dxa"/>
              <w:bottom w:w="80" w:type="dxa"/>
              <w:right w:w="120" w:type="dxa"/>
            </w:tcMar>
            <w:vAlign w:val="center"/>
          </w:tcPr>
          <w:p w14:paraId="2F61D0A0" w14:textId="77777777" w:rsidR="009836C8" w:rsidRDefault="00984FAC">
            <w:pPr>
              <w:spacing w:after="0" w:line="252" w:lineRule="auto"/>
            </w:pPr>
            <w:r>
              <w:rPr>
                <w:b/>
                <w:sz w:val="17"/>
              </w:rPr>
              <w:t>Meaning</w:t>
            </w:r>
          </w:p>
        </w:tc>
      </w:tr>
      <w:tr w:rsidR="009836C8" w14:paraId="40567001" w14:textId="77777777">
        <w:trPr>
          <w:cantSplit/>
        </w:trPr>
        <w:tc>
          <w:tcPr>
            <w:tcW w:w="1900" w:type="dxa"/>
            <w:shd w:val="clear" w:color="auto" w:fill="FFFFFF"/>
            <w:tcMar>
              <w:top w:w="80" w:type="dxa"/>
              <w:left w:w="120" w:type="dxa"/>
              <w:bottom w:w="80" w:type="dxa"/>
              <w:right w:w="120" w:type="dxa"/>
            </w:tcMar>
            <w:vAlign w:val="center"/>
          </w:tcPr>
          <w:p w14:paraId="06A02AAB" w14:textId="77777777" w:rsidR="009836C8" w:rsidRDefault="00984FAC">
            <w:pPr>
              <w:spacing w:after="0" w:line="252" w:lineRule="auto"/>
            </w:pPr>
            <w:r>
              <w:rPr>
                <w:sz w:val="17"/>
              </w:rPr>
              <w:t>Weights</w:t>
            </w:r>
          </w:p>
        </w:tc>
        <w:tc>
          <w:tcPr>
            <w:tcW w:w="2100" w:type="dxa"/>
            <w:shd w:val="clear" w:color="auto" w:fill="FFFFFF"/>
            <w:tcMar>
              <w:top w:w="80" w:type="dxa"/>
              <w:left w:w="120" w:type="dxa"/>
              <w:bottom w:w="80" w:type="dxa"/>
              <w:right w:w="120" w:type="dxa"/>
            </w:tcMar>
            <w:vAlign w:val="center"/>
          </w:tcPr>
          <w:p w14:paraId="49919A64" w14:textId="77777777" w:rsidR="009836C8" w:rsidRDefault="00984FAC">
            <w:pPr>
              <w:spacing w:after="0" w:line="252" w:lineRule="auto"/>
            </w:pPr>
            <w:r>
              <w:rPr>
                <w:sz w:val="17"/>
              </w:rPr>
              <w:t>ImageNet pretrained</w:t>
            </w:r>
          </w:p>
        </w:tc>
        <w:tc>
          <w:tcPr>
            <w:tcW w:w="5360" w:type="dxa"/>
            <w:shd w:val="clear" w:color="auto" w:fill="FFFFFF"/>
            <w:tcMar>
              <w:top w:w="80" w:type="dxa"/>
              <w:left w:w="120" w:type="dxa"/>
              <w:bottom w:w="80" w:type="dxa"/>
              <w:right w:w="120" w:type="dxa"/>
            </w:tcMar>
            <w:vAlign w:val="center"/>
          </w:tcPr>
          <w:p w14:paraId="71DCD7F9" w14:textId="77777777" w:rsidR="009836C8" w:rsidRDefault="00984FAC">
            <w:pPr>
              <w:spacing w:after="0" w:line="252" w:lineRule="auto"/>
            </w:pPr>
            <w:r>
              <w:rPr>
                <w:sz w:val="17"/>
              </w:rPr>
              <w:t>Start from learned visual features instead of random weights.</w:t>
            </w:r>
          </w:p>
        </w:tc>
      </w:tr>
      <w:tr w:rsidR="009836C8" w14:paraId="11904E47" w14:textId="77777777">
        <w:trPr>
          <w:cantSplit/>
        </w:trPr>
        <w:tc>
          <w:tcPr>
            <w:tcW w:w="1900" w:type="dxa"/>
            <w:shd w:val="clear" w:color="auto" w:fill="F4F4F4"/>
            <w:tcMar>
              <w:top w:w="80" w:type="dxa"/>
              <w:left w:w="120" w:type="dxa"/>
              <w:bottom w:w="80" w:type="dxa"/>
              <w:right w:w="120" w:type="dxa"/>
            </w:tcMar>
            <w:vAlign w:val="center"/>
          </w:tcPr>
          <w:p w14:paraId="4F13BCA4" w14:textId="77777777" w:rsidR="009836C8" w:rsidRDefault="00984FAC">
            <w:pPr>
              <w:spacing w:after="0" w:line="252" w:lineRule="auto"/>
            </w:pPr>
            <w:r>
              <w:rPr>
                <w:sz w:val="17"/>
              </w:rPr>
              <w:t>Input</w:t>
            </w:r>
          </w:p>
        </w:tc>
        <w:tc>
          <w:tcPr>
            <w:tcW w:w="2100" w:type="dxa"/>
            <w:shd w:val="clear" w:color="auto" w:fill="F4F4F4"/>
            <w:tcMar>
              <w:top w:w="80" w:type="dxa"/>
              <w:left w:w="120" w:type="dxa"/>
              <w:bottom w:w="80" w:type="dxa"/>
              <w:right w:w="120" w:type="dxa"/>
            </w:tcMar>
            <w:vAlign w:val="center"/>
          </w:tcPr>
          <w:p w14:paraId="4338B718" w14:textId="77777777" w:rsidR="009836C8" w:rsidRDefault="00984FAC">
            <w:pPr>
              <w:spacing w:after="0" w:line="252" w:lineRule="auto"/>
            </w:pPr>
            <w:r>
              <w:rPr>
                <w:sz w:val="17"/>
              </w:rPr>
              <w:t>224 x 224, three channels</w:t>
            </w:r>
          </w:p>
        </w:tc>
        <w:tc>
          <w:tcPr>
            <w:tcW w:w="5360" w:type="dxa"/>
            <w:shd w:val="clear" w:color="auto" w:fill="F4F4F4"/>
            <w:tcMar>
              <w:top w:w="80" w:type="dxa"/>
              <w:left w:w="120" w:type="dxa"/>
              <w:bottom w:w="80" w:type="dxa"/>
              <w:right w:w="120" w:type="dxa"/>
            </w:tcMar>
            <w:vAlign w:val="center"/>
          </w:tcPr>
          <w:p w14:paraId="71D4F38D" w14:textId="77777777" w:rsidR="009836C8" w:rsidRDefault="00984FAC">
            <w:pPr>
              <w:spacing w:after="0" w:line="252" w:lineRule="auto"/>
            </w:pPr>
            <w:r>
              <w:rPr>
                <w:sz w:val="17"/>
              </w:rPr>
              <w:t>Matches the standard pretrained input contract and the resource-tested baseline.</w:t>
            </w:r>
          </w:p>
        </w:tc>
      </w:tr>
      <w:tr w:rsidR="009836C8" w14:paraId="0AB06F64" w14:textId="77777777">
        <w:trPr>
          <w:cantSplit/>
        </w:trPr>
        <w:tc>
          <w:tcPr>
            <w:tcW w:w="1900" w:type="dxa"/>
            <w:shd w:val="clear" w:color="auto" w:fill="FFFFFF"/>
            <w:tcMar>
              <w:top w:w="80" w:type="dxa"/>
              <w:left w:w="120" w:type="dxa"/>
              <w:bottom w:w="80" w:type="dxa"/>
              <w:right w:w="120" w:type="dxa"/>
            </w:tcMar>
            <w:vAlign w:val="center"/>
          </w:tcPr>
          <w:p w14:paraId="6817BC8D" w14:textId="77777777" w:rsidR="009836C8" w:rsidRDefault="00984FAC">
            <w:pPr>
              <w:spacing w:after="0" w:line="252" w:lineRule="auto"/>
            </w:pPr>
            <w:r>
              <w:rPr>
                <w:sz w:val="17"/>
              </w:rPr>
              <w:t>Batch size</w:t>
            </w:r>
          </w:p>
        </w:tc>
        <w:tc>
          <w:tcPr>
            <w:tcW w:w="2100" w:type="dxa"/>
            <w:shd w:val="clear" w:color="auto" w:fill="FFFFFF"/>
            <w:tcMar>
              <w:top w:w="80" w:type="dxa"/>
              <w:left w:w="120" w:type="dxa"/>
              <w:bottom w:w="80" w:type="dxa"/>
              <w:right w:w="120" w:type="dxa"/>
            </w:tcMar>
            <w:vAlign w:val="center"/>
          </w:tcPr>
          <w:p w14:paraId="71A9675A" w14:textId="77777777" w:rsidR="009836C8" w:rsidRDefault="00984FAC">
            <w:pPr>
              <w:spacing w:after="0" w:line="252" w:lineRule="auto"/>
            </w:pPr>
            <w:r>
              <w:rPr>
                <w:sz w:val="17"/>
              </w:rPr>
              <w:t>8</w:t>
            </w:r>
          </w:p>
        </w:tc>
        <w:tc>
          <w:tcPr>
            <w:tcW w:w="5360" w:type="dxa"/>
            <w:shd w:val="clear" w:color="auto" w:fill="FFFFFF"/>
            <w:tcMar>
              <w:top w:w="80" w:type="dxa"/>
              <w:left w:w="120" w:type="dxa"/>
              <w:bottom w:w="80" w:type="dxa"/>
              <w:right w:w="120" w:type="dxa"/>
            </w:tcMar>
            <w:vAlign w:val="center"/>
          </w:tcPr>
          <w:p w14:paraId="0AEEEAC0" w14:textId="77777777" w:rsidR="009836C8" w:rsidRDefault="00984FAC">
            <w:pPr>
              <w:spacing w:after="0" w:line="252" w:lineRule="auto"/>
            </w:pPr>
            <w:r>
              <w:rPr>
                <w:sz w:val="17"/>
              </w:rPr>
              <w:t>Largest stable controlled choice for DenseNet-201 on the RTX 2050 under the tested setup.</w:t>
            </w:r>
          </w:p>
        </w:tc>
      </w:tr>
      <w:tr w:rsidR="009836C8" w14:paraId="38F852C0" w14:textId="77777777">
        <w:trPr>
          <w:cantSplit/>
        </w:trPr>
        <w:tc>
          <w:tcPr>
            <w:tcW w:w="1900" w:type="dxa"/>
            <w:shd w:val="clear" w:color="auto" w:fill="F4F4F4"/>
            <w:tcMar>
              <w:top w:w="80" w:type="dxa"/>
              <w:left w:w="120" w:type="dxa"/>
              <w:bottom w:w="80" w:type="dxa"/>
              <w:right w:w="120" w:type="dxa"/>
            </w:tcMar>
            <w:vAlign w:val="center"/>
          </w:tcPr>
          <w:p w14:paraId="2DAE062D" w14:textId="77777777" w:rsidR="009836C8" w:rsidRDefault="00984FAC">
            <w:pPr>
              <w:spacing w:after="0" w:line="252" w:lineRule="auto"/>
            </w:pPr>
            <w:r>
              <w:rPr>
                <w:sz w:val="17"/>
              </w:rPr>
              <w:t>Optimizer</w:t>
            </w:r>
          </w:p>
        </w:tc>
        <w:tc>
          <w:tcPr>
            <w:tcW w:w="2100" w:type="dxa"/>
            <w:shd w:val="clear" w:color="auto" w:fill="F4F4F4"/>
            <w:tcMar>
              <w:top w:w="80" w:type="dxa"/>
              <w:left w:w="120" w:type="dxa"/>
              <w:bottom w:w="80" w:type="dxa"/>
              <w:right w:w="120" w:type="dxa"/>
            </w:tcMar>
            <w:vAlign w:val="center"/>
          </w:tcPr>
          <w:p w14:paraId="082FC4B1" w14:textId="77777777" w:rsidR="009836C8" w:rsidRDefault="00984FAC">
            <w:pPr>
              <w:spacing w:after="0" w:line="252" w:lineRule="auto"/>
            </w:pPr>
            <w:r>
              <w:rPr>
                <w:sz w:val="17"/>
              </w:rPr>
              <w:t>AdamW</w:t>
            </w:r>
          </w:p>
        </w:tc>
        <w:tc>
          <w:tcPr>
            <w:tcW w:w="5360" w:type="dxa"/>
            <w:shd w:val="clear" w:color="auto" w:fill="F4F4F4"/>
            <w:tcMar>
              <w:top w:w="80" w:type="dxa"/>
              <w:left w:w="120" w:type="dxa"/>
              <w:bottom w:w="80" w:type="dxa"/>
              <w:right w:w="120" w:type="dxa"/>
            </w:tcMar>
            <w:vAlign w:val="center"/>
          </w:tcPr>
          <w:p w14:paraId="2B9973B3" w14:textId="77777777" w:rsidR="009836C8" w:rsidRDefault="00984FAC">
            <w:pPr>
              <w:spacing w:after="0" w:line="252" w:lineRule="auto"/>
            </w:pPr>
            <w:r>
              <w:rPr>
                <w:sz w:val="17"/>
              </w:rPr>
              <w:t>Updates parameters using adaptive gradients while separating weight decay.</w:t>
            </w:r>
          </w:p>
        </w:tc>
      </w:tr>
      <w:tr w:rsidR="009836C8" w14:paraId="62D55FD8" w14:textId="77777777">
        <w:trPr>
          <w:cantSplit/>
        </w:trPr>
        <w:tc>
          <w:tcPr>
            <w:tcW w:w="1900" w:type="dxa"/>
            <w:shd w:val="clear" w:color="auto" w:fill="FFFFFF"/>
            <w:tcMar>
              <w:top w:w="80" w:type="dxa"/>
              <w:left w:w="120" w:type="dxa"/>
              <w:bottom w:w="80" w:type="dxa"/>
              <w:right w:w="120" w:type="dxa"/>
            </w:tcMar>
            <w:vAlign w:val="center"/>
          </w:tcPr>
          <w:p w14:paraId="298B567C" w14:textId="77777777" w:rsidR="009836C8" w:rsidRDefault="00984FAC">
            <w:pPr>
              <w:spacing w:after="0" w:line="252" w:lineRule="auto"/>
            </w:pPr>
            <w:r>
              <w:rPr>
                <w:sz w:val="17"/>
              </w:rPr>
              <w:t>Learning rate</w:t>
            </w:r>
          </w:p>
        </w:tc>
        <w:tc>
          <w:tcPr>
            <w:tcW w:w="2100" w:type="dxa"/>
            <w:shd w:val="clear" w:color="auto" w:fill="FFFFFF"/>
            <w:tcMar>
              <w:top w:w="80" w:type="dxa"/>
              <w:left w:w="120" w:type="dxa"/>
              <w:bottom w:w="80" w:type="dxa"/>
              <w:right w:w="120" w:type="dxa"/>
            </w:tcMar>
            <w:vAlign w:val="center"/>
          </w:tcPr>
          <w:p w14:paraId="61819881" w14:textId="77777777" w:rsidR="009836C8" w:rsidRDefault="00984FAC">
            <w:pPr>
              <w:spacing w:after="0" w:line="252" w:lineRule="auto"/>
            </w:pPr>
            <w:r>
              <w:rPr>
                <w:sz w:val="17"/>
              </w:rPr>
              <w:t>0.0001</w:t>
            </w:r>
          </w:p>
        </w:tc>
        <w:tc>
          <w:tcPr>
            <w:tcW w:w="5360" w:type="dxa"/>
            <w:shd w:val="clear" w:color="auto" w:fill="FFFFFF"/>
            <w:tcMar>
              <w:top w:w="80" w:type="dxa"/>
              <w:left w:w="120" w:type="dxa"/>
              <w:bottom w:w="80" w:type="dxa"/>
              <w:right w:w="120" w:type="dxa"/>
            </w:tcMar>
            <w:vAlign w:val="center"/>
          </w:tcPr>
          <w:p w14:paraId="43C47550" w14:textId="77777777" w:rsidR="009836C8" w:rsidRDefault="00984FAC">
            <w:pPr>
              <w:spacing w:after="0" w:line="252" w:lineRule="auto"/>
            </w:pPr>
            <w:r>
              <w:rPr>
                <w:sz w:val="17"/>
              </w:rPr>
              <w:t>Small step size appropriate for fine-tuning pretrained weights.</w:t>
            </w:r>
          </w:p>
        </w:tc>
      </w:tr>
      <w:tr w:rsidR="009836C8" w14:paraId="7DD83066" w14:textId="77777777">
        <w:trPr>
          <w:cantSplit/>
        </w:trPr>
        <w:tc>
          <w:tcPr>
            <w:tcW w:w="1900" w:type="dxa"/>
            <w:shd w:val="clear" w:color="auto" w:fill="F4F4F4"/>
            <w:tcMar>
              <w:top w:w="80" w:type="dxa"/>
              <w:left w:w="120" w:type="dxa"/>
              <w:bottom w:w="80" w:type="dxa"/>
              <w:right w:w="120" w:type="dxa"/>
            </w:tcMar>
            <w:vAlign w:val="center"/>
          </w:tcPr>
          <w:p w14:paraId="2ECABCE2" w14:textId="77777777" w:rsidR="009836C8" w:rsidRDefault="00984FAC">
            <w:pPr>
              <w:spacing w:after="0" w:line="252" w:lineRule="auto"/>
            </w:pPr>
            <w:r>
              <w:rPr>
                <w:sz w:val="17"/>
              </w:rPr>
              <w:t>Weight decay</w:t>
            </w:r>
          </w:p>
        </w:tc>
        <w:tc>
          <w:tcPr>
            <w:tcW w:w="2100" w:type="dxa"/>
            <w:shd w:val="clear" w:color="auto" w:fill="F4F4F4"/>
            <w:tcMar>
              <w:top w:w="80" w:type="dxa"/>
              <w:left w:w="120" w:type="dxa"/>
              <w:bottom w:w="80" w:type="dxa"/>
              <w:right w:w="120" w:type="dxa"/>
            </w:tcMar>
            <w:vAlign w:val="center"/>
          </w:tcPr>
          <w:p w14:paraId="32BCF4A8" w14:textId="77777777" w:rsidR="009836C8" w:rsidRDefault="00984FAC">
            <w:pPr>
              <w:spacing w:after="0" w:line="252" w:lineRule="auto"/>
            </w:pPr>
            <w:r>
              <w:rPr>
                <w:sz w:val="17"/>
              </w:rPr>
              <w:t>0.0001</w:t>
            </w:r>
          </w:p>
        </w:tc>
        <w:tc>
          <w:tcPr>
            <w:tcW w:w="5360" w:type="dxa"/>
            <w:shd w:val="clear" w:color="auto" w:fill="F4F4F4"/>
            <w:tcMar>
              <w:top w:w="80" w:type="dxa"/>
              <w:left w:w="120" w:type="dxa"/>
              <w:bottom w:w="80" w:type="dxa"/>
              <w:right w:w="120" w:type="dxa"/>
            </w:tcMar>
            <w:vAlign w:val="center"/>
          </w:tcPr>
          <w:p w14:paraId="1602A09C" w14:textId="77777777" w:rsidR="009836C8" w:rsidRDefault="00984FAC">
            <w:pPr>
              <w:spacing w:after="0" w:line="252" w:lineRule="auto"/>
            </w:pPr>
            <w:r>
              <w:rPr>
                <w:sz w:val="17"/>
              </w:rPr>
              <w:t>Regularization discouraging excessively large weights.</w:t>
            </w:r>
          </w:p>
        </w:tc>
      </w:tr>
      <w:tr w:rsidR="009836C8" w14:paraId="37281B46" w14:textId="77777777">
        <w:trPr>
          <w:cantSplit/>
        </w:trPr>
        <w:tc>
          <w:tcPr>
            <w:tcW w:w="1900" w:type="dxa"/>
            <w:shd w:val="clear" w:color="auto" w:fill="FFFFFF"/>
            <w:tcMar>
              <w:top w:w="80" w:type="dxa"/>
              <w:left w:w="120" w:type="dxa"/>
              <w:bottom w:w="80" w:type="dxa"/>
              <w:right w:w="120" w:type="dxa"/>
            </w:tcMar>
            <w:vAlign w:val="center"/>
          </w:tcPr>
          <w:p w14:paraId="69C5ADF1" w14:textId="77777777" w:rsidR="009836C8" w:rsidRDefault="00984FAC">
            <w:pPr>
              <w:spacing w:after="0" w:line="252" w:lineRule="auto"/>
            </w:pPr>
            <w:r>
              <w:rPr>
                <w:sz w:val="17"/>
              </w:rPr>
              <w:t>Epoch limit</w:t>
            </w:r>
          </w:p>
        </w:tc>
        <w:tc>
          <w:tcPr>
            <w:tcW w:w="2100" w:type="dxa"/>
            <w:shd w:val="clear" w:color="auto" w:fill="FFFFFF"/>
            <w:tcMar>
              <w:top w:w="80" w:type="dxa"/>
              <w:left w:w="120" w:type="dxa"/>
              <w:bottom w:w="80" w:type="dxa"/>
              <w:right w:w="120" w:type="dxa"/>
            </w:tcMar>
            <w:vAlign w:val="center"/>
          </w:tcPr>
          <w:p w14:paraId="5FAEDE2D" w14:textId="77777777" w:rsidR="009836C8" w:rsidRDefault="00984FAC">
            <w:pPr>
              <w:spacing w:after="0" w:line="252" w:lineRule="auto"/>
            </w:pPr>
            <w:r>
              <w:rPr>
                <w:sz w:val="17"/>
              </w:rPr>
              <w:t>12</w:t>
            </w:r>
          </w:p>
        </w:tc>
        <w:tc>
          <w:tcPr>
            <w:tcW w:w="5360" w:type="dxa"/>
            <w:shd w:val="clear" w:color="auto" w:fill="FFFFFF"/>
            <w:tcMar>
              <w:top w:w="80" w:type="dxa"/>
              <w:left w:w="120" w:type="dxa"/>
              <w:bottom w:w="80" w:type="dxa"/>
              <w:right w:w="120" w:type="dxa"/>
            </w:tcMar>
            <w:vAlign w:val="center"/>
          </w:tcPr>
          <w:p w14:paraId="528E4634" w14:textId="77777777" w:rsidR="009836C8" w:rsidRDefault="00984FAC">
            <w:pPr>
              <w:spacing w:after="0" w:line="252" w:lineRule="auto"/>
            </w:pPr>
            <w:r>
              <w:rPr>
                <w:sz w:val="17"/>
              </w:rPr>
              <w:t>Maximum passes through training data; early stopping can finish sooner.</w:t>
            </w:r>
          </w:p>
        </w:tc>
      </w:tr>
      <w:tr w:rsidR="009836C8" w14:paraId="7814BE94" w14:textId="77777777">
        <w:trPr>
          <w:cantSplit/>
        </w:trPr>
        <w:tc>
          <w:tcPr>
            <w:tcW w:w="1900" w:type="dxa"/>
            <w:shd w:val="clear" w:color="auto" w:fill="F4F4F4"/>
            <w:tcMar>
              <w:top w:w="80" w:type="dxa"/>
              <w:left w:w="120" w:type="dxa"/>
              <w:bottom w:w="80" w:type="dxa"/>
              <w:right w:w="120" w:type="dxa"/>
            </w:tcMar>
            <w:vAlign w:val="center"/>
          </w:tcPr>
          <w:p w14:paraId="18AB12DD" w14:textId="77777777" w:rsidR="009836C8" w:rsidRDefault="00984FAC">
            <w:pPr>
              <w:spacing w:after="0" w:line="252" w:lineRule="auto"/>
            </w:pPr>
            <w:r>
              <w:rPr>
                <w:sz w:val="17"/>
              </w:rPr>
              <w:t>Early stopping</w:t>
            </w:r>
          </w:p>
        </w:tc>
        <w:tc>
          <w:tcPr>
            <w:tcW w:w="2100" w:type="dxa"/>
            <w:shd w:val="clear" w:color="auto" w:fill="F4F4F4"/>
            <w:tcMar>
              <w:top w:w="80" w:type="dxa"/>
              <w:left w:w="120" w:type="dxa"/>
              <w:bottom w:w="80" w:type="dxa"/>
              <w:right w:w="120" w:type="dxa"/>
            </w:tcMar>
            <w:vAlign w:val="center"/>
          </w:tcPr>
          <w:p w14:paraId="75FF783B" w14:textId="77777777" w:rsidR="009836C8" w:rsidRDefault="00984FAC">
            <w:pPr>
              <w:spacing w:after="0" w:line="252" w:lineRule="auto"/>
            </w:pPr>
            <w:r>
              <w:rPr>
                <w:sz w:val="17"/>
              </w:rPr>
              <w:t>Patience 4</w:t>
            </w:r>
          </w:p>
        </w:tc>
        <w:tc>
          <w:tcPr>
            <w:tcW w:w="5360" w:type="dxa"/>
            <w:shd w:val="clear" w:color="auto" w:fill="F4F4F4"/>
            <w:tcMar>
              <w:top w:w="80" w:type="dxa"/>
              <w:left w:w="120" w:type="dxa"/>
              <w:bottom w:w="80" w:type="dxa"/>
              <w:right w:w="120" w:type="dxa"/>
            </w:tcMar>
            <w:vAlign w:val="center"/>
          </w:tcPr>
          <w:p w14:paraId="64B4685E" w14:textId="77777777" w:rsidR="009836C8" w:rsidRDefault="00984FAC">
            <w:pPr>
              <w:spacing w:after="0" w:line="252" w:lineRule="auto"/>
            </w:pPr>
            <w:r>
              <w:rPr>
                <w:sz w:val="17"/>
              </w:rPr>
              <w:t>Stop when validation macro F1 fails to improve sufficiently for four epochs.</w:t>
            </w:r>
          </w:p>
        </w:tc>
      </w:tr>
      <w:tr w:rsidR="009836C8" w14:paraId="593C2B80" w14:textId="77777777">
        <w:trPr>
          <w:cantSplit/>
        </w:trPr>
        <w:tc>
          <w:tcPr>
            <w:tcW w:w="1900" w:type="dxa"/>
            <w:shd w:val="clear" w:color="auto" w:fill="FFFFFF"/>
            <w:tcMar>
              <w:top w:w="80" w:type="dxa"/>
              <w:left w:w="120" w:type="dxa"/>
              <w:bottom w:w="80" w:type="dxa"/>
              <w:right w:w="120" w:type="dxa"/>
            </w:tcMar>
            <w:vAlign w:val="center"/>
          </w:tcPr>
          <w:p w14:paraId="4EE02B33" w14:textId="77777777" w:rsidR="009836C8" w:rsidRDefault="00984FAC">
            <w:pPr>
              <w:spacing w:after="0" w:line="252" w:lineRule="auto"/>
            </w:pPr>
            <w:r>
              <w:rPr>
                <w:sz w:val="17"/>
              </w:rPr>
              <w:t>Class weighting</w:t>
            </w:r>
          </w:p>
        </w:tc>
        <w:tc>
          <w:tcPr>
            <w:tcW w:w="2100" w:type="dxa"/>
            <w:shd w:val="clear" w:color="auto" w:fill="FFFFFF"/>
            <w:tcMar>
              <w:top w:w="80" w:type="dxa"/>
              <w:left w:w="120" w:type="dxa"/>
              <w:bottom w:w="80" w:type="dxa"/>
              <w:right w:w="120" w:type="dxa"/>
            </w:tcMar>
            <w:vAlign w:val="center"/>
          </w:tcPr>
          <w:p w14:paraId="08E6320D" w14:textId="77777777" w:rsidR="009836C8" w:rsidRDefault="00984FAC">
            <w:pPr>
              <w:spacing w:after="0" w:line="252" w:lineRule="auto"/>
            </w:pPr>
            <w:r>
              <w:rPr>
                <w:sz w:val="17"/>
              </w:rPr>
              <w:t>Balanced</w:t>
            </w:r>
          </w:p>
        </w:tc>
        <w:tc>
          <w:tcPr>
            <w:tcW w:w="5360" w:type="dxa"/>
            <w:shd w:val="clear" w:color="auto" w:fill="FFFFFF"/>
            <w:tcMar>
              <w:top w:w="80" w:type="dxa"/>
              <w:left w:w="120" w:type="dxa"/>
              <w:bottom w:w="80" w:type="dxa"/>
              <w:right w:w="120" w:type="dxa"/>
            </w:tcMar>
            <w:vAlign w:val="center"/>
          </w:tcPr>
          <w:p w14:paraId="021ACD21" w14:textId="77777777" w:rsidR="009836C8" w:rsidRDefault="00984FAC">
            <w:pPr>
              <w:spacing w:after="0" w:line="252" w:lineRule="auto"/>
            </w:pPr>
            <w:r>
              <w:rPr>
                <w:sz w:val="17"/>
              </w:rPr>
              <w:t>Gives minority classes more influence during loss calculation.</w:t>
            </w:r>
          </w:p>
        </w:tc>
      </w:tr>
      <w:tr w:rsidR="009836C8" w14:paraId="1CD42D3C" w14:textId="77777777">
        <w:trPr>
          <w:cantSplit/>
        </w:trPr>
        <w:tc>
          <w:tcPr>
            <w:tcW w:w="1900" w:type="dxa"/>
            <w:shd w:val="clear" w:color="auto" w:fill="F4F4F4"/>
            <w:tcMar>
              <w:top w:w="80" w:type="dxa"/>
              <w:left w:w="120" w:type="dxa"/>
              <w:bottom w:w="80" w:type="dxa"/>
              <w:right w:w="120" w:type="dxa"/>
            </w:tcMar>
            <w:vAlign w:val="center"/>
          </w:tcPr>
          <w:p w14:paraId="745DB666" w14:textId="77777777" w:rsidR="009836C8" w:rsidRDefault="00984FAC">
            <w:pPr>
              <w:spacing w:after="0" w:line="252" w:lineRule="auto"/>
            </w:pPr>
            <w:r>
              <w:rPr>
                <w:sz w:val="17"/>
              </w:rPr>
              <w:t>Primary metric</w:t>
            </w:r>
          </w:p>
        </w:tc>
        <w:tc>
          <w:tcPr>
            <w:tcW w:w="2100" w:type="dxa"/>
            <w:shd w:val="clear" w:color="auto" w:fill="F4F4F4"/>
            <w:tcMar>
              <w:top w:w="80" w:type="dxa"/>
              <w:left w:w="120" w:type="dxa"/>
              <w:bottom w:w="80" w:type="dxa"/>
              <w:right w:w="120" w:type="dxa"/>
            </w:tcMar>
            <w:vAlign w:val="center"/>
          </w:tcPr>
          <w:p w14:paraId="4A2B6349" w14:textId="77777777" w:rsidR="009836C8" w:rsidRDefault="00984FAC">
            <w:pPr>
              <w:spacing w:after="0" w:line="252" w:lineRule="auto"/>
            </w:pPr>
            <w:r>
              <w:rPr>
                <w:sz w:val="17"/>
              </w:rPr>
              <w:t>Validation macro F1</w:t>
            </w:r>
          </w:p>
        </w:tc>
        <w:tc>
          <w:tcPr>
            <w:tcW w:w="5360" w:type="dxa"/>
            <w:shd w:val="clear" w:color="auto" w:fill="F4F4F4"/>
            <w:tcMar>
              <w:top w:w="80" w:type="dxa"/>
              <w:left w:w="120" w:type="dxa"/>
              <w:bottom w:w="80" w:type="dxa"/>
              <w:right w:w="120" w:type="dxa"/>
            </w:tcMar>
            <w:vAlign w:val="center"/>
          </w:tcPr>
          <w:p w14:paraId="7D8CC7A6" w14:textId="77777777" w:rsidR="009836C8" w:rsidRDefault="00984FAC">
            <w:pPr>
              <w:spacing w:after="0" w:line="252" w:lineRule="auto"/>
            </w:pPr>
            <w:r>
              <w:rPr>
                <w:sz w:val="17"/>
              </w:rPr>
              <w:t>Gives Normal, Viral, and Bacterial classes equal weight.</w:t>
            </w:r>
          </w:p>
        </w:tc>
      </w:tr>
    </w:tbl>
    <w:p w14:paraId="12D80914" w14:textId="77777777" w:rsidR="009836C8" w:rsidRDefault="009836C8">
      <w:pPr>
        <w:spacing w:after="40"/>
      </w:pPr>
    </w:p>
    <w:p w14:paraId="04E0F32D" w14:textId="77777777" w:rsidR="009836C8" w:rsidRDefault="00984FAC">
      <w:r>
        <w:br w:type="page"/>
      </w:r>
    </w:p>
    <w:p w14:paraId="44DDAD96" w14:textId="77777777" w:rsidR="009836C8" w:rsidRDefault="00984FAC">
      <w:pPr>
        <w:pStyle w:val="Heading1"/>
      </w:pPr>
      <w:r>
        <w:t>4. What was established before fine-tuning</w:t>
      </w:r>
    </w:p>
    <w:p w14:paraId="07591BBA" w14:textId="77777777" w:rsidR="009836C8" w:rsidRDefault="00984FAC">
      <w:pPr>
        <w:pStyle w:val="ListBullet"/>
      </w:pPr>
      <w:r>
        <w:t>Eight supported ImageNet-initialized classifiers completed a controlled baseline comparison.</w:t>
      </w:r>
    </w:p>
    <w:p w14:paraId="008965F2" w14:textId="77777777" w:rsidR="009836C8" w:rsidRDefault="00984FAC">
      <w:pPr>
        <w:pStyle w:val="ListBullet"/>
      </w:pPr>
      <w:r>
        <w:t>DenseNet-201 and ResNet-50 each completed all 16 possible ordered subsets of CLAHE, GE, and VIRIDIS, including the no-enhancement baseline.</w:t>
      </w:r>
    </w:p>
    <w:p w14:paraId="3218B14F" w14:textId="77777777" w:rsidR="009836C8" w:rsidRDefault="00984FAC">
      <w:pPr>
        <w:pStyle w:val="ListBullet"/>
      </w:pPr>
      <w:r>
        <w:t>The leading pipeline was transferred to the other supported architectures rather than assumed to work universally.</w:t>
      </w:r>
    </w:p>
    <w:p w14:paraId="7856E69C" w14:textId="77777777" w:rsidR="009836C8" w:rsidRDefault="00984FAC">
      <w:pPr>
        <w:pStyle w:val="ListBullet"/>
      </w:pPr>
      <w:r>
        <w:t>Finalists were repeated with seeds 42, 123, and 2026 to measure repeatability.</w:t>
      </w:r>
    </w:p>
    <w:tbl>
      <w:tblPr>
        <w:tblStyle w:val="TableGrid"/>
        <w:tblW w:w="9360" w:type="dxa"/>
        <w:tblInd w:w="120" w:type="dxa"/>
        <w:tblLayout w:type="fixed"/>
        <w:tblLook w:val="04A0" w:firstRow="1" w:lastRow="0" w:firstColumn="1" w:lastColumn="0" w:noHBand="0" w:noVBand="1"/>
      </w:tblPr>
      <w:tblGrid>
        <w:gridCol w:w="2800"/>
        <w:gridCol w:w="1350"/>
        <w:gridCol w:w="1550"/>
        <w:gridCol w:w="1350"/>
        <w:gridCol w:w="2310"/>
      </w:tblGrid>
      <w:tr w:rsidR="009836C8" w14:paraId="18D7C549" w14:textId="77777777">
        <w:trPr>
          <w:cantSplit/>
          <w:tblHeader/>
        </w:trPr>
        <w:tc>
          <w:tcPr>
            <w:tcW w:w="2800" w:type="dxa"/>
            <w:shd w:val="clear" w:color="auto" w:fill="E7E7E7"/>
            <w:tcMar>
              <w:top w:w="80" w:type="dxa"/>
              <w:left w:w="120" w:type="dxa"/>
              <w:bottom w:w="80" w:type="dxa"/>
              <w:right w:w="120" w:type="dxa"/>
            </w:tcMar>
            <w:vAlign w:val="center"/>
          </w:tcPr>
          <w:p w14:paraId="38D9DBE1" w14:textId="77777777" w:rsidR="009836C8" w:rsidRDefault="00984FAC">
            <w:pPr>
              <w:spacing w:after="0" w:line="252" w:lineRule="auto"/>
            </w:pPr>
            <w:r>
              <w:rPr>
                <w:b/>
                <w:sz w:val="17"/>
              </w:rPr>
              <w:t>Candidate</w:t>
            </w:r>
          </w:p>
        </w:tc>
        <w:tc>
          <w:tcPr>
            <w:tcW w:w="1350" w:type="dxa"/>
            <w:shd w:val="clear" w:color="auto" w:fill="E7E7E7"/>
            <w:tcMar>
              <w:top w:w="80" w:type="dxa"/>
              <w:left w:w="120" w:type="dxa"/>
              <w:bottom w:w="80" w:type="dxa"/>
              <w:right w:w="120" w:type="dxa"/>
            </w:tcMar>
            <w:vAlign w:val="center"/>
          </w:tcPr>
          <w:p w14:paraId="18D529DF" w14:textId="77777777" w:rsidR="009836C8" w:rsidRDefault="00984FAC">
            <w:pPr>
              <w:spacing w:after="0" w:line="252" w:lineRule="auto"/>
            </w:pPr>
            <w:r>
              <w:rPr>
                <w:b/>
                <w:sz w:val="17"/>
              </w:rPr>
              <w:t>Mean macro F1</w:t>
            </w:r>
          </w:p>
        </w:tc>
        <w:tc>
          <w:tcPr>
            <w:tcW w:w="1550" w:type="dxa"/>
            <w:shd w:val="clear" w:color="auto" w:fill="E7E7E7"/>
            <w:tcMar>
              <w:top w:w="80" w:type="dxa"/>
              <w:left w:w="120" w:type="dxa"/>
              <w:bottom w:w="80" w:type="dxa"/>
              <w:right w:w="120" w:type="dxa"/>
            </w:tcMar>
            <w:vAlign w:val="center"/>
          </w:tcPr>
          <w:p w14:paraId="44B40F67" w14:textId="77777777" w:rsidR="009836C8" w:rsidRDefault="00984FAC">
            <w:pPr>
              <w:spacing w:after="0" w:line="252" w:lineRule="auto"/>
            </w:pPr>
            <w:r>
              <w:rPr>
                <w:b/>
                <w:sz w:val="17"/>
              </w:rPr>
              <w:t>Mean balanced accuracy</w:t>
            </w:r>
          </w:p>
        </w:tc>
        <w:tc>
          <w:tcPr>
            <w:tcW w:w="1350" w:type="dxa"/>
            <w:shd w:val="clear" w:color="auto" w:fill="E7E7E7"/>
            <w:tcMar>
              <w:top w:w="80" w:type="dxa"/>
              <w:left w:w="120" w:type="dxa"/>
              <w:bottom w:w="80" w:type="dxa"/>
              <w:right w:w="120" w:type="dxa"/>
            </w:tcMar>
            <w:vAlign w:val="center"/>
          </w:tcPr>
          <w:p w14:paraId="4ABFAF85" w14:textId="77777777" w:rsidR="009836C8" w:rsidRDefault="00984FAC">
            <w:pPr>
              <w:spacing w:after="0" w:line="252" w:lineRule="auto"/>
            </w:pPr>
            <w:r>
              <w:rPr>
                <w:b/>
                <w:sz w:val="17"/>
              </w:rPr>
              <w:t>Mean accuracy</w:t>
            </w:r>
          </w:p>
        </w:tc>
        <w:tc>
          <w:tcPr>
            <w:tcW w:w="2310" w:type="dxa"/>
            <w:shd w:val="clear" w:color="auto" w:fill="E7E7E7"/>
            <w:tcMar>
              <w:top w:w="80" w:type="dxa"/>
              <w:left w:w="120" w:type="dxa"/>
              <w:bottom w:w="80" w:type="dxa"/>
              <w:right w:w="120" w:type="dxa"/>
            </w:tcMar>
            <w:vAlign w:val="center"/>
          </w:tcPr>
          <w:p w14:paraId="36BD57A2" w14:textId="77777777" w:rsidR="009836C8" w:rsidRDefault="00984FAC">
            <w:pPr>
              <w:spacing w:after="0" w:line="252" w:lineRule="auto"/>
            </w:pPr>
            <w:r>
              <w:rPr>
                <w:b/>
                <w:sz w:val="17"/>
              </w:rPr>
              <w:t>Interpretation</w:t>
            </w:r>
          </w:p>
        </w:tc>
      </w:tr>
      <w:tr w:rsidR="009836C8" w14:paraId="7AB95760" w14:textId="77777777">
        <w:trPr>
          <w:cantSplit/>
        </w:trPr>
        <w:tc>
          <w:tcPr>
            <w:tcW w:w="2800" w:type="dxa"/>
            <w:shd w:val="clear" w:color="auto" w:fill="FFFFFF"/>
            <w:tcMar>
              <w:top w:w="80" w:type="dxa"/>
              <w:left w:w="120" w:type="dxa"/>
              <w:bottom w:w="80" w:type="dxa"/>
              <w:right w:w="120" w:type="dxa"/>
            </w:tcMar>
            <w:vAlign w:val="center"/>
          </w:tcPr>
          <w:p w14:paraId="28B8366C" w14:textId="77777777" w:rsidR="009836C8" w:rsidRDefault="00984FAC">
            <w:pPr>
              <w:spacing w:after="0" w:line="252" w:lineRule="auto"/>
            </w:pPr>
            <w:r>
              <w:rPr>
                <w:sz w:val="17"/>
              </w:rPr>
              <w:t>DenseNet-201 + VIRIDIS -&gt; GE -&gt; CLAHE</w:t>
            </w:r>
          </w:p>
        </w:tc>
        <w:tc>
          <w:tcPr>
            <w:tcW w:w="1350" w:type="dxa"/>
            <w:shd w:val="clear" w:color="auto" w:fill="FFFFFF"/>
            <w:tcMar>
              <w:top w:w="80" w:type="dxa"/>
              <w:left w:w="120" w:type="dxa"/>
              <w:bottom w:w="80" w:type="dxa"/>
              <w:right w:w="120" w:type="dxa"/>
            </w:tcMar>
            <w:vAlign w:val="center"/>
          </w:tcPr>
          <w:p w14:paraId="3E0C89DA" w14:textId="77777777" w:rsidR="009836C8" w:rsidRDefault="00984FAC">
            <w:pPr>
              <w:spacing w:after="0" w:line="252" w:lineRule="auto"/>
            </w:pPr>
            <w:r>
              <w:rPr>
                <w:sz w:val="17"/>
              </w:rPr>
              <w:t>84.168%</w:t>
            </w:r>
          </w:p>
        </w:tc>
        <w:tc>
          <w:tcPr>
            <w:tcW w:w="1550" w:type="dxa"/>
            <w:shd w:val="clear" w:color="auto" w:fill="FFFFFF"/>
            <w:tcMar>
              <w:top w:w="80" w:type="dxa"/>
              <w:left w:w="120" w:type="dxa"/>
              <w:bottom w:w="80" w:type="dxa"/>
              <w:right w:w="120" w:type="dxa"/>
            </w:tcMar>
            <w:vAlign w:val="center"/>
          </w:tcPr>
          <w:p w14:paraId="02114804" w14:textId="77777777" w:rsidR="009836C8" w:rsidRDefault="00984FAC">
            <w:pPr>
              <w:spacing w:after="0" w:line="252" w:lineRule="auto"/>
            </w:pPr>
            <w:r>
              <w:rPr>
                <w:sz w:val="17"/>
              </w:rPr>
              <w:t>83.932%</w:t>
            </w:r>
          </w:p>
        </w:tc>
        <w:tc>
          <w:tcPr>
            <w:tcW w:w="1350" w:type="dxa"/>
            <w:shd w:val="clear" w:color="auto" w:fill="FFFFFF"/>
            <w:tcMar>
              <w:top w:w="80" w:type="dxa"/>
              <w:left w:w="120" w:type="dxa"/>
              <w:bottom w:w="80" w:type="dxa"/>
              <w:right w:w="120" w:type="dxa"/>
            </w:tcMar>
            <w:vAlign w:val="center"/>
          </w:tcPr>
          <w:p w14:paraId="6C04706E" w14:textId="77777777" w:rsidR="009836C8" w:rsidRDefault="00984FAC">
            <w:pPr>
              <w:spacing w:after="0" w:line="252" w:lineRule="auto"/>
            </w:pPr>
            <w:r>
              <w:rPr>
                <w:sz w:val="17"/>
              </w:rPr>
              <w:t>85.202%</w:t>
            </w:r>
          </w:p>
        </w:tc>
        <w:tc>
          <w:tcPr>
            <w:tcW w:w="2310" w:type="dxa"/>
            <w:shd w:val="clear" w:color="auto" w:fill="FFFFFF"/>
            <w:tcMar>
              <w:top w:w="80" w:type="dxa"/>
              <w:left w:w="120" w:type="dxa"/>
              <w:bottom w:w="80" w:type="dxa"/>
              <w:right w:w="120" w:type="dxa"/>
            </w:tcMar>
            <w:vAlign w:val="center"/>
          </w:tcPr>
          <w:p w14:paraId="015A27E6" w14:textId="77777777" w:rsidR="009836C8" w:rsidRDefault="00984FAC">
            <w:pPr>
              <w:spacing w:after="0" w:line="252" w:lineRule="auto"/>
            </w:pPr>
            <w:r>
              <w:rPr>
                <w:sz w:val="17"/>
              </w:rPr>
              <w:t>Selected validation pipeline under the declared primary metric.</w:t>
            </w:r>
          </w:p>
        </w:tc>
      </w:tr>
      <w:tr w:rsidR="009836C8" w14:paraId="743200A1" w14:textId="77777777">
        <w:trPr>
          <w:cantSplit/>
        </w:trPr>
        <w:tc>
          <w:tcPr>
            <w:tcW w:w="2800" w:type="dxa"/>
            <w:shd w:val="clear" w:color="auto" w:fill="F4F4F4"/>
            <w:tcMar>
              <w:top w:w="80" w:type="dxa"/>
              <w:left w:w="120" w:type="dxa"/>
              <w:bottom w:w="80" w:type="dxa"/>
              <w:right w:w="120" w:type="dxa"/>
            </w:tcMar>
            <w:vAlign w:val="center"/>
          </w:tcPr>
          <w:p w14:paraId="335A0041" w14:textId="77777777" w:rsidR="009836C8" w:rsidRDefault="00984FAC">
            <w:pPr>
              <w:spacing w:after="0" w:line="252" w:lineRule="auto"/>
            </w:pPr>
            <w:r>
              <w:rPr>
                <w:sz w:val="17"/>
              </w:rPr>
              <w:t>DenseNet-169 + VIRIDIS -&gt; GE -&gt; CLAHE</w:t>
            </w:r>
          </w:p>
        </w:tc>
        <w:tc>
          <w:tcPr>
            <w:tcW w:w="1350" w:type="dxa"/>
            <w:shd w:val="clear" w:color="auto" w:fill="F4F4F4"/>
            <w:tcMar>
              <w:top w:w="80" w:type="dxa"/>
              <w:left w:w="120" w:type="dxa"/>
              <w:bottom w:w="80" w:type="dxa"/>
              <w:right w:w="120" w:type="dxa"/>
            </w:tcMar>
            <w:vAlign w:val="center"/>
          </w:tcPr>
          <w:p w14:paraId="1EC87EBA" w14:textId="77777777" w:rsidR="009836C8" w:rsidRDefault="00984FAC">
            <w:pPr>
              <w:spacing w:after="0" w:line="252" w:lineRule="auto"/>
            </w:pPr>
            <w:r>
              <w:rPr>
                <w:sz w:val="17"/>
              </w:rPr>
              <w:t>84.142%</w:t>
            </w:r>
          </w:p>
        </w:tc>
        <w:tc>
          <w:tcPr>
            <w:tcW w:w="1550" w:type="dxa"/>
            <w:shd w:val="clear" w:color="auto" w:fill="F4F4F4"/>
            <w:tcMar>
              <w:top w:w="80" w:type="dxa"/>
              <w:left w:w="120" w:type="dxa"/>
              <w:bottom w:w="80" w:type="dxa"/>
              <w:right w:w="120" w:type="dxa"/>
            </w:tcMar>
            <w:vAlign w:val="center"/>
          </w:tcPr>
          <w:p w14:paraId="0CB2797E" w14:textId="77777777" w:rsidR="009836C8" w:rsidRDefault="00984FAC">
            <w:pPr>
              <w:spacing w:after="0" w:line="252" w:lineRule="auto"/>
            </w:pPr>
            <w:r>
              <w:rPr>
                <w:sz w:val="17"/>
              </w:rPr>
              <w:t>83.804%</w:t>
            </w:r>
          </w:p>
        </w:tc>
        <w:tc>
          <w:tcPr>
            <w:tcW w:w="1350" w:type="dxa"/>
            <w:shd w:val="clear" w:color="auto" w:fill="F4F4F4"/>
            <w:tcMar>
              <w:top w:w="80" w:type="dxa"/>
              <w:left w:w="120" w:type="dxa"/>
              <w:bottom w:w="80" w:type="dxa"/>
              <w:right w:w="120" w:type="dxa"/>
            </w:tcMar>
            <w:vAlign w:val="center"/>
          </w:tcPr>
          <w:p w14:paraId="35EB9B09" w14:textId="77777777" w:rsidR="009836C8" w:rsidRDefault="00984FAC">
            <w:pPr>
              <w:spacing w:after="0" w:line="252" w:lineRule="auto"/>
            </w:pPr>
            <w:r>
              <w:rPr>
                <w:sz w:val="17"/>
              </w:rPr>
              <w:t>85.088%</w:t>
            </w:r>
          </w:p>
        </w:tc>
        <w:tc>
          <w:tcPr>
            <w:tcW w:w="2310" w:type="dxa"/>
            <w:shd w:val="clear" w:color="auto" w:fill="F4F4F4"/>
            <w:tcMar>
              <w:top w:w="80" w:type="dxa"/>
              <w:left w:w="120" w:type="dxa"/>
              <w:bottom w:w="80" w:type="dxa"/>
              <w:right w:w="120" w:type="dxa"/>
            </w:tcMar>
            <w:vAlign w:val="center"/>
          </w:tcPr>
          <w:p w14:paraId="2AA76DF4" w14:textId="77777777" w:rsidR="009836C8" w:rsidRDefault="00984FAC">
            <w:pPr>
              <w:spacing w:after="0" w:line="252" w:lineRule="auto"/>
            </w:pPr>
            <w:r>
              <w:rPr>
                <w:sz w:val="17"/>
              </w:rPr>
              <w:t>Practically tied, more stable, and slightly better mean Viral recall.</w:t>
            </w:r>
          </w:p>
        </w:tc>
      </w:tr>
      <w:tr w:rsidR="009836C8" w14:paraId="355BC964" w14:textId="77777777">
        <w:trPr>
          <w:cantSplit/>
        </w:trPr>
        <w:tc>
          <w:tcPr>
            <w:tcW w:w="2800" w:type="dxa"/>
            <w:shd w:val="clear" w:color="auto" w:fill="FFFFFF"/>
            <w:tcMar>
              <w:top w:w="80" w:type="dxa"/>
              <w:left w:w="120" w:type="dxa"/>
              <w:bottom w:w="80" w:type="dxa"/>
              <w:right w:w="120" w:type="dxa"/>
            </w:tcMar>
            <w:vAlign w:val="center"/>
          </w:tcPr>
          <w:p w14:paraId="3D4F1C45" w14:textId="77777777" w:rsidR="009836C8" w:rsidRDefault="00984FAC">
            <w:pPr>
              <w:spacing w:after="0" w:line="252" w:lineRule="auto"/>
            </w:pPr>
            <w:r>
              <w:rPr>
                <w:sz w:val="17"/>
              </w:rPr>
              <w:t>ResNet-50 + CLAHE -&gt; VIRIDIS -&gt; GE</w:t>
            </w:r>
          </w:p>
        </w:tc>
        <w:tc>
          <w:tcPr>
            <w:tcW w:w="1350" w:type="dxa"/>
            <w:shd w:val="clear" w:color="auto" w:fill="FFFFFF"/>
            <w:tcMar>
              <w:top w:w="80" w:type="dxa"/>
              <w:left w:w="120" w:type="dxa"/>
              <w:bottom w:w="80" w:type="dxa"/>
              <w:right w:w="120" w:type="dxa"/>
            </w:tcMar>
            <w:vAlign w:val="center"/>
          </w:tcPr>
          <w:p w14:paraId="1EFC5F9B" w14:textId="77777777" w:rsidR="009836C8" w:rsidRDefault="00984FAC">
            <w:pPr>
              <w:spacing w:after="0" w:line="252" w:lineRule="auto"/>
            </w:pPr>
            <w:r>
              <w:rPr>
                <w:sz w:val="17"/>
              </w:rPr>
              <w:t>83.472%</w:t>
            </w:r>
          </w:p>
        </w:tc>
        <w:tc>
          <w:tcPr>
            <w:tcW w:w="1550" w:type="dxa"/>
            <w:shd w:val="clear" w:color="auto" w:fill="FFFFFF"/>
            <w:tcMar>
              <w:top w:w="80" w:type="dxa"/>
              <w:left w:w="120" w:type="dxa"/>
              <w:bottom w:w="80" w:type="dxa"/>
              <w:right w:w="120" w:type="dxa"/>
            </w:tcMar>
            <w:vAlign w:val="center"/>
          </w:tcPr>
          <w:p w14:paraId="52EC7D4C" w14:textId="77777777" w:rsidR="009836C8" w:rsidRDefault="00984FAC">
            <w:pPr>
              <w:spacing w:after="0" w:line="252" w:lineRule="auto"/>
            </w:pPr>
            <w:r>
              <w:rPr>
                <w:sz w:val="17"/>
              </w:rPr>
              <w:t>83.207%</w:t>
            </w:r>
          </w:p>
        </w:tc>
        <w:tc>
          <w:tcPr>
            <w:tcW w:w="1350" w:type="dxa"/>
            <w:shd w:val="clear" w:color="auto" w:fill="FFFFFF"/>
            <w:tcMar>
              <w:top w:w="80" w:type="dxa"/>
              <w:left w:w="120" w:type="dxa"/>
              <w:bottom w:w="80" w:type="dxa"/>
              <w:right w:w="120" w:type="dxa"/>
            </w:tcMar>
            <w:vAlign w:val="center"/>
          </w:tcPr>
          <w:p w14:paraId="558FAB18" w14:textId="77777777" w:rsidR="009836C8" w:rsidRDefault="00984FAC">
            <w:pPr>
              <w:spacing w:after="0" w:line="252" w:lineRule="auto"/>
            </w:pPr>
            <w:r>
              <w:rPr>
                <w:sz w:val="17"/>
              </w:rPr>
              <w:t>84.477%</w:t>
            </w:r>
          </w:p>
        </w:tc>
        <w:tc>
          <w:tcPr>
            <w:tcW w:w="2310" w:type="dxa"/>
            <w:shd w:val="clear" w:color="auto" w:fill="FFFFFF"/>
            <w:tcMar>
              <w:top w:w="80" w:type="dxa"/>
              <w:left w:w="120" w:type="dxa"/>
              <w:bottom w:w="80" w:type="dxa"/>
              <w:right w:w="120" w:type="dxa"/>
            </w:tcMar>
            <w:vAlign w:val="center"/>
          </w:tcPr>
          <w:p w14:paraId="03A3936F" w14:textId="77777777" w:rsidR="009836C8" w:rsidRDefault="00984FAC">
            <w:pPr>
              <w:spacing w:after="0" w:line="252" w:lineRule="auto"/>
            </w:pPr>
            <w:r>
              <w:rPr>
                <w:sz w:val="17"/>
              </w:rPr>
              <w:t>Best architecture-specific ResNet-50 order.</w:t>
            </w:r>
          </w:p>
        </w:tc>
      </w:tr>
    </w:tbl>
    <w:p w14:paraId="1D49C06C" w14:textId="77777777" w:rsidR="009836C8" w:rsidRDefault="009836C8">
      <w:pPr>
        <w:spacing w:after="40"/>
      </w:pPr>
    </w:p>
    <w:p w14:paraId="3167A077" w14:textId="77777777" w:rsidR="009836C8" w:rsidRDefault="00984FAC">
      <w:r>
        <w:rPr>
          <w:b/>
        </w:rPr>
        <w:t>The DenseNet-201 advantage</w:t>
      </w:r>
      <w:r>
        <w:t xml:space="preserve"> over DenseNet-169 was only 0.026 percentage points in mean macro F1. Therefore, the correct wording is 'selected validation candidate,' not 'proven substantially superior.'</w:t>
      </w:r>
    </w:p>
    <w:p w14:paraId="6F83B5AB" w14:textId="77777777" w:rsidR="009836C8" w:rsidRDefault="00984FAC">
      <w:pPr>
        <w:pStyle w:val="Heading2"/>
      </w:pPr>
      <w:r>
        <w:t>Why macro F1 is primary</w:t>
      </w:r>
    </w:p>
    <w:p w14:paraId="2ADD430E" w14:textId="77777777" w:rsidR="009836C8" w:rsidRDefault="00984FAC">
      <w:r>
        <w:t>Accuracy counts every correct image equally and is influenced by the largest class. Macro F1 calculates an F1 score separately for Normal, Viral, and Bacterial and then averages them equally. It prevents strong Normal or Bacterial performance from hiding weak Viral performance. Balanced accuracy complements it by averaging the three recalls.</w:t>
      </w:r>
    </w:p>
    <w:p w14:paraId="05623327" w14:textId="77777777" w:rsidR="009836C8" w:rsidRDefault="00984FAC">
      <w:pPr>
        <w:pStyle w:val="Heading2"/>
      </w:pPr>
      <w:r>
        <w:t>What a seed means</w:t>
      </w:r>
    </w:p>
    <w:p w14:paraId="23510216" w14:textId="77777777" w:rsidR="009836C8" w:rsidRDefault="00984FAC">
      <w:r>
        <w:t>A seed is a repeatable starting number for pseudo-random operations such as classifier initialization, training-batch order, flips, and rotations. Seeds 42, 123, and 2026 are simply three predetermined random conditions. A seed does not represent images, epochs, a model version, or a percentage.</w:t>
      </w:r>
    </w:p>
    <w:p w14:paraId="75C9D231" w14:textId="77777777" w:rsidR="009836C8" w:rsidRDefault="00984FAC">
      <w:r>
        <w:br w:type="page"/>
      </w:r>
    </w:p>
    <w:p w14:paraId="5A919796" w14:textId="77777777" w:rsidR="009836C8" w:rsidRDefault="00984FAC">
      <w:pPr>
        <w:pStyle w:val="Heading1"/>
      </w:pPr>
      <w:r>
        <w:t>5. Fine-tuning experiments FT-001 through FT-005</w:t>
      </w:r>
    </w:p>
    <w:tbl>
      <w:tblPr>
        <w:tblStyle w:val="TableGrid"/>
        <w:tblW w:w="9360" w:type="dxa"/>
        <w:tblInd w:w="120" w:type="dxa"/>
        <w:tblLayout w:type="fixed"/>
        <w:tblLook w:val="04A0" w:firstRow="1" w:lastRow="0" w:firstColumn="1" w:lastColumn="0" w:noHBand="0" w:noVBand="1"/>
      </w:tblPr>
      <w:tblGrid>
        <w:gridCol w:w="1500"/>
        <w:gridCol w:w="2450"/>
        <w:gridCol w:w="2300"/>
        <w:gridCol w:w="3110"/>
      </w:tblGrid>
      <w:tr w:rsidR="009836C8" w14:paraId="375237CF" w14:textId="77777777">
        <w:trPr>
          <w:cantSplit/>
          <w:tblHeader/>
        </w:trPr>
        <w:tc>
          <w:tcPr>
            <w:tcW w:w="1500" w:type="dxa"/>
            <w:shd w:val="clear" w:color="auto" w:fill="E7E7E7"/>
            <w:tcMar>
              <w:top w:w="80" w:type="dxa"/>
              <w:left w:w="120" w:type="dxa"/>
              <w:bottom w:w="80" w:type="dxa"/>
              <w:right w:w="120" w:type="dxa"/>
            </w:tcMar>
            <w:vAlign w:val="center"/>
          </w:tcPr>
          <w:p w14:paraId="1E714404" w14:textId="77777777" w:rsidR="009836C8" w:rsidRDefault="00984FAC">
            <w:pPr>
              <w:spacing w:after="0" w:line="252" w:lineRule="auto"/>
            </w:pPr>
            <w:r>
              <w:rPr>
                <w:b/>
                <w:sz w:val="16"/>
              </w:rPr>
              <w:t>Experiment</w:t>
            </w:r>
          </w:p>
        </w:tc>
        <w:tc>
          <w:tcPr>
            <w:tcW w:w="2450" w:type="dxa"/>
            <w:shd w:val="clear" w:color="auto" w:fill="E7E7E7"/>
            <w:tcMar>
              <w:top w:w="80" w:type="dxa"/>
              <w:left w:w="120" w:type="dxa"/>
              <w:bottom w:w="80" w:type="dxa"/>
              <w:right w:w="120" w:type="dxa"/>
            </w:tcMar>
            <w:vAlign w:val="center"/>
          </w:tcPr>
          <w:p w14:paraId="7A4AFDDB" w14:textId="77777777" w:rsidR="009836C8" w:rsidRDefault="00984FAC">
            <w:pPr>
              <w:spacing w:after="0" w:line="252" w:lineRule="auto"/>
            </w:pPr>
            <w:r>
              <w:rPr>
                <w:b/>
                <w:sz w:val="16"/>
              </w:rPr>
              <w:t>Question</w:t>
            </w:r>
          </w:p>
        </w:tc>
        <w:tc>
          <w:tcPr>
            <w:tcW w:w="2300" w:type="dxa"/>
            <w:shd w:val="clear" w:color="auto" w:fill="E7E7E7"/>
            <w:tcMar>
              <w:top w:w="80" w:type="dxa"/>
              <w:left w:w="120" w:type="dxa"/>
              <w:bottom w:w="80" w:type="dxa"/>
              <w:right w:w="120" w:type="dxa"/>
            </w:tcMar>
            <w:vAlign w:val="center"/>
          </w:tcPr>
          <w:p w14:paraId="29F9A170" w14:textId="77777777" w:rsidR="009836C8" w:rsidRDefault="00984FAC">
            <w:pPr>
              <w:spacing w:after="0" w:line="252" w:lineRule="auto"/>
            </w:pPr>
            <w:r>
              <w:rPr>
                <w:b/>
                <w:sz w:val="16"/>
              </w:rPr>
              <w:t>Key evidence</w:t>
            </w:r>
          </w:p>
        </w:tc>
        <w:tc>
          <w:tcPr>
            <w:tcW w:w="3110" w:type="dxa"/>
            <w:shd w:val="clear" w:color="auto" w:fill="E7E7E7"/>
            <w:tcMar>
              <w:top w:w="80" w:type="dxa"/>
              <w:left w:w="120" w:type="dxa"/>
              <w:bottom w:w="80" w:type="dxa"/>
              <w:right w:w="120" w:type="dxa"/>
            </w:tcMar>
            <w:vAlign w:val="center"/>
          </w:tcPr>
          <w:p w14:paraId="68B3084C" w14:textId="77777777" w:rsidR="009836C8" w:rsidRDefault="00984FAC">
            <w:pPr>
              <w:spacing w:after="0" w:line="252" w:lineRule="auto"/>
            </w:pPr>
            <w:r>
              <w:rPr>
                <w:b/>
                <w:sz w:val="16"/>
              </w:rPr>
              <w:t>Decision and why</w:t>
            </w:r>
          </w:p>
        </w:tc>
      </w:tr>
      <w:tr w:rsidR="009836C8" w14:paraId="58F11C8C" w14:textId="77777777">
        <w:trPr>
          <w:cantSplit/>
        </w:trPr>
        <w:tc>
          <w:tcPr>
            <w:tcW w:w="1500" w:type="dxa"/>
            <w:shd w:val="clear" w:color="auto" w:fill="FFFFFF"/>
            <w:tcMar>
              <w:top w:w="80" w:type="dxa"/>
              <w:left w:w="120" w:type="dxa"/>
              <w:bottom w:w="80" w:type="dxa"/>
              <w:right w:w="120" w:type="dxa"/>
            </w:tcMar>
            <w:vAlign w:val="center"/>
          </w:tcPr>
          <w:p w14:paraId="6833BEC3" w14:textId="77777777" w:rsidR="009836C8" w:rsidRDefault="00984FAC">
            <w:pPr>
              <w:spacing w:after="0" w:line="252" w:lineRule="auto"/>
            </w:pPr>
            <w:r>
              <w:rPr>
                <w:sz w:val="16"/>
              </w:rPr>
              <w:t>FT-001: 320 x 320</w:t>
            </w:r>
          </w:p>
        </w:tc>
        <w:tc>
          <w:tcPr>
            <w:tcW w:w="2450" w:type="dxa"/>
            <w:shd w:val="clear" w:color="auto" w:fill="FFFFFF"/>
            <w:tcMar>
              <w:top w:w="80" w:type="dxa"/>
              <w:left w:w="120" w:type="dxa"/>
              <w:bottom w:w="80" w:type="dxa"/>
              <w:right w:w="120" w:type="dxa"/>
            </w:tcMar>
            <w:vAlign w:val="center"/>
          </w:tcPr>
          <w:p w14:paraId="242A3262" w14:textId="77777777" w:rsidR="009836C8" w:rsidRDefault="00984FAC">
            <w:pPr>
              <w:spacing w:after="0" w:line="252" w:lineRule="auto"/>
            </w:pPr>
            <w:r>
              <w:rPr>
                <w:sz w:val="16"/>
              </w:rPr>
              <w:t>Would more pixels preserve subtle detail?</w:t>
            </w:r>
          </w:p>
        </w:tc>
        <w:tc>
          <w:tcPr>
            <w:tcW w:w="2300" w:type="dxa"/>
            <w:shd w:val="clear" w:color="auto" w:fill="FFFFFF"/>
            <w:tcMar>
              <w:top w:w="80" w:type="dxa"/>
              <w:left w:w="120" w:type="dxa"/>
              <w:bottom w:w="80" w:type="dxa"/>
              <w:right w:w="120" w:type="dxa"/>
            </w:tcMar>
            <w:vAlign w:val="center"/>
          </w:tcPr>
          <w:p w14:paraId="01DB9087" w14:textId="77777777" w:rsidR="009836C8" w:rsidRDefault="00984FAC">
            <w:pPr>
              <w:spacing w:after="0" w:line="252" w:lineRule="auto"/>
            </w:pPr>
            <w:r>
              <w:rPr>
                <w:sz w:val="16"/>
              </w:rPr>
              <w:t>Macro F1 84.215%; accuracy 85.469%.</w:t>
            </w:r>
          </w:p>
        </w:tc>
        <w:tc>
          <w:tcPr>
            <w:tcW w:w="3110" w:type="dxa"/>
            <w:shd w:val="clear" w:color="auto" w:fill="FFFFFF"/>
            <w:tcMar>
              <w:top w:w="80" w:type="dxa"/>
              <w:left w:w="120" w:type="dxa"/>
              <w:bottom w:w="80" w:type="dxa"/>
              <w:right w:w="120" w:type="dxa"/>
            </w:tcMar>
            <w:vAlign w:val="center"/>
          </w:tcPr>
          <w:p w14:paraId="5F4443FD" w14:textId="77777777" w:rsidR="009836C8" w:rsidRDefault="00984FAC">
            <w:pPr>
              <w:spacing w:after="0" w:line="252" w:lineRule="auto"/>
            </w:pPr>
            <w:r>
              <w:rPr>
                <w:sz w:val="16"/>
              </w:rPr>
              <w:t>Stopped. It used more computation but remained below the 224 x 224 reference macro F1 of 85.294%.</w:t>
            </w:r>
          </w:p>
        </w:tc>
      </w:tr>
      <w:tr w:rsidR="009836C8" w14:paraId="6F2F44CA" w14:textId="77777777">
        <w:trPr>
          <w:cantSplit/>
        </w:trPr>
        <w:tc>
          <w:tcPr>
            <w:tcW w:w="1500" w:type="dxa"/>
            <w:shd w:val="clear" w:color="auto" w:fill="F4F4F4"/>
            <w:tcMar>
              <w:top w:w="80" w:type="dxa"/>
              <w:left w:w="120" w:type="dxa"/>
              <w:bottom w:w="80" w:type="dxa"/>
              <w:right w:w="120" w:type="dxa"/>
            </w:tcMar>
            <w:vAlign w:val="center"/>
          </w:tcPr>
          <w:p w14:paraId="34E11D52" w14:textId="77777777" w:rsidR="009836C8" w:rsidRDefault="00984FAC">
            <w:pPr>
              <w:spacing w:after="0" w:line="252" w:lineRule="auto"/>
            </w:pPr>
            <w:r>
              <w:rPr>
                <w:sz w:val="16"/>
              </w:rPr>
              <w:t>FT-002/2B/2C: PSPNet ROI audit</w:t>
            </w:r>
          </w:p>
        </w:tc>
        <w:tc>
          <w:tcPr>
            <w:tcW w:w="2450" w:type="dxa"/>
            <w:shd w:val="clear" w:color="auto" w:fill="F4F4F4"/>
            <w:tcMar>
              <w:top w:w="80" w:type="dxa"/>
              <w:left w:w="120" w:type="dxa"/>
              <w:bottom w:w="80" w:type="dxa"/>
              <w:right w:w="120" w:type="dxa"/>
            </w:tcMar>
            <w:vAlign w:val="center"/>
          </w:tcPr>
          <w:p w14:paraId="3B2EB34C" w14:textId="77777777" w:rsidR="009836C8" w:rsidRDefault="00984FAC">
            <w:pPr>
              <w:spacing w:after="0" w:line="252" w:lineRule="auto"/>
            </w:pPr>
            <w:r>
              <w:rPr>
                <w:sz w:val="16"/>
              </w:rPr>
              <w:t>Could a pretrained lung mask remove irrelevant borders and anatomy?</w:t>
            </w:r>
          </w:p>
        </w:tc>
        <w:tc>
          <w:tcPr>
            <w:tcW w:w="2300" w:type="dxa"/>
            <w:shd w:val="clear" w:color="auto" w:fill="F4F4F4"/>
            <w:tcMar>
              <w:top w:w="80" w:type="dxa"/>
              <w:left w:w="120" w:type="dxa"/>
              <w:bottom w:w="80" w:type="dxa"/>
              <w:right w:w="120" w:type="dxa"/>
            </w:tcMar>
            <w:vAlign w:val="center"/>
          </w:tcPr>
          <w:p w14:paraId="09A142A7" w14:textId="77777777" w:rsidR="009836C8" w:rsidRDefault="00984FAC">
            <w:pPr>
              <w:spacing w:after="0" w:line="252" w:lineRule="auto"/>
            </w:pPr>
            <w:r>
              <w:rPr>
                <w:sz w:val="16"/>
              </w:rPr>
              <w:t>Initial manual acceptance 69/90; recalibrated independent audit 82/90, with class-dependent failures.</w:t>
            </w:r>
          </w:p>
        </w:tc>
        <w:tc>
          <w:tcPr>
            <w:tcW w:w="3110" w:type="dxa"/>
            <w:shd w:val="clear" w:color="auto" w:fill="F4F4F4"/>
            <w:tcMar>
              <w:top w:w="80" w:type="dxa"/>
              <w:left w:w="120" w:type="dxa"/>
              <w:bottom w:w="80" w:type="dxa"/>
              <w:right w:w="120" w:type="dxa"/>
            </w:tcMar>
            <w:vAlign w:val="center"/>
          </w:tcPr>
          <w:p w14:paraId="0A86C48E" w14:textId="77777777" w:rsidR="009836C8" w:rsidRDefault="00984FAC">
            <w:pPr>
              <w:spacing w:after="0" w:line="252" w:lineRule="auto"/>
            </w:pPr>
            <w:r>
              <w:rPr>
                <w:sz w:val="16"/>
              </w:rPr>
              <w:t>Did not authorize classification. The adult/general CXR segmenter was not reliable enough across the pediatric disease classes.</w:t>
            </w:r>
          </w:p>
        </w:tc>
      </w:tr>
      <w:tr w:rsidR="009836C8" w14:paraId="035211B0" w14:textId="77777777">
        <w:trPr>
          <w:cantSplit/>
        </w:trPr>
        <w:tc>
          <w:tcPr>
            <w:tcW w:w="1500" w:type="dxa"/>
            <w:shd w:val="clear" w:color="auto" w:fill="FFFFFF"/>
            <w:tcMar>
              <w:top w:w="80" w:type="dxa"/>
              <w:left w:w="120" w:type="dxa"/>
              <w:bottom w:w="80" w:type="dxa"/>
              <w:right w:w="120" w:type="dxa"/>
            </w:tcMar>
            <w:vAlign w:val="center"/>
          </w:tcPr>
          <w:p w14:paraId="036EE4FC" w14:textId="77777777" w:rsidR="009836C8" w:rsidRDefault="00984FAC">
            <w:pPr>
              <w:spacing w:after="0" w:line="252" w:lineRule="auto"/>
            </w:pPr>
            <w:r>
              <w:rPr>
                <w:sz w:val="16"/>
              </w:rPr>
              <w:t>FT-003: mild affine augmentation</w:t>
            </w:r>
          </w:p>
        </w:tc>
        <w:tc>
          <w:tcPr>
            <w:tcW w:w="2450" w:type="dxa"/>
            <w:shd w:val="clear" w:color="auto" w:fill="FFFFFF"/>
            <w:tcMar>
              <w:top w:w="80" w:type="dxa"/>
              <w:left w:w="120" w:type="dxa"/>
              <w:bottom w:w="80" w:type="dxa"/>
              <w:right w:w="120" w:type="dxa"/>
            </w:tcMar>
            <w:vAlign w:val="center"/>
          </w:tcPr>
          <w:p w14:paraId="505344BA" w14:textId="77777777" w:rsidR="009836C8" w:rsidRDefault="00984FAC">
            <w:pPr>
              <w:spacing w:after="0" w:line="252" w:lineRule="auto"/>
            </w:pPr>
            <w:r>
              <w:rPr>
                <w:sz w:val="16"/>
              </w:rPr>
              <w:t>Would small translation/scale variation reduce overfitting?</w:t>
            </w:r>
          </w:p>
        </w:tc>
        <w:tc>
          <w:tcPr>
            <w:tcW w:w="2300" w:type="dxa"/>
            <w:shd w:val="clear" w:color="auto" w:fill="FFFFFF"/>
            <w:tcMar>
              <w:top w:w="80" w:type="dxa"/>
              <w:left w:w="120" w:type="dxa"/>
              <w:bottom w:w="80" w:type="dxa"/>
              <w:right w:w="120" w:type="dxa"/>
            </w:tcMar>
            <w:vAlign w:val="center"/>
          </w:tcPr>
          <w:p w14:paraId="258081B8" w14:textId="77777777" w:rsidR="009836C8" w:rsidRDefault="00984FAC">
            <w:pPr>
              <w:spacing w:after="0" w:line="252" w:lineRule="auto"/>
            </w:pPr>
            <w:r>
              <w:rPr>
                <w:sz w:val="16"/>
              </w:rPr>
              <w:t>Macro F1 83.605%; Viral recall 65.471%.</w:t>
            </w:r>
          </w:p>
        </w:tc>
        <w:tc>
          <w:tcPr>
            <w:tcW w:w="3110" w:type="dxa"/>
            <w:shd w:val="clear" w:color="auto" w:fill="FFFFFF"/>
            <w:tcMar>
              <w:top w:w="80" w:type="dxa"/>
              <w:left w:w="120" w:type="dxa"/>
              <w:bottom w:w="80" w:type="dxa"/>
              <w:right w:w="120" w:type="dxa"/>
            </w:tcMar>
            <w:vAlign w:val="center"/>
          </w:tcPr>
          <w:p w14:paraId="4DFD23C5" w14:textId="77777777" w:rsidR="009836C8" w:rsidRDefault="00984FAC">
            <w:pPr>
              <w:spacing w:after="0" w:line="252" w:lineRule="auto"/>
            </w:pPr>
            <w:r>
              <w:rPr>
                <w:sz w:val="16"/>
              </w:rPr>
              <w:t>Stopped. Viral recall improved, but overall macro F1 declined by 1.688 points.</w:t>
            </w:r>
          </w:p>
        </w:tc>
      </w:tr>
      <w:tr w:rsidR="009836C8" w14:paraId="370C0281" w14:textId="77777777">
        <w:trPr>
          <w:cantSplit/>
        </w:trPr>
        <w:tc>
          <w:tcPr>
            <w:tcW w:w="1500" w:type="dxa"/>
            <w:shd w:val="clear" w:color="auto" w:fill="F4F4F4"/>
            <w:tcMar>
              <w:top w:w="80" w:type="dxa"/>
              <w:left w:w="120" w:type="dxa"/>
              <w:bottom w:w="80" w:type="dxa"/>
              <w:right w:w="120" w:type="dxa"/>
            </w:tcMar>
            <w:vAlign w:val="center"/>
          </w:tcPr>
          <w:p w14:paraId="7E7D4D99" w14:textId="77777777" w:rsidR="009836C8" w:rsidRDefault="00984FAC">
            <w:pPr>
              <w:spacing w:after="0" w:line="252" w:lineRule="auto"/>
            </w:pPr>
            <w:r>
              <w:rPr>
                <w:sz w:val="16"/>
              </w:rPr>
              <w:t>FT-004: equal-probability ensemble</w:t>
            </w:r>
          </w:p>
        </w:tc>
        <w:tc>
          <w:tcPr>
            <w:tcW w:w="2450" w:type="dxa"/>
            <w:shd w:val="clear" w:color="auto" w:fill="F4F4F4"/>
            <w:tcMar>
              <w:top w:w="80" w:type="dxa"/>
              <w:left w:w="120" w:type="dxa"/>
              <w:bottom w:w="80" w:type="dxa"/>
              <w:right w:w="120" w:type="dxa"/>
            </w:tcMar>
            <w:vAlign w:val="center"/>
          </w:tcPr>
          <w:p w14:paraId="2816DD6C" w14:textId="77777777" w:rsidR="009836C8" w:rsidRDefault="00984FAC">
            <w:pPr>
              <w:spacing w:after="0" w:line="252" w:lineRule="auto"/>
            </w:pPr>
            <w:r>
              <w:rPr>
                <w:sz w:val="16"/>
              </w:rPr>
              <w:t>Would complementary preprocessing models correct different errors?</w:t>
            </w:r>
          </w:p>
        </w:tc>
        <w:tc>
          <w:tcPr>
            <w:tcW w:w="2300" w:type="dxa"/>
            <w:shd w:val="clear" w:color="auto" w:fill="F4F4F4"/>
            <w:tcMar>
              <w:top w:w="80" w:type="dxa"/>
              <w:left w:w="120" w:type="dxa"/>
              <w:bottom w:w="80" w:type="dxa"/>
              <w:right w:w="120" w:type="dxa"/>
            </w:tcMar>
            <w:vAlign w:val="center"/>
          </w:tcPr>
          <w:p w14:paraId="103945F0" w14:textId="77777777" w:rsidR="009836C8" w:rsidRDefault="00984FAC">
            <w:pPr>
              <w:spacing w:after="0" w:line="252" w:lineRule="auto"/>
            </w:pPr>
            <w:r>
              <w:rPr>
                <w:sz w:val="16"/>
              </w:rPr>
              <w:t>Three-seed mean macro F1 85.305%; accuracy 86.270%; Viral recall 66.517%.</w:t>
            </w:r>
          </w:p>
        </w:tc>
        <w:tc>
          <w:tcPr>
            <w:tcW w:w="3110" w:type="dxa"/>
            <w:shd w:val="clear" w:color="auto" w:fill="F4F4F4"/>
            <w:tcMar>
              <w:top w:w="80" w:type="dxa"/>
              <w:left w:w="120" w:type="dxa"/>
              <w:bottom w:w="80" w:type="dxa"/>
              <w:right w:w="120" w:type="dxa"/>
            </w:tcMar>
            <w:vAlign w:val="center"/>
          </w:tcPr>
          <w:p w14:paraId="003CC987" w14:textId="77777777" w:rsidR="009836C8" w:rsidRDefault="00984FAC">
            <w:pPr>
              <w:spacing w:after="0" w:line="252" w:lineRule="auto"/>
            </w:pPr>
            <w:r>
              <w:rPr>
                <w:sz w:val="16"/>
              </w:rPr>
              <w:t>Advanced as the strongest confirmed average-performing system, with the cost of running three models per image.</w:t>
            </w:r>
          </w:p>
        </w:tc>
      </w:tr>
      <w:tr w:rsidR="009836C8" w14:paraId="6CC87F5A" w14:textId="77777777">
        <w:trPr>
          <w:cantSplit/>
        </w:trPr>
        <w:tc>
          <w:tcPr>
            <w:tcW w:w="1500" w:type="dxa"/>
            <w:shd w:val="clear" w:color="auto" w:fill="FFFFFF"/>
            <w:tcMar>
              <w:top w:w="80" w:type="dxa"/>
              <w:left w:w="120" w:type="dxa"/>
              <w:bottom w:w="80" w:type="dxa"/>
              <w:right w:w="120" w:type="dxa"/>
            </w:tcMar>
            <w:vAlign w:val="center"/>
          </w:tcPr>
          <w:p w14:paraId="62C8ED1F" w14:textId="77777777" w:rsidR="009836C8" w:rsidRDefault="00984FAC">
            <w:pPr>
              <w:spacing w:after="0" w:line="252" w:lineRule="auto"/>
            </w:pPr>
            <w:r>
              <w:rPr>
                <w:sz w:val="16"/>
              </w:rPr>
              <w:t>FT-005: full PSPNet ROI feasibility</w:t>
            </w:r>
          </w:p>
        </w:tc>
        <w:tc>
          <w:tcPr>
            <w:tcW w:w="2450" w:type="dxa"/>
            <w:shd w:val="clear" w:color="auto" w:fill="FFFFFF"/>
            <w:tcMar>
              <w:top w:w="80" w:type="dxa"/>
              <w:left w:w="120" w:type="dxa"/>
              <w:bottom w:w="80" w:type="dxa"/>
              <w:right w:w="120" w:type="dxa"/>
            </w:tcMar>
            <w:vAlign w:val="center"/>
          </w:tcPr>
          <w:p w14:paraId="513DB9D1" w14:textId="77777777" w:rsidR="009836C8" w:rsidRDefault="00984FAC">
            <w:pPr>
              <w:spacing w:after="0" w:line="252" w:lineRule="auto"/>
            </w:pPr>
            <w:r>
              <w:rPr>
                <w:sz w:val="16"/>
              </w:rPr>
              <w:t>Could the frozen ROI policy process all 4,950 development images safely?</w:t>
            </w:r>
          </w:p>
        </w:tc>
        <w:tc>
          <w:tcPr>
            <w:tcW w:w="2300" w:type="dxa"/>
            <w:shd w:val="clear" w:color="auto" w:fill="FFFFFF"/>
            <w:tcMar>
              <w:top w:w="80" w:type="dxa"/>
              <w:left w:w="120" w:type="dxa"/>
              <w:bottom w:w="80" w:type="dxa"/>
              <w:right w:w="120" w:type="dxa"/>
            </w:tcMar>
            <w:vAlign w:val="center"/>
          </w:tcPr>
          <w:p w14:paraId="480E74EC" w14:textId="77777777" w:rsidR="009836C8" w:rsidRDefault="00984FAC">
            <w:pPr>
              <w:spacing w:after="0" w:line="252" w:lineRule="auto"/>
            </w:pPr>
            <w:r>
              <w:rPr>
                <w:sz w:val="16"/>
              </w:rPr>
              <w:t>116 unusable crops, all in Viral or Bacterial cases.</w:t>
            </w:r>
          </w:p>
        </w:tc>
        <w:tc>
          <w:tcPr>
            <w:tcW w:w="3110" w:type="dxa"/>
            <w:shd w:val="clear" w:color="auto" w:fill="FFFFFF"/>
            <w:tcMar>
              <w:top w:w="80" w:type="dxa"/>
              <w:left w:w="120" w:type="dxa"/>
              <w:bottom w:w="80" w:type="dxa"/>
              <w:right w:w="120" w:type="dxa"/>
            </w:tcMar>
            <w:vAlign w:val="center"/>
          </w:tcPr>
          <w:p w14:paraId="6DA84E15" w14:textId="77777777" w:rsidR="009836C8" w:rsidRDefault="00984FAC">
            <w:pPr>
              <w:spacing w:after="0" w:line="252" w:lineRule="auto"/>
            </w:pPr>
            <w:r>
              <w:rPr>
                <w:sz w:val="16"/>
              </w:rPr>
              <w:t>Stopped before classifier training. A class-dependent preprocessing failure would create an unfair or incomplete comparison.</w:t>
            </w:r>
          </w:p>
        </w:tc>
      </w:tr>
    </w:tbl>
    <w:p w14:paraId="62CA861F" w14:textId="77777777" w:rsidR="009836C8" w:rsidRDefault="009836C8">
      <w:pPr>
        <w:spacing w:after="40"/>
      </w:pPr>
    </w:p>
    <w:tbl>
      <w:tblPr>
        <w:tblStyle w:val="TableGrid"/>
        <w:tblW w:w="9360" w:type="dxa"/>
        <w:tblInd w:w="120" w:type="dxa"/>
        <w:tblLayout w:type="fixed"/>
        <w:tblLook w:val="04A0" w:firstRow="1" w:lastRow="0" w:firstColumn="1" w:lastColumn="0" w:noHBand="0" w:noVBand="1"/>
      </w:tblPr>
      <w:tblGrid>
        <w:gridCol w:w="9360"/>
      </w:tblGrid>
      <w:tr w:rsidR="009836C8" w14:paraId="1AF77BF2" w14:textId="77777777">
        <w:trPr>
          <w:cantSplit/>
        </w:trPr>
        <w:tc>
          <w:tcPr>
            <w:tcW w:w="9360" w:type="dxa"/>
            <w:shd w:val="clear" w:color="auto" w:fill="F4F4F4"/>
            <w:tcMar>
              <w:top w:w="80" w:type="dxa"/>
              <w:left w:w="120" w:type="dxa"/>
              <w:bottom w:w="80" w:type="dxa"/>
              <w:right w:w="120" w:type="dxa"/>
            </w:tcMar>
            <w:vAlign w:val="center"/>
          </w:tcPr>
          <w:p w14:paraId="0E8838CB" w14:textId="77777777" w:rsidR="009836C8" w:rsidRDefault="00984FAC">
            <w:pPr>
              <w:spacing w:after="0"/>
            </w:pPr>
            <w:r>
              <w:rPr>
                <w:b/>
                <w:sz w:val="21"/>
              </w:rPr>
              <w:t xml:space="preserve">Segmentation lesson: </w:t>
            </w:r>
            <w:r>
              <w:rPr>
                <w:sz w:val="21"/>
              </w:rPr>
              <w:t>An automatic geometric pass is not the same as an anatomically correct mask. ROI methods were required to pass manual review before they could influence classifier training.</w:t>
            </w:r>
          </w:p>
        </w:tc>
      </w:tr>
    </w:tbl>
    <w:p w14:paraId="235AAF3C" w14:textId="77777777" w:rsidR="009836C8" w:rsidRDefault="009836C8">
      <w:pPr>
        <w:spacing w:after="40"/>
      </w:pPr>
    </w:p>
    <w:p w14:paraId="69014CBD" w14:textId="77777777" w:rsidR="009836C8" w:rsidRDefault="00984FAC">
      <w:pPr>
        <w:pStyle w:val="Heading2"/>
      </w:pPr>
      <w:r>
        <w:t>How to describe a negative experiment</w:t>
      </w:r>
    </w:p>
    <w:p w14:paraId="71E9D47C" w14:textId="77777777" w:rsidR="009836C8" w:rsidRDefault="00984FAC">
      <w:r>
        <w:t>A stopped experiment is still a completed scientific result when the stopping rule was defined in advance. FT-005 did not 'fail to produce an accuracy'; it correctly stopped because the preprocessing itself was not feasible for every class.</w:t>
      </w:r>
    </w:p>
    <w:p w14:paraId="3289937B" w14:textId="77777777" w:rsidR="009836C8" w:rsidRDefault="00984FAC">
      <w:r>
        <w:br w:type="page"/>
      </w:r>
    </w:p>
    <w:p w14:paraId="62EBA807" w14:textId="77777777" w:rsidR="009836C8" w:rsidRDefault="00984FAC">
      <w:pPr>
        <w:pStyle w:val="Heading1"/>
      </w:pPr>
      <w:r>
        <w:t>6. Fine-tuning experiments FT-006 through FT-010</w:t>
      </w:r>
    </w:p>
    <w:tbl>
      <w:tblPr>
        <w:tblStyle w:val="TableGrid"/>
        <w:tblW w:w="9360" w:type="dxa"/>
        <w:tblInd w:w="120" w:type="dxa"/>
        <w:tblLayout w:type="fixed"/>
        <w:tblLook w:val="04A0" w:firstRow="1" w:lastRow="0" w:firstColumn="1" w:lastColumn="0" w:noHBand="0" w:noVBand="1"/>
      </w:tblPr>
      <w:tblGrid>
        <w:gridCol w:w="1450"/>
        <w:gridCol w:w="2150"/>
        <w:gridCol w:w="2850"/>
        <w:gridCol w:w="2910"/>
      </w:tblGrid>
      <w:tr w:rsidR="009836C8" w14:paraId="1195C4EB" w14:textId="77777777">
        <w:trPr>
          <w:cantSplit/>
          <w:tblHeader/>
        </w:trPr>
        <w:tc>
          <w:tcPr>
            <w:tcW w:w="1450" w:type="dxa"/>
            <w:shd w:val="clear" w:color="auto" w:fill="E7E7E7"/>
            <w:tcMar>
              <w:top w:w="80" w:type="dxa"/>
              <w:left w:w="120" w:type="dxa"/>
              <w:bottom w:w="80" w:type="dxa"/>
              <w:right w:w="120" w:type="dxa"/>
            </w:tcMar>
            <w:vAlign w:val="center"/>
          </w:tcPr>
          <w:p w14:paraId="059A064A" w14:textId="77777777" w:rsidR="009836C8" w:rsidRDefault="00984FAC">
            <w:pPr>
              <w:spacing w:after="0" w:line="252" w:lineRule="auto"/>
            </w:pPr>
            <w:r>
              <w:rPr>
                <w:b/>
                <w:sz w:val="16"/>
              </w:rPr>
              <w:t>Experiment</w:t>
            </w:r>
          </w:p>
        </w:tc>
        <w:tc>
          <w:tcPr>
            <w:tcW w:w="2150" w:type="dxa"/>
            <w:shd w:val="clear" w:color="auto" w:fill="E7E7E7"/>
            <w:tcMar>
              <w:top w:w="80" w:type="dxa"/>
              <w:left w:w="120" w:type="dxa"/>
              <w:bottom w:w="80" w:type="dxa"/>
              <w:right w:w="120" w:type="dxa"/>
            </w:tcMar>
            <w:vAlign w:val="center"/>
          </w:tcPr>
          <w:p w14:paraId="00EFEE06" w14:textId="77777777" w:rsidR="009836C8" w:rsidRDefault="00984FAC">
            <w:pPr>
              <w:spacing w:after="0" w:line="252" w:lineRule="auto"/>
            </w:pPr>
            <w:r>
              <w:rPr>
                <w:b/>
                <w:sz w:val="16"/>
              </w:rPr>
              <w:t>Controlled change</w:t>
            </w:r>
          </w:p>
        </w:tc>
        <w:tc>
          <w:tcPr>
            <w:tcW w:w="2850" w:type="dxa"/>
            <w:shd w:val="clear" w:color="auto" w:fill="E7E7E7"/>
            <w:tcMar>
              <w:top w:w="80" w:type="dxa"/>
              <w:left w:w="120" w:type="dxa"/>
              <w:bottom w:w="80" w:type="dxa"/>
              <w:right w:w="120" w:type="dxa"/>
            </w:tcMar>
            <w:vAlign w:val="center"/>
          </w:tcPr>
          <w:p w14:paraId="0F8B04F2" w14:textId="77777777" w:rsidR="009836C8" w:rsidRDefault="00984FAC">
            <w:pPr>
              <w:spacing w:after="0" w:line="252" w:lineRule="auto"/>
            </w:pPr>
            <w:r>
              <w:rPr>
                <w:b/>
                <w:sz w:val="16"/>
              </w:rPr>
              <w:t>Verified result</w:t>
            </w:r>
          </w:p>
        </w:tc>
        <w:tc>
          <w:tcPr>
            <w:tcW w:w="2910" w:type="dxa"/>
            <w:shd w:val="clear" w:color="auto" w:fill="E7E7E7"/>
            <w:tcMar>
              <w:top w:w="80" w:type="dxa"/>
              <w:left w:w="120" w:type="dxa"/>
              <w:bottom w:w="80" w:type="dxa"/>
              <w:right w:w="120" w:type="dxa"/>
            </w:tcMar>
            <w:vAlign w:val="center"/>
          </w:tcPr>
          <w:p w14:paraId="63496432" w14:textId="77777777" w:rsidR="009836C8" w:rsidRDefault="00984FAC">
            <w:pPr>
              <w:spacing w:after="0" w:line="252" w:lineRule="auto"/>
            </w:pPr>
            <w:r>
              <w:rPr>
                <w:b/>
                <w:sz w:val="16"/>
              </w:rPr>
              <w:t>Interpretation</w:t>
            </w:r>
          </w:p>
        </w:tc>
      </w:tr>
      <w:tr w:rsidR="009836C8" w14:paraId="3E6C68A3" w14:textId="77777777">
        <w:trPr>
          <w:cantSplit/>
        </w:trPr>
        <w:tc>
          <w:tcPr>
            <w:tcW w:w="1450" w:type="dxa"/>
            <w:shd w:val="clear" w:color="auto" w:fill="FFFFFF"/>
            <w:tcMar>
              <w:top w:w="80" w:type="dxa"/>
              <w:left w:w="120" w:type="dxa"/>
              <w:bottom w:w="80" w:type="dxa"/>
              <w:right w:w="120" w:type="dxa"/>
            </w:tcMar>
            <w:vAlign w:val="center"/>
          </w:tcPr>
          <w:p w14:paraId="39B038FF" w14:textId="77777777" w:rsidR="009836C8" w:rsidRDefault="00984FAC">
            <w:pPr>
              <w:spacing w:after="0" w:line="252" w:lineRule="auto"/>
            </w:pPr>
            <w:r>
              <w:rPr>
                <w:sz w:val="16"/>
              </w:rPr>
              <w:t>FT-006: focal loss</w:t>
            </w:r>
          </w:p>
        </w:tc>
        <w:tc>
          <w:tcPr>
            <w:tcW w:w="2150" w:type="dxa"/>
            <w:shd w:val="clear" w:color="auto" w:fill="FFFFFF"/>
            <w:tcMar>
              <w:top w:w="80" w:type="dxa"/>
              <w:left w:w="120" w:type="dxa"/>
              <w:bottom w:w="80" w:type="dxa"/>
              <w:right w:w="120" w:type="dxa"/>
            </w:tcMar>
            <w:vAlign w:val="center"/>
          </w:tcPr>
          <w:p w14:paraId="38876F5F" w14:textId="77777777" w:rsidR="009836C8" w:rsidRDefault="00984FAC">
            <w:pPr>
              <w:spacing w:after="0" w:line="252" w:lineRule="auto"/>
            </w:pPr>
            <w:r>
              <w:rPr>
                <w:sz w:val="16"/>
              </w:rPr>
              <w:t>Cross-entropy -&gt; balanced focal loss, gamma 2.0</w:t>
            </w:r>
          </w:p>
        </w:tc>
        <w:tc>
          <w:tcPr>
            <w:tcW w:w="2850" w:type="dxa"/>
            <w:shd w:val="clear" w:color="auto" w:fill="FFFFFF"/>
            <w:tcMar>
              <w:top w:w="80" w:type="dxa"/>
              <w:left w:w="120" w:type="dxa"/>
              <w:bottom w:w="80" w:type="dxa"/>
              <w:right w:w="120" w:type="dxa"/>
            </w:tcMar>
            <w:vAlign w:val="center"/>
          </w:tcPr>
          <w:p w14:paraId="3EC85618" w14:textId="77777777" w:rsidR="009836C8" w:rsidRDefault="00984FAC">
            <w:pPr>
              <w:spacing w:after="0" w:line="252" w:lineRule="auto"/>
            </w:pPr>
            <w:r>
              <w:rPr>
                <w:sz w:val="16"/>
              </w:rPr>
              <w:t>Macro F1 83.917%; Viral recall 67.713%; accuracy 84.439%.</w:t>
            </w:r>
          </w:p>
        </w:tc>
        <w:tc>
          <w:tcPr>
            <w:tcW w:w="2910" w:type="dxa"/>
            <w:shd w:val="clear" w:color="auto" w:fill="FFFFFF"/>
            <w:tcMar>
              <w:top w:w="80" w:type="dxa"/>
              <w:left w:w="120" w:type="dxa"/>
              <w:bottom w:w="80" w:type="dxa"/>
              <w:right w:w="120" w:type="dxa"/>
            </w:tcMar>
            <w:vAlign w:val="center"/>
          </w:tcPr>
          <w:p w14:paraId="269BB49B" w14:textId="77777777" w:rsidR="009836C8" w:rsidRDefault="00984FAC">
            <w:pPr>
              <w:spacing w:after="0" w:line="252" w:lineRule="auto"/>
            </w:pPr>
            <w:r>
              <w:rPr>
                <w:sz w:val="16"/>
              </w:rPr>
              <w:t>It focused more on difficult Viral cases but shifted too many Bacterial cases toward Viral; overall balance declined.</w:t>
            </w:r>
          </w:p>
        </w:tc>
      </w:tr>
      <w:tr w:rsidR="009836C8" w14:paraId="1526FE8E" w14:textId="77777777">
        <w:trPr>
          <w:cantSplit/>
        </w:trPr>
        <w:tc>
          <w:tcPr>
            <w:tcW w:w="1450" w:type="dxa"/>
            <w:shd w:val="clear" w:color="auto" w:fill="F4F4F4"/>
            <w:tcMar>
              <w:top w:w="80" w:type="dxa"/>
              <w:left w:w="120" w:type="dxa"/>
              <w:bottom w:w="80" w:type="dxa"/>
              <w:right w:w="120" w:type="dxa"/>
            </w:tcMar>
            <w:vAlign w:val="center"/>
          </w:tcPr>
          <w:p w14:paraId="5FF7163F" w14:textId="77777777" w:rsidR="009836C8" w:rsidRDefault="00984FAC">
            <w:pPr>
              <w:spacing w:after="0" w:line="252" w:lineRule="auto"/>
            </w:pPr>
            <w:r>
              <w:rPr>
                <w:sz w:val="16"/>
              </w:rPr>
              <w:t>FT-007: label smoothing</w:t>
            </w:r>
          </w:p>
        </w:tc>
        <w:tc>
          <w:tcPr>
            <w:tcW w:w="2150" w:type="dxa"/>
            <w:shd w:val="clear" w:color="auto" w:fill="F4F4F4"/>
            <w:tcMar>
              <w:top w:w="80" w:type="dxa"/>
              <w:left w:w="120" w:type="dxa"/>
              <w:bottom w:w="80" w:type="dxa"/>
              <w:right w:w="120" w:type="dxa"/>
            </w:tcMar>
            <w:vAlign w:val="center"/>
          </w:tcPr>
          <w:p w14:paraId="251D5158" w14:textId="77777777" w:rsidR="009836C8" w:rsidRDefault="00984FAC">
            <w:pPr>
              <w:spacing w:after="0" w:line="252" w:lineRule="auto"/>
            </w:pPr>
            <w:r>
              <w:rPr>
                <w:sz w:val="16"/>
              </w:rPr>
              <w:t>Label smoothing 0.00 -&gt; 0.05; all else fixed</w:t>
            </w:r>
          </w:p>
        </w:tc>
        <w:tc>
          <w:tcPr>
            <w:tcW w:w="2850" w:type="dxa"/>
            <w:shd w:val="clear" w:color="auto" w:fill="F4F4F4"/>
            <w:tcMar>
              <w:top w:w="80" w:type="dxa"/>
              <w:left w:w="120" w:type="dxa"/>
              <w:bottom w:w="80" w:type="dxa"/>
              <w:right w:w="120" w:type="dxa"/>
            </w:tcMar>
            <w:vAlign w:val="center"/>
          </w:tcPr>
          <w:p w14:paraId="70C66A5E" w14:textId="77777777" w:rsidR="009836C8" w:rsidRDefault="00984FAC">
            <w:pPr>
              <w:spacing w:after="0" w:line="252" w:lineRule="auto"/>
            </w:pPr>
            <w:r>
              <w:rPr>
                <w:sz w:val="16"/>
              </w:rPr>
              <w:t>Macro F1 85.631%; balanced accuracy 85.075%; accuracy 86.384%; Viral recall 66.816%.</w:t>
            </w:r>
          </w:p>
        </w:tc>
        <w:tc>
          <w:tcPr>
            <w:tcW w:w="2910" w:type="dxa"/>
            <w:shd w:val="clear" w:color="auto" w:fill="F4F4F4"/>
            <w:tcMar>
              <w:top w:w="80" w:type="dxa"/>
              <w:left w:w="120" w:type="dxa"/>
              <w:bottom w:w="80" w:type="dxa"/>
              <w:right w:w="120" w:type="dxa"/>
            </w:tcMar>
            <w:vAlign w:val="center"/>
          </w:tcPr>
          <w:p w14:paraId="06EB8A58" w14:textId="77777777" w:rsidR="009836C8" w:rsidRDefault="00984FAC">
            <w:pPr>
              <w:spacing w:after="0" w:line="252" w:lineRule="auto"/>
            </w:pPr>
            <w:r>
              <w:rPr>
                <w:sz w:val="16"/>
              </w:rPr>
              <w:t>Best observed single seed-42 model. The original improvement gate was missed by 0.163 points, but FT-010 later received explicit authorization for confirmation.</w:t>
            </w:r>
          </w:p>
        </w:tc>
      </w:tr>
      <w:tr w:rsidR="009836C8" w14:paraId="3B37AC27" w14:textId="77777777">
        <w:trPr>
          <w:cantSplit/>
        </w:trPr>
        <w:tc>
          <w:tcPr>
            <w:tcW w:w="1450" w:type="dxa"/>
            <w:shd w:val="clear" w:color="auto" w:fill="FFFFFF"/>
            <w:tcMar>
              <w:top w:w="80" w:type="dxa"/>
              <w:left w:w="120" w:type="dxa"/>
              <w:bottom w:w="80" w:type="dxa"/>
              <w:right w:w="120" w:type="dxa"/>
            </w:tcMar>
            <w:vAlign w:val="center"/>
          </w:tcPr>
          <w:p w14:paraId="140043FD" w14:textId="77777777" w:rsidR="009836C8" w:rsidRDefault="00984FAC">
            <w:pPr>
              <w:spacing w:after="0" w:line="252" w:lineRule="auto"/>
            </w:pPr>
            <w:r>
              <w:rPr>
                <w:sz w:val="16"/>
              </w:rPr>
              <w:t>FT-008A2: two U-Nets</w:t>
            </w:r>
          </w:p>
        </w:tc>
        <w:tc>
          <w:tcPr>
            <w:tcW w:w="2150" w:type="dxa"/>
            <w:shd w:val="clear" w:color="auto" w:fill="FFFFFF"/>
            <w:tcMar>
              <w:top w:w="80" w:type="dxa"/>
              <w:left w:w="120" w:type="dxa"/>
              <w:bottom w:w="80" w:type="dxa"/>
              <w:right w:w="120" w:type="dxa"/>
            </w:tcMar>
            <w:vAlign w:val="center"/>
          </w:tcPr>
          <w:p w14:paraId="693CEF70" w14:textId="77777777" w:rsidR="009836C8" w:rsidRDefault="00984FAC">
            <w:pPr>
              <w:spacing w:after="0" w:line="252" w:lineRule="auto"/>
            </w:pPr>
            <w:r>
              <w:rPr>
                <w:sz w:val="16"/>
              </w:rPr>
              <w:t>Two frozen U-Net artifacts for lung ROI</w:t>
            </w:r>
          </w:p>
        </w:tc>
        <w:tc>
          <w:tcPr>
            <w:tcW w:w="2850" w:type="dxa"/>
            <w:shd w:val="clear" w:color="auto" w:fill="FFFFFF"/>
            <w:tcMar>
              <w:top w:w="80" w:type="dxa"/>
              <w:left w:w="120" w:type="dxa"/>
              <w:bottom w:w="80" w:type="dxa"/>
              <w:right w:w="120" w:type="dxa"/>
            </w:tcMar>
            <w:vAlign w:val="center"/>
          </w:tcPr>
          <w:p w14:paraId="61BA942C" w14:textId="77777777" w:rsidR="009836C8" w:rsidRDefault="00984FAC">
            <w:pPr>
              <w:spacing w:after="0" w:line="252" w:lineRule="auto"/>
            </w:pPr>
            <w:r>
              <w:rPr>
                <w:sz w:val="16"/>
              </w:rPr>
              <w:t>Classic accepted 10/90; Legacy accepted 2/90; neither accepted any Viral or Bacterial image.</w:t>
            </w:r>
          </w:p>
        </w:tc>
        <w:tc>
          <w:tcPr>
            <w:tcW w:w="2910" w:type="dxa"/>
            <w:shd w:val="clear" w:color="auto" w:fill="FFFFFF"/>
            <w:tcMar>
              <w:top w:w="80" w:type="dxa"/>
              <w:left w:w="120" w:type="dxa"/>
              <w:bottom w:w="80" w:type="dxa"/>
              <w:right w:w="120" w:type="dxa"/>
            </w:tcMar>
            <w:vAlign w:val="center"/>
          </w:tcPr>
          <w:p w14:paraId="4DD338D2" w14:textId="77777777" w:rsidR="009836C8" w:rsidRDefault="00984FAC">
            <w:pPr>
              <w:spacing w:after="0" w:line="252" w:lineRule="auto"/>
            </w:pPr>
            <w:r>
              <w:rPr>
                <w:sz w:val="16"/>
              </w:rPr>
              <w:t>Stopped permanently. The local U-Net artifacts did not generalize to the pediatric disease images.</w:t>
            </w:r>
          </w:p>
        </w:tc>
      </w:tr>
      <w:tr w:rsidR="009836C8" w14:paraId="370BC008" w14:textId="77777777">
        <w:trPr>
          <w:cantSplit/>
        </w:trPr>
        <w:tc>
          <w:tcPr>
            <w:tcW w:w="1450" w:type="dxa"/>
            <w:shd w:val="clear" w:color="auto" w:fill="F4F4F4"/>
            <w:tcMar>
              <w:top w:w="80" w:type="dxa"/>
              <w:left w:w="120" w:type="dxa"/>
              <w:bottom w:w="80" w:type="dxa"/>
              <w:right w:w="120" w:type="dxa"/>
            </w:tcMar>
            <w:vAlign w:val="center"/>
          </w:tcPr>
          <w:p w14:paraId="61D4222B" w14:textId="77777777" w:rsidR="009836C8" w:rsidRDefault="00984FAC">
            <w:pPr>
              <w:spacing w:after="0" w:line="252" w:lineRule="auto"/>
            </w:pPr>
            <w:r>
              <w:rPr>
                <w:sz w:val="16"/>
              </w:rPr>
              <w:t>FT-009A: error analysis</w:t>
            </w:r>
          </w:p>
        </w:tc>
        <w:tc>
          <w:tcPr>
            <w:tcW w:w="2150" w:type="dxa"/>
            <w:shd w:val="clear" w:color="auto" w:fill="F4F4F4"/>
            <w:tcMar>
              <w:top w:w="80" w:type="dxa"/>
              <w:left w:w="120" w:type="dxa"/>
              <w:bottom w:w="80" w:type="dxa"/>
              <w:right w:w="120" w:type="dxa"/>
            </w:tcMar>
            <w:vAlign w:val="center"/>
          </w:tcPr>
          <w:p w14:paraId="222FA8D6" w14:textId="77777777" w:rsidR="009836C8" w:rsidRDefault="00984FAC">
            <w:pPr>
              <w:spacing w:after="0" w:line="252" w:lineRule="auto"/>
            </w:pPr>
            <w:r>
              <w:rPr>
                <w:sz w:val="16"/>
              </w:rPr>
              <w:t>No training; compare saved per-image predictions</w:t>
            </w:r>
          </w:p>
        </w:tc>
        <w:tc>
          <w:tcPr>
            <w:tcW w:w="2850" w:type="dxa"/>
            <w:shd w:val="clear" w:color="auto" w:fill="F4F4F4"/>
            <w:tcMar>
              <w:top w:w="80" w:type="dxa"/>
              <w:left w:w="120" w:type="dxa"/>
              <w:bottom w:w="80" w:type="dxa"/>
              <w:right w:w="120" w:type="dxa"/>
            </w:tcMar>
            <w:vAlign w:val="center"/>
          </w:tcPr>
          <w:p w14:paraId="196CCBB9" w14:textId="77777777" w:rsidR="009836C8" w:rsidRDefault="00984FAC">
            <w:pPr>
              <w:spacing w:after="0" w:line="252" w:lineRule="auto"/>
            </w:pPr>
            <w:r>
              <w:rPr>
                <w:sz w:val="16"/>
              </w:rPr>
              <w:t>87.18%-93.28% of remaining errors were Viral/Bacterial.</w:t>
            </w:r>
          </w:p>
        </w:tc>
        <w:tc>
          <w:tcPr>
            <w:tcW w:w="2910" w:type="dxa"/>
            <w:shd w:val="clear" w:color="auto" w:fill="F4F4F4"/>
            <w:tcMar>
              <w:top w:w="80" w:type="dxa"/>
              <w:left w:w="120" w:type="dxa"/>
              <w:bottom w:w="80" w:type="dxa"/>
              <w:right w:w="120" w:type="dxa"/>
            </w:tcMar>
            <w:vAlign w:val="center"/>
          </w:tcPr>
          <w:p w14:paraId="7DD03199" w14:textId="77777777" w:rsidR="009836C8" w:rsidRDefault="00984FAC">
            <w:pPr>
              <w:spacing w:after="0" w:line="252" w:lineRule="auto"/>
            </w:pPr>
            <w:r>
              <w:rPr>
                <w:sz w:val="16"/>
              </w:rPr>
              <w:t>Confirmed that etiology separation, not Normal/Pneumonia detection, was the dominant error source.</w:t>
            </w:r>
          </w:p>
        </w:tc>
      </w:tr>
      <w:tr w:rsidR="009836C8" w14:paraId="40989FE8" w14:textId="77777777">
        <w:trPr>
          <w:cantSplit/>
        </w:trPr>
        <w:tc>
          <w:tcPr>
            <w:tcW w:w="1450" w:type="dxa"/>
            <w:shd w:val="clear" w:color="auto" w:fill="FFFFFF"/>
            <w:tcMar>
              <w:top w:w="80" w:type="dxa"/>
              <w:left w:w="120" w:type="dxa"/>
              <w:bottom w:w="80" w:type="dxa"/>
              <w:right w:w="120" w:type="dxa"/>
            </w:tcMar>
            <w:vAlign w:val="center"/>
          </w:tcPr>
          <w:p w14:paraId="58D2B9B6" w14:textId="77777777" w:rsidR="009836C8" w:rsidRDefault="00984FAC">
            <w:pPr>
              <w:spacing w:after="0" w:line="252" w:lineRule="auto"/>
            </w:pPr>
            <w:r>
              <w:rPr>
                <w:sz w:val="16"/>
              </w:rPr>
              <w:t>FT-009B: two-stage hierarchy</w:t>
            </w:r>
          </w:p>
        </w:tc>
        <w:tc>
          <w:tcPr>
            <w:tcW w:w="2150" w:type="dxa"/>
            <w:shd w:val="clear" w:color="auto" w:fill="FFFFFF"/>
            <w:tcMar>
              <w:top w:w="80" w:type="dxa"/>
              <w:left w:w="120" w:type="dxa"/>
              <w:bottom w:w="80" w:type="dxa"/>
              <w:right w:w="120" w:type="dxa"/>
            </w:tcMar>
            <w:vAlign w:val="center"/>
          </w:tcPr>
          <w:p w14:paraId="272B6DE9" w14:textId="77777777" w:rsidR="009836C8" w:rsidRDefault="00984FAC">
            <w:pPr>
              <w:spacing w:after="0" w:line="252" w:lineRule="auto"/>
            </w:pPr>
            <w:r>
              <w:rPr>
                <w:sz w:val="16"/>
              </w:rPr>
              <w:t>Model 1: Normal/Pneumonia; Model 2: Viral/Bacterial</w:t>
            </w:r>
          </w:p>
        </w:tc>
        <w:tc>
          <w:tcPr>
            <w:tcW w:w="2850" w:type="dxa"/>
            <w:shd w:val="clear" w:color="auto" w:fill="FFFFFF"/>
            <w:tcMar>
              <w:top w:w="80" w:type="dxa"/>
              <w:left w:w="120" w:type="dxa"/>
              <w:bottom w:w="80" w:type="dxa"/>
              <w:right w:w="120" w:type="dxa"/>
            </w:tcMar>
            <w:vAlign w:val="center"/>
          </w:tcPr>
          <w:p w14:paraId="4824419C" w14:textId="77777777" w:rsidR="009836C8" w:rsidRDefault="00984FAC">
            <w:pPr>
              <w:spacing w:after="0" w:line="252" w:lineRule="auto"/>
            </w:pPr>
            <w:r>
              <w:rPr>
                <w:sz w:val="16"/>
              </w:rPr>
              <w:t>Combined macro F1 85.270%; accuracy 85.355%; balanced accuracy 85.661%; Viral recall 75.336%.</w:t>
            </w:r>
          </w:p>
        </w:tc>
        <w:tc>
          <w:tcPr>
            <w:tcW w:w="2910" w:type="dxa"/>
            <w:shd w:val="clear" w:color="auto" w:fill="FFFFFF"/>
            <w:tcMar>
              <w:top w:w="80" w:type="dxa"/>
              <w:left w:w="120" w:type="dxa"/>
              <w:bottom w:w="80" w:type="dxa"/>
              <w:right w:w="120" w:type="dxa"/>
            </w:tcMar>
            <w:vAlign w:val="center"/>
          </w:tcPr>
          <w:p w14:paraId="31F5DFD4" w14:textId="77777777" w:rsidR="009836C8" w:rsidRDefault="00984FAC">
            <w:pPr>
              <w:spacing w:after="0" w:line="252" w:lineRule="auto"/>
            </w:pPr>
            <w:r>
              <w:rPr>
                <w:sz w:val="16"/>
              </w:rPr>
              <w:t>Viral recall improved substantially, but combined macro F1 missed the frozen advancement gate; stopped at seed 42.</w:t>
            </w:r>
          </w:p>
        </w:tc>
      </w:tr>
      <w:tr w:rsidR="009836C8" w14:paraId="04FDD530" w14:textId="77777777">
        <w:trPr>
          <w:cantSplit/>
        </w:trPr>
        <w:tc>
          <w:tcPr>
            <w:tcW w:w="1450" w:type="dxa"/>
            <w:shd w:val="clear" w:color="auto" w:fill="F4F4F4"/>
            <w:tcMar>
              <w:top w:w="80" w:type="dxa"/>
              <w:left w:w="120" w:type="dxa"/>
              <w:bottom w:w="80" w:type="dxa"/>
              <w:right w:w="120" w:type="dxa"/>
            </w:tcMar>
            <w:vAlign w:val="center"/>
          </w:tcPr>
          <w:p w14:paraId="3A3B6398" w14:textId="77777777" w:rsidR="009836C8" w:rsidRDefault="00984FAC">
            <w:pPr>
              <w:spacing w:after="0" w:line="252" w:lineRule="auto"/>
            </w:pPr>
            <w:r>
              <w:rPr>
                <w:sz w:val="16"/>
              </w:rPr>
              <w:t>FT-010A: label-smoothing confirmation</w:t>
            </w:r>
          </w:p>
        </w:tc>
        <w:tc>
          <w:tcPr>
            <w:tcW w:w="2150" w:type="dxa"/>
            <w:shd w:val="clear" w:color="auto" w:fill="F4F4F4"/>
            <w:tcMar>
              <w:top w:w="80" w:type="dxa"/>
              <w:left w:w="120" w:type="dxa"/>
              <w:bottom w:w="80" w:type="dxa"/>
              <w:right w:w="120" w:type="dxa"/>
            </w:tcMar>
            <w:vAlign w:val="center"/>
          </w:tcPr>
          <w:p w14:paraId="13688FAB" w14:textId="77777777" w:rsidR="009836C8" w:rsidRDefault="00984FAC">
            <w:pPr>
              <w:spacing w:after="0" w:line="252" w:lineRule="auto"/>
            </w:pPr>
            <w:r>
              <w:rPr>
                <w:sz w:val="16"/>
              </w:rPr>
              <w:t>Repeat FT-007 at seeds 123 and 2026</w:t>
            </w:r>
          </w:p>
        </w:tc>
        <w:tc>
          <w:tcPr>
            <w:tcW w:w="2850" w:type="dxa"/>
            <w:shd w:val="clear" w:color="auto" w:fill="F4F4F4"/>
            <w:tcMar>
              <w:top w:w="80" w:type="dxa"/>
              <w:left w:w="120" w:type="dxa"/>
              <w:bottom w:w="80" w:type="dxa"/>
              <w:right w:w="120" w:type="dxa"/>
            </w:tcMar>
            <w:vAlign w:val="center"/>
          </w:tcPr>
          <w:p w14:paraId="2D5C579B" w14:textId="77777777" w:rsidR="009836C8" w:rsidRDefault="00984FAC">
            <w:pPr>
              <w:spacing w:after="0" w:line="252" w:lineRule="auto"/>
            </w:pPr>
            <w:r>
              <w:rPr>
                <w:sz w:val="16"/>
              </w:rPr>
              <w:t>FT-010 is running at seed 123, with 5/12 completed epochs and active epoch 6/12. Seed 2026 follows automatically.</w:t>
            </w:r>
          </w:p>
        </w:tc>
        <w:tc>
          <w:tcPr>
            <w:tcW w:w="2910" w:type="dxa"/>
            <w:shd w:val="clear" w:color="auto" w:fill="F4F4F4"/>
            <w:tcMar>
              <w:top w:w="80" w:type="dxa"/>
              <w:left w:w="120" w:type="dxa"/>
              <w:bottom w:w="80" w:type="dxa"/>
              <w:right w:w="120" w:type="dxa"/>
            </w:tcMar>
            <w:vAlign w:val="center"/>
          </w:tcPr>
          <w:p w14:paraId="4A99AFE6" w14:textId="77777777" w:rsidR="009836C8" w:rsidRDefault="00984FAC">
            <w:pPr>
              <w:spacing w:after="0" w:line="252" w:lineRule="auto"/>
            </w:pPr>
            <w:r>
              <w:rPr>
                <w:sz w:val="16"/>
              </w:rPr>
              <w:t>Pending. Only after all three seeds can we judge repeatability and compare a mean with the confirmed ensemble.</w:t>
            </w:r>
          </w:p>
        </w:tc>
      </w:tr>
    </w:tbl>
    <w:p w14:paraId="18E8429E" w14:textId="77777777" w:rsidR="009836C8" w:rsidRDefault="009836C8">
      <w:pPr>
        <w:spacing w:after="40"/>
      </w:pPr>
    </w:p>
    <w:p w14:paraId="2150795F" w14:textId="77777777" w:rsidR="009836C8" w:rsidRDefault="00984FAC">
      <w:pPr>
        <w:pStyle w:val="Heading2"/>
      </w:pPr>
      <w:r>
        <w:t>Why FT-009B was scientifically useful even though it stopped</w:t>
      </w:r>
    </w:p>
    <w:p w14:paraId="274D006A" w14:textId="77777777" w:rsidR="009836C8" w:rsidRDefault="00984FAC">
      <w:r>
        <w:t>Stage 1 achieved 98.699% macro F1 for Normal versus Pneumonia, while Stage 2 achieved 79.850% macro F1 for Viral versus Bacterial. The hierarchy verified that pneumonia detection is comparatively easy and etiology separation is the bottleneck. Its combined Viral recall rose to 75.336%, but this came with lower Bacterial recall and insufficient overall macro F1.</w:t>
      </w:r>
    </w:p>
    <w:p w14:paraId="5015A040" w14:textId="77777777" w:rsidR="009836C8" w:rsidRDefault="00984FAC">
      <w:r>
        <w:br w:type="page"/>
      </w:r>
    </w:p>
    <w:p w14:paraId="68B18480" w14:textId="77777777" w:rsidR="009836C8" w:rsidRDefault="00984FAC">
      <w:pPr>
        <w:pStyle w:val="Heading1"/>
      </w:pPr>
      <w:r>
        <w:t>7. Which model is best right now?</w:t>
      </w:r>
    </w:p>
    <w:tbl>
      <w:tblPr>
        <w:tblStyle w:val="TableGrid"/>
        <w:tblW w:w="9360" w:type="dxa"/>
        <w:tblInd w:w="120" w:type="dxa"/>
        <w:tblLayout w:type="fixed"/>
        <w:tblLook w:val="04A0" w:firstRow="1" w:lastRow="0" w:firstColumn="1" w:lastColumn="0" w:noHBand="0" w:noVBand="1"/>
      </w:tblPr>
      <w:tblGrid>
        <w:gridCol w:w="1900"/>
        <w:gridCol w:w="2450"/>
        <w:gridCol w:w="2150"/>
        <w:gridCol w:w="2860"/>
      </w:tblGrid>
      <w:tr w:rsidR="009836C8" w14:paraId="101B8CC8" w14:textId="77777777">
        <w:trPr>
          <w:cantSplit/>
          <w:tblHeader/>
        </w:trPr>
        <w:tc>
          <w:tcPr>
            <w:tcW w:w="1900" w:type="dxa"/>
            <w:shd w:val="clear" w:color="auto" w:fill="E7E7E7"/>
            <w:tcMar>
              <w:top w:w="80" w:type="dxa"/>
              <w:left w:w="120" w:type="dxa"/>
              <w:bottom w:w="80" w:type="dxa"/>
              <w:right w:w="120" w:type="dxa"/>
            </w:tcMar>
            <w:vAlign w:val="center"/>
          </w:tcPr>
          <w:p w14:paraId="7D3506C0" w14:textId="77777777" w:rsidR="009836C8" w:rsidRDefault="00984FAC">
            <w:pPr>
              <w:spacing w:after="0" w:line="252" w:lineRule="auto"/>
            </w:pPr>
            <w:r>
              <w:rPr>
                <w:b/>
                <w:sz w:val="16"/>
              </w:rPr>
              <w:t>Claim</w:t>
            </w:r>
          </w:p>
        </w:tc>
        <w:tc>
          <w:tcPr>
            <w:tcW w:w="2450" w:type="dxa"/>
            <w:shd w:val="clear" w:color="auto" w:fill="E7E7E7"/>
            <w:tcMar>
              <w:top w:w="80" w:type="dxa"/>
              <w:left w:w="120" w:type="dxa"/>
              <w:bottom w:w="80" w:type="dxa"/>
              <w:right w:w="120" w:type="dxa"/>
            </w:tcMar>
            <w:vAlign w:val="center"/>
          </w:tcPr>
          <w:p w14:paraId="7650F54C" w14:textId="77777777" w:rsidR="009836C8" w:rsidRDefault="00984FAC">
            <w:pPr>
              <w:spacing w:after="0" w:line="252" w:lineRule="auto"/>
            </w:pPr>
            <w:r>
              <w:rPr>
                <w:b/>
                <w:sz w:val="16"/>
              </w:rPr>
              <w:t>Configuration</w:t>
            </w:r>
          </w:p>
        </w:tc>
        <w:tc>
          <w:tcPr>
            <w:tcW w:w="2150" w:type="dxa"/>
            <w:shd w:val="clear" w:color="auto" w:fill="E7E7E7"/>
            <w:tcMar>
              <w:top w:w="80" w:type="dxa"/>
              <w:left w:w="120" w:type="dxa"/>
              <w:bottom w:w="80" w:type="dxa"/>
              <w:right w:w="120" w:type="dxa"/>
            </w:tcMar>
            <w:vAlign w:val="center"/>
          </w:tcPr>
          <w:p w14:paraId="1ADF6710" w14:textId="77777777" w:rsidR="009836C8" w:rsidRDefault="00984FAC">
            <w:pPr>
              <w:spacing w:after="0" w:line="252" w:lineRule="auto"/>
            </w:pPr>
            <w:r>
              <w:rPr>
                <w:b/>
                <w:sz w:val="16"/>
              </w:rPr>
              <w:t>Evidence</w:t>
            </w:r>
          </w:p>
        </w:tc>
        <w:tc>
          <w:tcPr>
            <w:tcW w:w="2860" w:type="dxa"/>
            <w:shd w:val="clear" w:color="auto" w:fill="E7E7E7"/>
            <w:tcMar>
              <w:top w:w="80" w:type="dxa"/>
              <w:left w:w="120" w:type="dxa"/>
              <w:bottom w:w="80" w:type="dxa"/>
              <w:right w:w="120" w:type="dxa"/>
            </w:tcMar>
            <w:vAlign w:val="center"/>
          </w:tcPr>
          <w:p w14:paraId="07818D6F" w14:textId="77777777" w:rsidR="009836C8" w:rsidRDefault="00984FAC">
            <w:pPr>
              <w:spacing w:after="0" w:line="252" w:lineRule="auto"/>
            </w:pPr>
            <w:r>
              <w:rPr>
                <w:b/>
                <w:sz w:val="16"/>
              </w:rPr>
              <w:t>Correct wording</w:t>
            </w:r>
          </w:p>
        </w:tc>
      </w:tr>
      <w:tr w:rsidR="009836C8" w14:paraId="7D4AA650" w14:textId="77777777">
        <w:trPr>
          <w:cantSplit/>
        </w:trPr>
        <w:tc>
          <w:tcPr>
            <w:tcW w:w="1900" w:type="dxa"/>
            <w:shd w:val="clear" w:color="auto" w:fill="FFFFFF"/>
            <w:tcMar>
              <w:top w:w="80" w:type="dxa"/>
              <w:left w:w="120" w:type="dxa"/>
              <w:bottom w:w="80" w:type="dxa"/>
              <w:right w:w="120" w:type="dxa"/>
            </w:tcMar>
            <w:vAlign w:val="center"/>
          </w:tcPr>
          <w:p w14:paraId="0BF483A4" w14:textId="77777777" w:rsidR="009836C8" w:rsidRDefault="00984FAC">
            <w:pPr>
              <w:spacing w:after="0" w:line="252" w:lineRule="auto"/>
            </w:pPr>
            <w:r>
              <w:rPr>
                <w:sz w:val="16"/>
              </w:rPr>
              <w:t>Best original validation-selected pipeline</w:t>
            </w:r>
          </w:p>
        </w:tc>
        <w:tc>
          <w:tcPr>
            <w:tcW w:w="2450" w:type="dxa"/>
            <w:shd w:val="clear" w:color="auto" w:fill="FFFFFF"/>
            <w:tcMar>
              <w:top w:w="80" w:type="dxa"/>
              <w:left w:w="120" w:type="dxa"/>
              <w:bottom w:w="80" w:type="dxa"/>
              <w:right w:w="120" w:type="dxa"/>
            </w:tcMar>
            <w:vAlign w:val="center"/>
          </w:tcPr>
          <w:p w14:paraId="3E6AD9C9" w14:textId="77777777" w:rsidR="009836C8" w:rsidRDefault="00984FAC">
            <w:pPr>
              <w:spacing w:after="0" w:line="252" w:lineRule="auto"/>
            </w:pPr>
            <w:r>
              <w:rPr>
                <w:sz w:val="16"/>
              </w:rPr>
              <w:t>DenseNet-201 + VIRIDIS -&gt; GE -&gt; CLAHE</w:t>
            </w:r>
          </w:p>
        </w:tc>
        <w:tc>
          <w:tcPr>
            <w:tcW w:w="2150" w:type="dxa"/>
            <w:shd w:val="clear" w:color="auto" w:fill="FFFFFF"/>
            <w:tcMar>
              <w:top w:w="80" w:type="dxa"/>
              <w:left w:w="120" w:type="dxa"/>
              <w:bottom w:w="80" w:type="dxa"/>
              <w:right w:w="120" w:type="dxa"/>
            </w:tcMar>
            <w:vAlign w:val="center"/>
          </w:tcPr>
          <w:p w14:paraId="2431B822" w14:textId="77777777" w:rsidR="009836C8" w:rsidRDefault="00984FAC">
            <w:pPr>
              <w:spacing w:after="0" w:line="252" w:lineRule="auto"/>
            </w:pPr>
            <w:r>
              <w:rPr>
                <w:sz w:val="16"/>
              </w:rPr>
              <w:t>Three-seed mean macro F1 84.168%.</w:t>
            </w:r>
          </w:p>
        </w:tc>
        <w:tc>
          <w:tcPr>
            <w:tcW w:w="2860" w:type="dxa"/>
            <w:shd w:val="clear" w:color="auto" w:fill="FFFFFF"/>
            <w:tcMar>
              <w:top w:w="80" w:type="dxa"/>
              <w:left w:w="120" w:type="dxa"/>
              <w:bottom w:w="80" w:type="dxa"/>
              <w:right w:w="120" w:type="dxa"/>
            </w:tcMar>
            <w:vAlign w:val="center"/>
          </w:tcPr>
          <w:p w14:paraId="2271A81A" w14:textId="77777777" w:rsidR="009836C8" w:rsidRDefault="00984FAC">
            <w:pPr>
              <w:spacing w:after="0" w:line="252" w:lineRule="auto"/>
            </w:pPr>
            <w:r>
              <w:rPr>
                <w:sz w:val="16"/>
              </w:rPr>
              <w:t>Final validation-selected pipeline before post-selection fine-tuning.</w:t>
            </w:r>
          </w:p>
        </w:tc>
      </w:tr>
      <w:tr w:rsidR="009836C8" w14:paraId="596970E6" w14:textId="77777777">
        <w:trPr>
          <w:cantSplit/>
        </w:trPr>
        <w:tc>
          <w:tcPr>
            <w:tcW w:w="1900" w:type="dxa"/>
            <w:shd w:val="clear" w:color="auto" w:fill="F4F4F4"/>
            <w:tcMar>
              <w:top w:w="80" w:type="dxa"/>
              <w:left w:w="120" w:type="dxa"/>
              <w:bottom w:w="80" w:type="dxa"/>
              <w:right w:w="120" w:type="dxa"/>
            </w:tcMar>
            <w:vAlign w:val="center"/>
          </w:tcPr>
          <w:p w14:paraId="33DB4619" w14:textId="77777777" w:rsidR="009836C8" w:rsidRDefault="00984FAC">
            <w:pPr>
              <w:spacing w:after="0" w:line="252" w:lineRule="auto"/>
            </w:pPr>
            <w:r>
              <w:rPr>
                <w:sz w:val="16"/>
              </w:rPr>
              <w:t>Best confirmed average system</w:t>
            </w:r>
          </w:p>
        </w:tc>
        <w:tc>
          <w:tcPr>
            <w:tcW w:w="2450" w:type="dxa"/>
            <w:shd w:val="clear" w:color="auto" w:fill="F4F4F4"/>
            <w:tcMar>
              <w:top w:w="80" w:type="dxa"/>
              <w:left w:w="120" w:type="dxa"/>
              <w:bottom w:w="80" w:type="dxa"/>
              <w:right w:w="120" w:type="dxa"/>
            </w:tcMar>
            <w:vAlign w:val="center"/>
          </w:tcPr>
          <w:p w14:paraId="7E1CEA72" w14:textId="77777777" w:rsidR="009836C8" w:rsidRDefault="00984FAC">
            <w:pPr>
              <w:spacing w:after="0" w:line="252" w:lineRule="auto"/>
            </w:pPr>
            <w:r>
              <w:rPr>
                <w:sz w:val="16"/>
              </w:rPr>
              <w:t>FT-004 equal-probability ensemble</w:t>
            </w:r>
          </w:p>
        </w:tc>
        <w:tc>
          <w:tcPr>
            <w:tcW w:w="2150" w:type="dxa"/>
            <w:shd w:val="clear" w:color="auto" w:fill="F4F4F4"/>
            <w:tcMar>
              <w:top w:w="80" w:type="dxa"/>
              <w:left w:w="120" w:type="dxa"/>
              <w:bottom w:w="80" w:type="dxa"/>
              <w:right w:w="120" w:type="dxa"/>
            </w:tcMar>
            <w:vAlign w:val="center"/>
          </w:tcPr>
          <w:p w14:paraId="365B0E8D" w14:textId="77777777" w:rsidR="009836C8" w:rsidRDefault="00984FAC">
            <w:pPr>
              <w:spacing w:after="0" w:line="252" w:lineRule="auto"/>
            </w:pPr>
            <w:r>
              <w:rPr>
                <w:sz w:val="16"/>
              </w:rPr>
              <w:t>Three-seed mean macro F1 85.305% and accuracy 86.270%.</w:t>
            </w:r>
          </w:p>
        </w:tc>
        <w:tc>
          <w:tcPr>
            <w:tcW w:w="2860" w:type="dxa"/>
            <w:shd w:val="clear" w:color="auto" w:fill="F4F4F4"/>
            <w:tcMar>
              <w:top w:w="80" w:type="dxa"/>
              <w:left w:w="120" w:type="dxa"/>
              <w:bottom w:w="80" w:type="dxa"/>
              <w:right w:w="120" w:type="dxa"/>
            </w:tcMar>
            <w:vAlign w:val="center"/>
          </w:tcPr>
          <w:p w14:paraId="5E4A09DE" w14:textId="77777777" w:rsidR="009836C8" w:rsidRDefault="00984FAC">
            <w:pPr>
              <w:spacing w:after="0" w:line="252" w:lineRule="auto"/>
            </w:pPr>
            <w:r>
              <w:rPr>
                <w:sz w:val="16"/>
              </w:rPr>
              <w:t>Strongest confirmed average-performing development system; requires three models per image.</w:t>
            </w:r>
          </w:p>
        </w:tc>
      </w:tr>
      <w:tr w:rsidR="009836C8" w14:paraId="0473A3FC" w14:textId="77777777">
        <w:trPr>
          <w:cantSplit/>
        </w:trPr>
        <w:tc>
          <w:tcPr>
            <w:tcW w:w="1900" w:type="dxa"/>
            <w:shd w:val="clear" w:color="auto" w:fill="FFFFFF"/>
            <w:tcMar>
              <w:top w:w="80" w:type="dxa"/>
              <w:left w:w="120" w:type="dxa"/>
              <w:bottom w:w="80" w:type="dxa"/>
              <w:right w:w="120" w:type="dxa"/>
            </w:tcMar>
            <w:vAlign w:val="center"/>
          </w:tcPr>
          <w:p w14:paraId="3D1D0CEF" w14:textId="77777777" w:rsidR="009836C8" w:rsidRDefault="00984FAC">
            <w:pPr>
              <w:spacing w:after="0" w:line="252" w:lineRule="auto"/>
            </w:pPr>
            <w:r>
              <w:rPr>
                <w:sz w:val="16"/>
              </w:rPr>
              <w:t>Best single seed-42 model</w:t>
            </w:r>
          </w:p>
        </w:tc>
        <w:tc>
          <w:tcPr>
            <w:tcW w:w="2450" w:type="dxa"/>
            <w:shd w:val="clear" w:color="auto" w:fill="FFFFFF"/>
            <w:tcMar>
              <w:top w:w="80" w:type="dxa"/>
              <w:left w:w="120" w:type="dxa"/>
              <w:bottom w:w="80" w:type="dxa"/>
              <w:right w:w="120" w:type="dxa"/>
            </w:tcMar>
            <w:vAlign w:val="center"/>
          </w:tcPr>
          <w:p w14:paraId="1E85FD73" w14:textId="77777777" w:rsidR="009836C8" w:rsidRDefault="00984FAC">
            <w:pPr>
              <w:spacing w:after="0" w:line="252" w:lineRule="auto"/>
            </w:pPr>
            <w:r>
              <w:rPr>
                <w:sz w:val="16"/>
              </w:rPr>
              <w:t>FT-007 label smoothing 0.05</w:t>
            </w:r>
          </w:p>
        </w:tc>
        <w:tc>
          <w:tcPr>
            <w:tcW w:w="2150" w:type="dxa"/>
            <w:shd w:val="clear" w:color="auto" w:fill="FFFFFF"/>
            <w:tcMar>
              <w:top w:w="80" w:type="dxa"/>
              <w:left w:w="120" w:type="dxa"/>
              <w:bottom w:w="80" w:type="dxa"/>
              <w:right w:w="120" w:type="dxa"/>
            </w:tcMar>
            <w:vAlign w:val="center"/>
          </w:tcPr>
          <w:p w14:paraId="1558E957" w14:textId="77777777" w:rsidR="009836C8" w:rsidRDefault="00984FAC">
            <w:pPr>
              <w:spacing w:after="0" w:line="252" w:lineRule="auto"/>
            </w:pPr>
            <w:r>
              <w:rPr>
                <w:sz w:val="16"/>
              </w:rPr>
              <w:t>Macro F1 85.631% and accuracy 86.384%.</w:t>
            </w:r>
          </w:p>
        </w:tc>
        <w:tc>
          <w:tcPr>
            <w:tcW w:w="2860" w:type="dxa"/>
            <w:shd w:val="clear" w:color="auto" w:fill="FFFFFF"/>
            <w:tcMar>
              <w:top w:w="80" w:type="dxa"/>
              <w:left w:w="120" w:type="dxa"/>
              <w:bottom w:w="80" w:type="dxa"/>
              <w:right w:w="120" w:type="dxa"/>
            </w:tcMar>
            <w:vAlign w:val="center"/>
          </w:tcPr>
          <w:p w14:paraId="0EFC69CD" w14:textId="77777777" w:rsidR="009836C8" w:rsidRDefault="00984FAC">
            <w:pPr>
              <w:spacing w:after="0" w:line="252" w:lineRule="auto"/>
            </w:pPr>
            <w:r>
              <w:rPr>
                <w:sz w:val="16"/>
              </w:rPr>
              <w:t>Best observed single validation run; multi-seed confirmation is still in progress.</w:t>
            </w:r>
          </w:p>
        </w:tc>
      </w:tr>
      <w:tr w:rsidR="009836C8" w14:paraId="6871BBF2" w14:textId="77777777">
        <w:trPr>
          <w:cantSplit/>
        </w:trPr>
        <w:tc>
          <w:tcPr>
            <w:tcW w:w="1900" w:type="dxa"/>
            <w:shd w:val="clear" w:color="auto" w:fill="F4F4F4"/>
            <w:tcMar>
              <w:top w:w="80" w:type="dxa"/>
              <w:left w:w="120" w:type="dxa"/>
              <w:bottom w:w="80" w:type="dxa"/>
              <w:right w:w="120" w:type="dxa"/>
            </w:tcMar>
            <w:vAlign w:val="center"/>
          </w:tcPr>
          <w:p w14:paraId="6366AB19" w14:textId="77777777" w:rsidR="009836C8" w:rsidRDefault="00984FAC">
            <w:pPr>
              <w:spacing w:after="0" w:line="252" w:lineRule="auto"/>
            </w:pPr>
            <w:r>
              <w:rPr>
                <w:sz w:val="16"/>
              </w:rPr>
              <w:t>Highest Viral recall among current focused candidates</w:t>
            </w:r>
          </w:p>
        </w:tc>
        <w:tc>
          <w:tcPr>
            <w:tcW w:w="2450" w:type="dxa"/>
            <w:shd w:val="clear" w:color="auto" w:fill="F4F4F4"/>
            <w:tcMar>
              <w:top w:w="80" w:type="dxa"/>
              <w:left w:w="120" w:type="dxa"/>
              <w:bottom w:w="80" w:type="dxa"/>
              <w:right w:w="120" w:type="dxa"/>
            </w:tcMar>
            <w:vAlign w:val="center"/>
          </w:tcPr>
          <w:p w14:paraId="74BED2E4" w14:textId="77777777" w:rsidR="009836C8" w:rsidRDefault="00984FAC">
            <w:pPr>
              <w:spacing w:after="0" w:line="252" w:lineRule="auto"/>
            </w:pPr>
            <w:r>
              <w:rPr>
                <w:sz w:val="16"/>
              </w:rPr>
              <w:t>FT-009B hierarchy</w:t>
            </w:r>
          </w:p>
        </w:tc>
        <w:tc>
          <w:tcPr>
            <w:tcW w:w="2150" w:type="dxa"/>
            <w:shd w:val="clear" w:color="auto" w:fill="F4F4F4"/>
            <w:tcMar>
              <w:top w:w="80" w:type="dxa"/>
              <w:left w:w="120" w:type="dxa"/>
              <w:bottom w:w="80" w:type="dxa"/>
              <w:right w:w="120" w:type="dxa"/>
            </w:tcMar>
            <w:vAlign w:val="center"/>
          </w:tcPr>
          <w:p w14:paraId="57AD7BD9" w14:textId="77777777" w:rsidR="009836C8" w:rsidRDefault="00984FAC">
            <w:pPr>
              <w:spacing w:after="0" w:line="252" w:lineRule="auto"/>
            </w:pPr>
            <w:r>
              <w:rPr>
                <w:sz w:val="16"/>
              </w:rPr>
              <w:t>Viral recall 75.336%; macro F1 85.270%.</w:t>
            </w:r>
          </w:p>
        </w:tc>
        <w:tc>
          <w:tcPr>
            <w:tcW w:w="2860" w:type="dxa"/>
            <w:shd w:val="clear" w:color="auto" w:fill="F4F4F4"/>
            <w:tcMar>
              <w:top w:w="80" w:type="dxa"/>
              <w:left w:w="120" w:type="dxa"/>
              <w:bottom w:w="80" w:type="dxa"/>
              <w:right w:w="120" w:type="dxa"/>
            </w:tcMar>
            <w:vAlign w:val="center"/>
          </w:tcPr>
          <w:p w14:paraId="357519F6" w14:textId="77777777" w:rsidR="009836C8" w:rsidRDefault="00984FAC">
            <w:pPr>
              <w:spacing w:after="0" w:line="252" w:lineRule="auto"/>
            </w:pPr>
            <w:r>
              <w:rPr>
                <w:sz w:val="16"/>
              </w:rPr>
              <w:t>Useful sensitivity tradeoff, not the best overall model.</w:t>
            </w:r>
          </w:p>
        </w:tc>
      </w:tr>
      <w:tr w:rsidR="009836C8" w14:paraId="03043761" w14:textId="77777777">
        <w:trPr>
          <w:cantSplit/>
        </w:trPr>
        <w:tc>
          <w:tcPr>
            <w:tcW w:w="1900" w:type="dxa"/>
            <w:shd w:val="clear" w:color="auto" w:fill="FFFFFF"/>
            <w:tcMar>
              <w:top w:w="80" w:type="dxa"/>
              <w:left w:w="120" w:type="dxa"/>
              <w:bottom w:w="80" w:type="dxa"/>
              <w:right w:w="120" w:type="dxa"/>
            </w:tcMar>
            <w:vAlign w:val="center"/>
          </w:tcPr>
          <w:p w14:paraId="6E441AFD" w14:textId="77777777" w:rsidR="009836C8" w:rsidRDefault="00984FAC">
            <w:pPr>
              <w:spacing w:after="0" w:line="252" w:lineRule="auto"/>
            </w:pPr>
            <w:r>
              <w:rPr>
                <w:sz w:val="16"/>
              </w:rPr>
              <w:t>Only locked-test-evaluated model</w:t>
            </w:r>
          </w:p>
        </w:tc>
        <w:tc>
          <w:tcPr>
            <w:tcW w:w="2450" w:type="dxa"/>
            <w:shd w:val="clear" w:color="auto" w:fill="FFFFFF"/>
            <w:tcMar>
              <w:top w:w="80" w:type="dxa"/>
              <w:left w:w="120" w:type="dxa"/>
              <w:bottom w:w="80" w:type="dxa"/>
              <w:right w:w="120" w:type="dxa"/>
            </w:tcMar>
            <w:vAlign w:val="center"/>
          </w:tcPr>
          <w:p w14:paraId="45CC4137" w14:textId="77777777" w:rsidR="009836C8" w:rsidRDefault="00984FAC">
            <w:pPr>
              <w:spacing w:after="0" w:line="252" w:lineRule="auto"/>
            </w:pPr>
            <w:r>
              <w:rPr>
                <w:sz w:val="16"/>
              </w:rPr>
              <w:t>Earlier DenseNet-201 + GE</w:t>
            </w:r>
          </w:p>
        </w:tc>
        <w:tc>
          <w:tcPr>
            <w:tcW w:w="2150" w:type="dxa"/>
            <w:shd w:val="clear" w:color="auto" w:fill="FFFFFF"/>
            <w:tcMar>
              <w:top w:w="80" w:type="dxa"/>
              <w:left w:w="120" w:type="dxa"/>
              <w:bottom w:w="80" w:type="dxa"/>
              <w:right w:w="120" w:type="dxa"/>
            </w:tcMar>
            <w:vAlign w:val="center"/>
          </w:tcPr>
          <w:p w14:paraId="47EEA4A3" w14:textId="77777777" w:rsidR="009836C8" w:rsidRDefault="00984FAC">
            <w:pPr>
              <w:spacing w:after="0" w:line="252" w:lineRule="auto"/>
            </w:pPr>
            <w:r>
              <w:rPr>
                <w:sz w:val="16"/>
              </w:rPr>
              <w:t>Locked-test macro F1 78.877%; accuracy 79.863%.</w:t>
            </w:r>
          </w:p>
        </w:tc>
        <w:tc>
          <w:tcPr>
            <w:tcW w:w="2860" w:type="dxa"/>
            <w:shd w:val="clear" w:color="auto" w:fill="FFFFFF"/>
            <w:tcMar>
              <w:top w:w="80" w:type="dxa"/>
              <w:left w:w="120" w:type="dxa"/>
              <w:bottom w:w="80" w:type="dxa"/>
              <w:right w:w="120" w:type="dxa"/>
            </w:tcMar>
            <w:vAlign w:val="center"/>
          </w:tcPr>
          <w:p w14:paraId="292EC9E6" w14:textId="77777777" w:rsidR="009836C8" w:rsidRDefault="00984FAC">
            <w:pPr>
              <w:spacing w:after="0" w:line="252" w:lineRule="auto"/>
            </w:pPr>
            <w:r>
              <w:rPr>
                <w:sz w:val="16"/>
              </w:rPr>
              <w:t>Official one-time locked-test result for that earlier frozen configuration only.</w:t>
            </w:r>
          </w:p>
        </w:tc>
      </w:tr>
    </w:tbl>
    <w:p w14:paraId="53CD27E7" w14:textId="77777777" w:rsidR="009836C8" w:rsidRDefault="009836C8">
      <w:pPr>
        <w:spacing w:after="40"/>
      </w:pPr>
    </w:p>
    <w:tbl>
      <w:tblPr>
        <w:tblStyle w:val="TableGrid"/>
        <w:tblW w:w="9360" w:type="dxa"/>
        <w:tblInd w:w="120" w:type="dxa"/>
        <w:tblLayout w:type="fixed"/>
        <w:tblLook w:val="04A0" w:firstRow="1" w:lastRow="0" w:firstColumn="1" w:lastColumn="0" w:noHBand="0" w:noVBand="1"/>
      </w:tblPr>
      <w:tblGrid>
        <w:gridCol w:w="9360"/>
      </w:tblGrid>
      <w:tr w:rsidR="009836C8" w14:paraId="649736A1" w14:textId="77777777">
        <w:trPr>
          <w:cantSplit/>
        </w:trPr>
        <w:tc>
          <w:tcPr>
            <w:tcW w:w="9360" w:type="dxa"/>
            <w:shd w:val="clear" w:color="auto" w:fill="F4F4F4"/>
            <w:tcMar>
              <w:top w:w="80" w:type="dxa"/>
              <w:left w:w="120" w:type="dxa"/>
              <w:bottom w:w="80" w:type="dxa"/>
              <w:right w:w="120" w:type="dxa"/>
            </w:tcMar>
            <w:vAlign w:val="center"/>
          </w:tcPr>
          <w:p w14:paraId="0080B472" w14:textId="77777777" w:rsidR="009836C8" w:rsidRDefault="00984FAC">
            <w:pPr>
              <w:spacing w:after="0"/>
            </w:pPr>
            <w:r>
              <w:rPr>
                <w:b/>
                <w:sz w:val="21"/>
              </w:rPr>
              <w:t xml:space="preserve">Current decision: </w:t>
            </w:r>
            <w:r>
              <w:rPr>
                <w:sz w:val="21"/>
              </w:rPr>
              <w:t>Do not declare FT-007 the final confirmed model until FT-010 finishes seeds 123 and 2026. If its three-seed mean remains strongest without severe class regression, freeze it as the development-selected single model. Otherwise retain the confirmed FT-004 ensemble or the original DenseNet-201 pipeline according to the deployment cost and metric priority.</w:t>
            </w:r>
          </w:p>
        </w:tc>
      </w:tr>
    </w:tbl>
    <w:p w14:paraId="1817A7B1" w14:textId="77777777" w:rsidR="009836C8" w:rsidRDefault="009836C8">
      <w:pPr>
        <w:spacing w:after="40"/>
      </w:pPr>
    </w:p>
    <w:p w14:paraId="5E88F123" w14:textId="77777777" w:rsidR="009836C8" w:rsidRDefault="00984FAC">
      <w:pPr>
        <w:pStyle w:val="Heading2"/>
      </w:pPr>
      <w:r>
        <w:t>Why we should not chase 90% accuracy by training longer</w:t>
      </w:r>
    </w:p>
    <w:p w14:paraId="4697C2A0" w14:textId="77777777" w:rsidR="009836C8" w:rsidRDefault="00984FAC">
      <w:r>
        <w:t>More epochs do not guarantee better generalization. Several runs reached their best validation score before the final epoch and then worsened. The training system therefore saves the best validation checkpoint and uses early stopping. A higher training score without higher validation macro F1 would indicate memorization rather than a better model.</w:t>
      </w:r>
    </w:p>
    <w:p w14:paraId="47125814" w14:textId="77777777" w:rsidR="009836C8" w:rsidRDefault="00984FAC">
      <w:r>
        <w:br w:type="page"/>
      </w:r>
    </w:p>
    <w:p w14:paraId="25C9DCF2" w14:textId="77777777" w:rsidR="009836C8" w:rsidRDefault="00984FAC">
      <w:pPr>
        <w:pStyle w:val="Heading1"/>
      </w:pPr>
      <w:r>
        <w:t>8. Likely questions and short answers</w:t>
      </w:r>
    </w:p>
    <w:tbl>
      <w:tblPr>
        <w:tblStyle w:val="TableGrid"/>
        <w:tblW w:w="9360" w:type="dxa"/>
        <w:tblInd w:w="120" w:type="dxa"/>
        <w:tblLayout w:type="fixed"/>
        <w:tblLook w:val="04A0" w:firstRow="1" w:lastRow="0" w:firstColumn="1" w:lastColumn="0" w:noHBand="0" w:noVBand="1"/>
      </w:tblPr>
      <w:tblGrid>
        <w:gridCol w:w="2850"/>
        <w:gridCol w:w="6510"/>
      </w:tblGrid>
      <w:tr w:rsidR="009836C8" w14:paraId="64D5E92A" w14:textId="77777777">
        <w:trPr>
          <w:cantSplit/>
          <w:tblHeader/>
        </w:trPr>
        <w:tc>
          <w:tcPr>
            <w:tcW w:w="2850" w:type="dxa"/>
            <w:shd w:val="clear" w:color="auto" w:fill="E7E7E7"/>
            <w:tcMar>
              <w:top w:w="80" w:type="dxa"/>
              <w:left w:w="120" w:type="dxa"/>
              <w:bottom w:w="80" w:type="dxa"/>
              <w:right w:w="120" w:type="dxa"/>
            </w:tcMar>
            <w:vAlign w:val="center"/>
          </w:tcPr>
          <w:p w14:paraId="4C2DF60C" w14:textId="77777777" w:rsidR="009836C8" w:rsidRDefault="00984FAC">
            <w:pPr>
              <w:spacing w:after="0" w:line="252" w:lineRule="auto"/>
            </w:pPr>
            <w:r>
              <w:rPr>
                <w:b/>
                <w:sz w:val="17"/>
              </w:rPr>
              <w:t>Question</w:t>
            </w:r>
          </w:p>
        </w:tc>
        <w:tc>
          <w:tcPr>
            <w:tcW w:w="6510" w:type="dxa"/>
            <w:shd w:val="clear" w:color="auto" w:fill="E7E7E7"/>
            <w:tcMar>
              <w:top w:w="80" w:type="dxa"/>
              <w:left w:w="120" w:type="dxa"/>
              <w:bottom w:w="80" w:type="dxa"/>
              <w:right w:w="120" w:type="dxa"/>
            </w:tcMar>
            <w:vAlign w:val="center"/>
          </w:tcPr>
          <w:p w14:paraId="1A4504CD" w14:textId="77777777" w:rsidR="009836C8" w:rsidRDefault="00984FAC">
            <w:pPr>
              <w:spacing w:after="0" w:line="252" w:lineRule="auto"/>
            </w:pPr>
            <w:r>
              <w:rPr>
                <w:b/>
                <w:sz w:val="17"/>
              </w:rPr>
              <w:t>Suggested answer</w:t>
            </w:r>
          </w:p>
        </w:tc>
      </w:tr>
      <w:tr w:rsidR="009836C8" w14:paraId="7443FC49" w14:textId="77777777">
        <w:trPr>
          <w:cantSplit/>
        </w:trPr>
        <w:tc>
          <w:tcPr>
            <w:tcW w:w="2850" w:type="dxa"/>
            <w:shd w:val="clear" w:color="auto" w:fill="FFFFFF"/>
            <w:tcMar>
              <w:top w:w="80" w:type="dxa"/>
              <w:left w:w="120" w:type="dxa"/>
              <w:bottom w:w="80" w:type="dxa"/>
              <w:right w:w="120" w:type="dxa"/>
            </w:tcMar>
            <w:vAlign w:val="center"/>
          </w:tcPr>
          <w:p w14:paraId="7D5ECF0A" w14:textId="77777777" w:rsidR="009836C8" w:rsidRDefault="00984FAC">
            <w:pPr>
              <w:spacing w:after="0" w:line="252" w:lineRule="auto"/>
            </w:pPr>
            <w:r>
              <w:rPr>
                <w:sz w:val="17"/>
              </w:rPr>
              <w:t>Why use 224 x 224?</w:t>
            </w:r>
          </w:p>
        </w:tc>
        <w:tc>
          <w:tcPr>
            <w:tcW w:w="6510" w:type="dxa"/>
            <w:shd w:val="clear" w:color="auto" w:fill="FFFFFF"/>
            <w:tcMar>
              <w:top w:w="80" w:type="dxa"/>
              <w:left w:w="120" w:type="dxa"/>
              <w:bottom w:w="80" w:type="dxa"/>
              <w:right w:w="120" w:type="dxa"/>
            </w:tcMar>
            <w:vAlign w:val="center"/>
          </w:tcPr>
          <w:p w14:paraId="3939AA38" w14:textId="77777777" w:rsidR="009836C8" w:rsidRDefault="00984FAC">
            <w:pPr>
              <w:spacing w:after="0" w:line="252" w:lineRule="auto"/>
            </w:pPr>
            <w:r>
              <w:rPr>
                <w:sz w:val="17"/>
              </w:rPr>
              <w:t>It matches the standard ImageNet-pretrained contract, fit the available GPU, and beat the controlled 320 x 320 experiment on the primary metric.</w:t>
            </w:r>
          </w:p>
        </w:tc>
      </w:tr>
      <w:tr w:rsidR="009836C8" w14:paraId="6AE869CA" w14:textId="77777777">
        <w:trPr>
          <w:cantSplit/>
        </w:trPr>
        <w:tc>
          <w:tcPr>
            <w:tcW w:w="2850" w:type="dxa"/>
            <w:shd w:val="clear" w:color="auto" w:fill="F4F4F4"/>
            <w:tcMar>
              <w:top w:w="80" w:type="dxa"/>
              <w:left w:w="120" w:type="dxa"/>
              <w:bottom w:w="80" w:type="dxa"/>
              <w:right w:w="120" w:type="dxa"/>
            </w:tcMar>
            <w:vAlign w:val="center"/>
          </w:tcPr>
          <w:p w14:paraId="6F326378" w14:textId="77777777" w:rsidR="009836C8" w:rsidRDefault="00984FAC">
            <w:pPr>
              <w:spacing w:after="0" w:line="252" w:lineRule="auto"/>
            </w:pPr>
            <w:r>
              <w:rPr>
                <w:sz w:val="17"/>
              </w:rPr>
              <w:t>Why not select by accuracy?</w:t>
            </w:r>
          </w:p>
        </w:tc>
        <w:tc>
          <w:tcPr>
            <w:tcW w:w="6510" w:type="dxa"/>
            <w:shd w:val="clear" w:color="auto" w:fill="F4F4F4"/>
            <w:tcMar>
              <w:top w:w="80" w:type="dxa"/>
              <w:left w:w="120" w:type="dxa"/>
              <w:bottom w:w="80" w:type="dxa"/>
              <w:right w:w="120" w:type="dxa"/>
            </w:tcMar>
            <w:vAlign w:val="center"/>
          </w:tcPr>
          <w:p w14:paraId="7B1EE29C" w14:textId="77777777" w:rsidR="009836C8" w:rsidRDefault="00984FAC">
            <w:pPr>
              <w:spacing w:after="0" w:line="252" w:lineRule="auto"/>
            </w:pPr>
            <w:r>
              <w:rPr>
                <w:sz w:val="17"/>
              </w:rPr>
              <w:t>The classes are imbalanced. Macro F1 gives each class equal weight, so poor Viral performance cannot be hidden by the larger Bacterial class.</w:t>
            </w:r>
          </w:p>
        </w:tc>
      </w:tr>
      <w:tr w:rsidR="009836C8" w14:paraId="51A87D94" w14:textId="77777777">
        <w:trPr>
          <w:cantSplit/>
        </w:trPr>
        <w:tc>
          <w:tcPr>
            <w:tcW w:w="2850" w:type="dxa"/>
            <w:shd w:val="clear" w:color="auto" w:fill="FFFFFF"/>
            <w:tcMar>
              <w:top w:w="80" w:type="dxa"/>
              <w:left w:w="120" w:type="dxa"/>
              <w:bottom w:w="80" w:type="dxa"/>
              <w:right w:w="120" w:type="dxa"/>
            </w:tcMar>
            <w:vAlign w:val="center"/>
          </w:tcPr>
          <w:p w14:paraId="712F529B" w14:textId="77777777" w:rsidR="009836C8" w:rsidRDefault="00984FAC">
            <w:pPr>
              <w:spacing w:after="0" w:line="252" w:lineRule="auto"/>
            </w:pPr>
            <w:r>
              <w:rPr>
                <w:sz w:val="17"/>
              </w:rPr>
              <w:t>Why three seeds?</w:t>
            </w:r>
          </w:p>
        </w:tc>
        <w:tc>
          <w:tcPr>
            <w:tcW w:w="6510" w:type="dxa"/>
            <w:shd w:val="clear" w:color="auto" w:fill="FFFFFF"/>
            <w:tcMar>
              <w:top w:w="80" w:type="dxa"/>
              <w:left w:w="120" w:type="dxa"/>
              <w:bottom w:w="80" w:type="dxa"/>
              <w:right w:w="120" w:type="dxa"/>
            </w:tcMar>
            <w:vAlign w:val="center"/>
          </w:tcPr>
          <w:p w14:paraId="3F80F7A0" w14:textId="77777777" w:rsidR="009836C8" w:rsidRDefault="00984FAC">
            <w:pPr>
              <w:spacing w:after="0" w:line="252" w:lineRule="auto"/>
            </w:pPr>
            <w:r>
              <w:rPr>
                <w:sz w:val="17"/>
              </w:rPr>
              <w:t>To see whether performance repeats under different controlled random initializations, batch orders, and augmentations.</w:t>
            </w:r>
          </w:p>
        </w:tc>
      </w:tr>
      <w:tr w:rsidR="009836C8" w14:paraId="0A954F63" w14:textId="77777777">
        <w:trPr>
          <w:cantSplit/>
        </w:trPr>
        <w:tc>
          <w:tcPr>
            <w:tcW w:w="2850" w:type="dxa"/>
            <w:shd w:val="clear" w:color="auto" w:fill="F4F4F4"/>
            <w:tcMar>
              <w:top w:w="80" w:type="dxa"/>
              <w:left w:w="120" w:type="dxa"/>
              <w:bottom w:w="80" w:type="dxa"/>
              <w:right w:w="120" w:type="dxa"/>
            </w:tcMar>
            <w:vAlign w:val="center"/>
          </w:tcPr>
          <w:p w14:paraId="47E68968" w14:textId="77777777" w:rsidR="009836C8" w:rsidRDefault="00984FAC">
            <w:pPr>
              <w:spacing w:after="0" w:line="252" w:lineRule="auto"/>
            </w:pPr>
            <w:r>
              <w:rPr>
                <w:sz w:val="17"/>
              </w:rPr>
              <w:t>Does VIRIDIS add medical information?</w:t>
            </w:r>
          </w:p>
        </w:tc>
        <w:tc>
          <w:tcPr>
            <w:tcW w:w="6510" w:type="dxa"/>
            <w:shd w:val="clear" w:color="auto" w:fill="F4F4F4"/>
            <w:tcMar>
              <w:top w:w="80" w:type="dxa"/>
              <w:left w:w="120" w:type="dxa"/>
              <w:bottom w:w="80" w:type="dxa"/>
              <w:right w:w="120" w:type="dxa"/>
            </w:tcMar>
            <w:vAlign w:val="center"/>
          </w:tcPr>
          <w:p w14:paraId="7232312C" w14:textId="77777777" w:rsidR="009836C8" w:rsidRDefault="00984FAC">
            <w:pPr>
              <w:spacing w:after="0" w:line="252" w:lineRule="auto"/>
            </w:pPr>
            <w:r>
              <w:rPr>
                <w:sz w:val="17"/>
              </w:rPr>
              <w:t>No. It remaps existing intensity values. Any benefit is an empirical interaction with the pretrained network and later histogram operations.</w:t>
            </w:r>
          </w:p>
        </w:tc>
      </w:tr>
      <w:tr w:rsidR="009836C8" w14:paraId="28F68A89" w14:textId="77777777">
        <w:trPr>
          <w:cantSplit/>
        </w:trPr>
        <w:tc>
          <w:tcPr>
            <w:tcW w:w="2850" w:type="dxa"/>
            <w:shd w:val="clear" w:color="auto" w:fill="FFFFFF"/>
            <w:tcMar>
              <w:top w:w="80" w:type="dxa"/>
              <w:left w:w="120" w:type="dxa"/>
              <w:bottom w:w="80" w:type="dxa"/>
              <w:right w:w="120" w:type="dxa"/>
            </w:tcMar>
            <w:vAlign w:val="center"/>
          </w:tcPr>
          <w:p w14:paraId="1D1339BF" w14:textId="77777777" w:rsidR="009836C8" w:rsidRDefault="00984FAC">
            <w:pPr>
              <w:spacing w:after="0" w:line="252" w:lineRule="auto"/>
            </w:pPr>
            <w:r>
              <w:rPr>
                <w:sz w:val="17"/>
              </w:rPr>
              <w:t>Why did ROI segmentation stop?</w:t>
            </w:r>
          </w:p>
        </w:tc>
        <w:tc>
          <w:tcPr>
            <w:tcW w:w="6510" w:type="dxa"/>
            <w:shd w:val="clear" w:color="auto" w:fill="FFFFFF"/>
            <w:tcMar>
              <w:top w:w="80" w:type="dxa"/>
              <w:left w:w="120" w:type="dxa"/>
              <w:bottom w:w="80" w:type="dxa"/>
              <w:right w:w="120" w:type="dxa"/>
            </w:tcMar>
            <w:vAlign w:val="center"/>
          </w:tcPr>
          <w:p w14:paraId="059B1162" w14:textId="77777777" w:rsidR="009836C8" w:rsidRDefault="00984FAC">
            <w:pPr>
              <w:spacing w:after="0" w:line="252" w:lineRule="auto"/>
            </w:pPr>
            <w:r>
              <w:rPr>
                <w:sz w:val="17"/>
              </w:rPr>
              <w:t>The masks and crops failed disproportionately on Viral and Bacterial images. Using them would remove information or create class-dependent preprocessing.</w:t>
            </w:r>
          </w:p>
        </w:tc>
      </w:tr>
      <w:tr w:rsidR="009836C8" w14:paraId="7FFA7CFC" w14:textId="77777777">
        <w:trPr>
          <w:cantSplit/>
        </w:trPr>
        <w:tc>
          <w:tcPr>
            <w:tcW w:w="2850" w:type="dxa"/>
            <w:shd w:val="clear" w:color="auto" w:fill="F4F4F4"/>
            <w:tcMar>
              <w:top w:w="80" w:type="dxa"/>
              <w:left w:w="120" w:type="dxa"/>
              <w:bottom w:w="80" w:type="dxa"/>
              <w:right w:w="120" w:type="dxa"/>
            </w:tcMar>
            <w:vAlign w:val="center"/>
          </w:tcPr>
          <w:p w14:paraId="152D6A83" w14:textId="77777777" w:rsidR="009836C8" w:rsidRDefault="00984FAC">
            <w:pPr>
              <w:spacing w:after="0" w:line="252" w:lineRule="auto"/>
            </w:pPr>
            <w:r>
              <w:rPr>
                <w:sz w:val="17"/>
              </w:rPr>
              <w:t>Were the segmentation images pediatric?</w:t>
            </w:r>
          </w:p>
        </w:tc>
        <w:tc>
          <w:tcPr>
            <w:tcW w:w="6510" w:type="dxa"/>
            <w:shd w:val="clear" w:color="auto" w:fill="F4F4F4"/>
            <w:tcMar>
              <w:top w:w="80" w:type="dxa"/>
              <w:left w:w="120" w:type="dxa"/>
              <w:bottom w:w="80" w:type="dxa"/>
              <w:right w:w="120" w:type="dxa"/>
            </w:tcMar>
            <w:vAlign w:val="center"/>
          </w:tcPr>
          <w:p w14:paraId="0A5BD4AC" w14:textId="77777777" w:rsidR="009836C8" w:rsidRDefault="00984FAC">
            <w:pPr>
              <w:spacing w:after="0" w:line="252" w:lineRule="auto"/>
            </w:pPr>
            <w:r>
              <w:rPr>
                <w:sz w:val="17"/>
              </w:rPr>
              <w:t>Yes. The complete Kermany cohort is pediatric, approximately ages one to five; exact individual ages are not encoded in the filenames.</w:t>
            </w:r>
          </w:p>
        </w:tc>
      </w:tr>
      <w:tr w:rsidR="009836C8" w14:paraId="375EAEA4" w14:textId="77777777">
        <w:trPr>
          <w:cantSplit/>
        </w:trPr>
        <w:tc>
          <w:tcPr>
            <w:tcW w:w="2850" w:type="dxa"/>
            <w:shd w:val="clear" w:color="auto" w:fill="FFFFFF"/>
            <w:tcMar>
              <w:top w:w="80" w:type="dxa"/>
              <w:left w:w="120" w:type="dxa"/>
              <w:bottom w:w="80" w:type="dxa"/>
              <w:right w:w="120" w:type="dxa"/>
            </w:tcMar>
            <w:vAlign w:val="center"/>
          </w:tcPr>
          <w:p w14:paraId="4799B9B8" w14:textId="77777777" w:rsidR="009836C8" w:rsidRDefault="00984FAC">
            <w:pPr>
              <w:spacing w:after="0" w:line="252" w:lineRule="auto"/>
            </w:pPr>
            <w:r>
              <w:rPr>
                <w:sz w:val="17"/>
              </w:rPr>
              <w:t>Why did the hierarchical model help Viral recall?</w:t>
            </w:r>
          </w:p>
        </w:tc>
        <w:tc>
          <w:tcPr>
            <w:tcW w:w="6510" w:type="dxa"/>
            <w:shd w:val="clear" w:color="auto" w:fill="FFFFFF"/>
            <w:tcMar>
              <w:top w:w="80" w:type="dxa"/>
              <w:left w:w="120" w:type="dxa"/>
              <w:bottom w:w="80" w:type="dxa"/>
              <w:right w:w="120" w:type="dxa"/>
            </w:tcMar>
            <w:vAlign w:val="center"/>
          </w:tcPr>
          <w:p w14:paraId="6F76B084" w14:textId="77777777" w:rsidR="009836C8" w:rsidRDefault="00984FAC">
            <w:pPr>
              <w:spacing w:after="0" w:line="252" w:lineRule="auto"/>
            </w:pPr>
            <w:r>
              <w:rPr>
                <w:sz w:val="17"/>
              </w:rPr>
              <w:t>It gave Viral/Bacterial separation a dedicated model instead of making one network solve both pneumonia detection and etiology simultaneously.</w:t>
            </w:r>
          </w:p>
        </w:tc>
      </w:tr>
      <w:tr w:rsidR="009836C8" w14:paraId="71024AA1" w14:textId="77777777">
        <w:trPr>
          <w:cantSplit/>
        </w:trPr>
        <w:tc>
          <w:tcPr>
            <w:tcW w:w="2850" w:type="dxa"/>
            <w:shd w:val="clear" w:color="auto" w:fill="F4F4F4"/>
            <w:tcMar>
              <w:top w:w="80" w:type="dxa"/>
              <w:left w:w="120" w:type="dxa"/>
              <w:bottom w:w="80" w:type="dxa"/>
              <w:right w:w="120" w:type="dxa"/>
            </w:tcMar>
            <w:vAlign w:val="center"/>
          </w:tcPr>
          <w:p w14:paraId="465E98A1" w14:textId="77777777" w:rsidR="009836C8" w:rsidRDefault="00984FAC">
            <w:pPr>
              <w:spacing w:after="0" w:line="252" w:lineRule="auto"/>
            </w:pPr>
            <w:r>
              <w:rPr>
                <w:sz w:val="17"/>
              </w:rPr>
              <w:t>Why was FT-009B not selected?</w:t>
            </w:r>
          </w:p>
        </w:tc>
        <w:tc>
          <w:tcPr>
            <w:tcW w:w="6510" w:type="dxa"/>
            <w:shd w:val="clear" w:color="auto" w:fill="F4F4F4"/>
            <w:tcMar>
              <w:top w:w="80" w:type="dxa"/>
              <w:left w:w="120" w:type="dxa"/>
              <w:bottom w:w="80" w:type="dxa"/>
              <w:right w:w="120" w:type="dxa"/>
            </w:tcMar>
            <w:vAlign w:val="center"/>
          </w:tcPr>
          <w:p w14:paraId="3612242B" w14:textId="77777777" w:rsidR="009836C8" w:rsidRDefault="00984FAC">
            <w:pPr>
              <w:spacing w:after="0" w:line="252" w:lineRule="auto"/>
            </w:pPr>
            <w:r>
              <w:rPr>
                <w:sz w:val="17"/>
              </w:rPr>
              <w:t>Its Viral recall improved, but its combined macro F1 did not beat the frozen advancement requirement and Bacterial recall declined.</w:t>
            </w:r>
          </w:p>
        </w:tc>
      </w:tr>
      <w:tr w:rsidR="009836C8" w14:paraId="0730309D" w14:textId="77777777">
        <w:trPr>
          <w:cantSplit/>
        </w:trPr>
        <w:tc>
          <w:tcPr>
            <w:tcW w:w="2850" w:type="dxa"/>
            <w:shd w:val="clear" w:color="auto" w:fill="FFFFFF"/>
            <w:tcMar>
              <w:top w:w="80" w:type="dxa"/>
              <w:left w:w="120" w:type="dxa"/>
              <w:bottom w:w="80" w:type="dxa"/>
              <w:right w:w="120" w:type="dxa"/>
            </w:tcMar>
            <w:vAlign w:val="center"/>
          </w:tcPr>
          <w:p w14:paraId="7FF5E77D" w14:textId="77777777" w:rsidR="009836C8" w:rsidRDefault="00984FAC">
            <w:pPr>
              <w:spacing w:after="0" w:line="252" w:lineRule="auto"/>
            </w:pPr>
            <w:r>
              <w:rPr>
                <w:sz w:val="17"/>
              </w:rPr>
              <w:t>Can the old locked-test score be used for the new model?</w:t>
            </w:r>
          </w:p>
        </w:tc>
        <w:tc>
          <w:tcPr>
            <w:tcW w:w="6510" w:type="dxa"/>
            <w:shd w:val="clear" w:color="auto" w:fill="FFFFFF"/>
            <w:tcMar>
              <w:top w:w="80" w:type="dxa"/>
              <w:left w:w="120" w:type="dxa"/>
              <w:bottom w:w="80" w:type="dxa"/>
              <w:right w:w="120" w:type="dxa"/>
            </w:tcMar>
            <w:vAlign w:val="center"/>
          </w:tcPr>
          <w:p w14:paraId="17BEA0EC" w14:textId="77777777" w:rsidR="009836C8" w:rsidRDefault="00984FAC">
            <w:pPr>
              <w:spacing w:after="0" w:line="252" w:lineRule="auto"/>
            </w:pPr>
            <w:r>
              <w:rPr>
                <w:sz w:val="17"/>
              </w:rPr>
              <w:t>No. Metrics belong to the exact architecture, preprocessing, weights, seed policy, and checkpoint that generated them.</w:t>
            </w:r>
          </w:p>
        </w:tc>
      </w:tr>
      <w:tr w:rsidR="009836C8" w14:paraId="1DAFE009" w14:textId="77777777">
        <w:trPr>
          <w:cantSplit/>
        </w:trPr>
        <w:tc>
          <w:tcPr>
            <w:tcW w:w="2850" w:type="dxa"/>
            <w:shd w:val="clear" w:color="auto" w:fill="F4F4F4"/>
            <w:tcMar>
              <w:top w:w="80" w:type="dxa"/>
              <w:left w:w="120" w:type="dxa"/>
              <w:bottom w:w="80" w:type="dxa"/>
              <w:right w:w="120" w:type="dxa"/>
            </w:tcMar>
            <w:vAlign w:val="center"/>
          </w:tcPr>
          <w:p w14:paraId="5EC5B752" w14:textId="77777777" w:rsidR="009836C8" w:rsidRDefault="00984FAC">
            <w:pPr>
              <w:spacing w:after="0" w:line="252" w:lineRule="auto"/>
            </w:pPr>
            <w:r>
              <w:rPr>
                <w:sz w:val="17"/>
              </w:rPr>
              <w:t>Is the system ready for hospitals?</w:t>
            </w:r>
          </w:p>
        </w:tc>
        <w:tc>
          <w:tcPr>
            <w:tcW w:w="6510" w:type="dxa"/>
            <w:shd w:val="clear" w:color="auto" w:fill="F4F4F4"/>
            <w:tcMar>
              <w:top w:w="80" w:type="dxa"/>
              <w:left w:w="120" w:type="dxa"/>
              <w:bottom w:w="80" w:type="dxa"/>
              <w:right w:w="120" w:type="dxa"/>
            </w:tcMar>
            <w:vAlign w:val="center"/>
          </w:tcPr>
          <w:p w14:paraId="6216BF25" w14:textId="77777777" w:rsidR="009836C8" w:rsidRDefault="00984FAC">
            <w:pPr>
              <w:spacing w:after="0" w:line="252" w:lineRule="auto"/>
            </w:pPr>
            <w:r>
              <w:rPr>
                <w:sz w:val="17"/>
              </w:rPr>
              <w:t>No. It needs independent external validation, clinical review, calibration checks, and prospective governance.</w:t>
            </w:r>
          </w:p>
        </w:tc>
      </w:tr>
    </w:tbl>
    <w:p w14:paraId="7F327AD4" w14:textId="77777777" w:rsidR="009836C8" w:rsidRDefault="009836C8">
      <w:pPr>
        <w:spacing w:after="40"/>
      </w:pPr>
    </w:p>
    <w:p w14:paraId="4E9F14BF" w14:textId="77777777" w:rsidR="009836C8" w:rsidRDefault="00984FAC">
      <w:r>
        <w:br w:type="page"/>
      </w:r>
    </w:p>
    <w:p w14:paraId="47EBB56F" w14:textId="77777777" w:rsidR="009836C8" w:rsidRDefault="00984FAC">
      <w:pPr>
        <w:pStyle w:val="Heading1"/>
      </w:pPr>
      <w:r>
        <w:t>9. Five-minute discussion script</w:t>
      </w:r>
    </w:p>
    <w:p w14:paraId="389C3931" w14:textId="77777777" w:rsidR="009836C8" w:rsidRDefault="00984FAC">
      <w:r>
        <w:rPr>
          <w:b/>
        </w:rPr>
        <w:t>Opening:</w:t>
      </w:r>
      <w:r>
        <w:t xml:space="preserve"> Our project evaluates three-class pediatric pneumonia classification: Normal, Viral, and Bacterial. The emphasis is not only on achieving a high score but on preventing data leakage and measuring performance fairly across all three classes.</w:t>
      </w:r>
    </w:p>
    <w:p w14:paraId="5C4AECC8" w14:textId="77777777" w:rsidR="009836C8" w:rsidRDefault="00984FAC">
      <w:r>
        <w:rPr>
          <w:b/>
        </w:rPr>
        <w:t>Data preparation:</w:t>
      </w:r>
      <w:r>
        <w:t xml:space="preserve"> We audited 17,591 physical files and reduced them to 5,824 unique canonical images. Group-aware manifests assigned 4,076 images to training, 874 to validation, and 874 to the sealed test set, with no assigned exact-hash or group leakage.</w:t>
      </w:r>
    </w:p>
    <w:p w14:paraId="416AA8A5" w14:textId="77777777" w:rsidR="009836C8" w:rsidRDefault="00984FAC">
      <w:r>
        <w:rPr>
          <w:b/>
        </w:rPr>
        <w:t>Controlled comparison:</w:t>
      </w:r>
      <w:r>
        <w:t xml:space="preserve"> Eight pretrained classifiers were compared under shared training controls. DenseNet-201 and ResNet-50 then received all 16 possible ordered preprocessing conditions using VIRIDIS, GE, and CLAHE. DenseNet-201 with VIRIDIS followed by GE and CLAHE ranked first on three-seed mean validation macro F1.</w:t>
      </w:r>
    </w:p>
    <w:p w14:paraId="33D4A2AD" w14:textId="77777777" w:rsidR="009836C8" w:rsidRDefault="00984FAC">
      <w:r>
        <w:rPr>
          <w:b/>
        </w:rPr>
        <w:t>Fine-tuning:</w:t>
      </w:r>
      <w:r>
        <w:t xml:space="preserve"> We did not simply train longer. We asked controlled questions: does higher resolution help, does extra augmentation help, can an ensemble improve balance, can focal loss or label smoothing help difficult classes, can lung segmentation improve focus, and can a hierarchy separate the easier and harder decisions?</w:t>
      </w:r>
    </w:p>
    <w:p w14:paraId="7F718D6D" w14:textId="77777777" w:rsidR="009836C8" w:rsidRDefault="00984FAC">
      <w:r>
        <w:rPr>
          <w:b/>
        </w:rPr>
        <w:t>Findings:</w:t>
      </w:r>
      <w:r>
        <w:t xml:space="preserve"> Higher resolution and extra augmentation did not improve the primary metric. Focal loss increased Viral recall but harmed overall balance. Lung segmentation failed its class-dependent safety checks. The hierarchy confirmed that Normal versus Pneumonia is easy compared with Viral versus Bacterial. Label smoothing produced the best single seed-42 model, and FT-010 is now testing whether that result repeats.</w:t>
      </w:r>
    </w:p>
    <w:p w14:paraId="424B92D9" w14:textId="77777777" w:rsidR="009836C8" w:rsidRDefault="00984FAC">
      <w:r>
        <w:rPr>
          <w:b/>
        </w:rPr>
        <w:t>Conclusion:</w:t>
      </w:r>
      <w:r>
        <w:t xml:space="preserve"> At present, the FT-004 ensemble is the strongest multi-seed confirmed average system, while the label-smoothed DenseNet-201 is the strongest observed single model. We will decide only after seeds 123 and 2026 finish. No newer model inherits the earlier locked-test score, and external validation is still required before clinical interpretation.</w:t>
      </w:r>
    </w:p>
    <w:p w14:paraId="684D593C" w14:textId="77777777" w:rsidR="009836C8" w:rsidRDefault="00984FAC">
      <w:pPr>
        <w:pStyle w:val="Heading1"/>
      </w:pPr>
      <w:r>
        <w:t>10. Next steps</w:t>
      </w:r>
    </w:p>
    <w:p w14:paraId="7A653ACB" w14:textId="77777777" w:rsidR="009836C8" w:rsidRDefault="00984FAC">
      <w:pPr>
        <w:pStyle w:val="ListNumber"/>
      </w:pPr>
      <w:r>
        <w:t>Finish FT-010 seed 123 and seed 2026 without changing any other setting.</w:t>
      </w:r>
    </w:p>
    <w:p w14:paraId="188D8272" w14:textId="77777777" w:rsidR="009836C8" w:rsidRDefault="00984FAC">
      <w:pPr>
        <w:pStyle w:val="ListNumber"/>
      </w:pPr>
      <w:r>
        <w:t>Calculate the three-seed mean, sample standard deviation, accuracy, balanced accuracy, and per-class recall.</w:t>
      </w:r>
    </w:p>
    <w:p w14:paraId="07D21D45" w14:textId="77777777" w:rsidR="009836C8" w:rsidRDefault="00984FAC">
      <w:pPr>
        <w:pStyle w:val="ListNumber"/>
      </w:pPr>
      <w:r>
        <w:t>Compare FT-010 fairly with the confirmed FT-004 ensemble and original DenseNet-201 pipeline using validation evidence only.</w:t>
      </w:r>
    </w:p>
    <w:p w14:paraId="22B988FB" w14:textId="77777777" w:rsidR="009836C8" w:rsidRDefault="00984FAC">
      <w:pPr>
        <w:pStyle w:val="ListNumber"/>
      </w:pPr>
      <w:r>
        <w:t>Freeze the chosen development configuration and regenerate Grad-CAM, calibration, and complete end-to-end latency for that exact checkpoint.</w:t>
      </w:r>
    </w:p>
    <w:p w14:paraId="42C8BF67" w14:textId="77777777" w:rsidR="009836C8" w:rsidRDefault="00984FAC">
      <w:pPr>
        <w:pStyle w:val="ListNumber"/>
      </w:pPr>
      <w:r>
        <w:t>Evaluate on a genuinely independent external pediatric dataset before making a generalization or clinical-readiness claim.</w:t>
      </w:r>
    </w:p>
    <w:tbl>
      <w:tblPr>
        <w:tblStyle w:val="TableGrid"/>
        <w:tblW w:w="9360" w:type="dxa"/>
        <w:tblInd w:w="120" w:type="dxa"/>
        <w:tblLayout w:type="fixed"/>
        <w:tblLook w:val="04A0" w:firstRow="1" w:lastRow="0" w:firstColumn="1" w:lastColumn="0" w:noHBand="0" w:noVBand="1"/>
      </w:tblPr>
      <w:tblGrid>
        <w:gridCol w:w="9360"/>
      </w:tblGrid>
      <w:tr w:rsidR="009836C8" w14:paraId="4D9A88B9" w14:textId="77777777">
        <w:trPr>
          <w:cantSplit/>
        </w:trPr>
        <w:tc>
          <w:tcPr>
            <w:tcW w:w="9360" w:type="dxa"/>
            <w:shd w:val="clear" w:color="auto" w:fill="F4F4F4"/>
            <w:tcMar>
              <w:top w:w="80" w:type="dxa"/>
              <w:left w:w="120" w:type="dxa"/>
              <w:bottom w:w="80" w:type="dxa"/>
              <w:right w:w="120" w:type="dxa"/>
            </w:tcMar>
            <w:vAlign w:val="center"/>
          </w:tcPr>
          <w:p w14:paraId="2A63B16E" w14:textId="77777777" w:rsidR="009836C8" w:rsidRDefault="00984FAC">
            <w:pPr>
              <w:spacing w:after="0"/>
            </w:pPr>
            <w:r>
              <w:rPr>
                <w:b/>
                <w:sz w:val="21"/>
              </w:rPr>
              <w:t xml:space="preserve">Final sentence to use: </w:t>
            </w:r>
            <w:r>
              <w:rPr>
                <w:sz w:val="21"/>
              </w:rPr>
              <w:t>The research produced a reproducible validation-selected pediatric pneumonia classifier and a documented series of positive and negative fine-tuning findings; the remaining requirement is independent confirmation, especially for Viral-versus-Bacterial discrimination.</w:t>
            </w:r>
          </w:p>
        </w:tc>
      </w:tr>
    </w:tbl>
    <w:p w14:paraId="3C7C1127" w14:textId="77777777" w:rsidR="009836C8" w:rsidRDefault="009836C8">
      <w:pPr>
        <w:spacing w:after="40"/>
      </w:pPr>
    </w:p>
    <w:p w14:paraId="7EAAC6E0" w14:textId="77777777" w:rsidR="009836C8" w:rsidRDefault="00984FAC">
      <w:r>
        <w:br w:type="page"/>
      </w:r>
    </w:p>
    <w:p w14:paraId="789C8B0A" w14:textId="77777777" w:rsidR="009836C8" w:rsidRDefault="00984FAC">
      <w:pPr>
        <w:pStyle w:val="Heading1"/>
      </w:pPr>
      <w:r>
        <w:t>Appendix: source files used for this guide</w:t>
      </w:r>
    </w:p>
    <w:tbl>
      <w:tblPr>
        <w:tblStyle w:val="TableGrid"/>
        <w:tblW w:w="9360" w:type="dxa"/>
        <w:tblInd w:w="120" w:type="dxa"/>
        <w:tblLayout w:type="fixed"/>
        <w:tblLook w:val="04A0" w:firstRow="1" w:lastRow="0" w:firstColumn="1" w:lastColumn="0" w:noHBand="0" w:noVBand="1"/>
      </w:tblPr>
      <w:tblGrid>
        <w:gridCol w:w="2700"/>
        <w:gridCol w:w="6660"/>
      </w:tblGrid>
      <w:tr w:rsidR="009836C8" w14:paraId="04822863" w14:textId="77777777">
        <w:trPr>
          <w:cantSplit/>
          <w:tblHeader/>
        </w:trPr>
        <w:tc>
          <w:tcPr>
            <w:tcW w:w="2700" w:type="dxa"/>
            <w:shd w:val="clear" w:color="auto" w:fill="E7E7E7"/>
            <w:tcMar>
              <w:top w:w="80" w:type="dxa"/>
              <w:left w:w="120" w:type="dxa"/>
              <w:bottom w:w="80" w:type="dxa"/>
              <w:right w:w="120" w:type="dxa"/>
            </w:tcMar>
            <w:vAlign w:val="center"/>
          </w:tcPr>
          <w:p w14:paraId="288EEEA7" w14:textId="77777777" w:rsidR="009836C8" w:rsidRDefault="00984FAC">
            <w:pPr>
              <w:spacing w:after="0" w:line="252" w:lineRule="auto"/>
            </w:pPr>
            <w:r>
              <w:rPr>
                <w:b/>
                <w:sz w:val="17"/>
              </w:rPr>
              <w:t>Evidence</w:t>
            </w:r>
          </w:p>
        </w:tc>
        <w:tc>
          <w:tcPr>
            <w:tcW w:w="6660" w:type="dxa"/>
            <w:shd w:val="clear" w:color="auto" w:fill="E7E7E7"/>
            <w:tcMar>
              <w:top w:w="80" w:type="dxa"/>
              <w:left w:w="120" w:type="dxa"/>
              <w:bottom w:w="80" w:type="dxa"/>
              <w:right w:w="120" w:type="dxa"/>
            </w:tcMar>
            <w:vAlign w:val="center"/>
          </w:tcPr>
          <w:p w14:paraId="0E66456D" w14:textId="77777777" w:rsidR="009836C8" w:rsidRDefault="00984FAC">
            <w:pPr>
              <w:spacing w:after="0" w:line="252" w:lineRule="auto"/>
            </w:pPr>
            <w:r>
              <w:rPr>
                <w:b/>
                <w:sz w:val="17"/>
              </w:rPr>
              <w:t>Repository path</w:t>
            </w:r>
          </w:p>
        </w:tc>
      </w:tr>
      <w:tr w:rsidR="009836C8" w14:paraId="68AF6CB3" w14:textId="77777777">
        <w:trPr>
          <w:cantSplit/>
        </w:trPr>
        <w:tc>
          <w:tcPr>
            <w:tcW w:w="2700" w:type="dxa"/>
            <w:shd w:val="clear" w:color="auto" w:fill="FFFFFF"/>
            <w:tcMar>
              <w:top w:w="80" w:type="dxa"/>
              <w:left w:w="120" w:type="dxa"/>
              <w:bottom w:w="80" w:type="dxa"/>
              <w:right w:w="120" w:type="dxa"/>
            </w:tcMar>
            <w:vAlign w:val="center"/>
          </w:tcPr>
          <w:p w14:paraId="105423E0" w14:textId="77777777" w:rsidR="009836C8" w:rsidRDefault="00984FAC">
            <w:pPr>
              <w:spacing w:after="0" w:line="252" w:lineRule="auto"/>
            </w:pPr>
            <w:r>
              <w:rPr>
                <w:sz w:val="17"/>
              </w:rPr>
              <w:t>Full journal</w:t>
            </w:r>
          </w:p>
        </w:tc>
        <w:tc>
          <w:tcPr>
            <w:tcW w:w="6660" w:type="dxa"/>
            <w:shd w:val="clear" w:color="auto" w:fill="FFFFFF"/>
            <w:tcMar>
              <w:top w:w="80" w:type="dxa"/>
              <w:left w:w="120" w:type="dxa"/>
              <w:bottom w:w="80" w:type="dxa"/>
              <w:right w:w="120" w:type="dxa"/>
            </w:tcMar>
            <w:vAlign w:val="center"/>
          </w:tcPr>
          <w:p w14:paraId="06F10DEA" w14:textId="77777777" w:rsidR="009836C8" w:rsidRDefault="00984FAC">
            <w:pPr>
              <w:spacing w:after="0" w:line="252" w:lineRule="auto"/>
            </w:pPr>
            <w:r>
              <w:rPr>
                <w:sz w:val="17"/>
              </w:rPr>
              <w:t>model/docs/Pneumonia_Three_Class_Classification_Full_Journal_20260810.docx</w:t>
            </w:r>
          </w:p>
        </w:tc>
      </w:tr>
      <w:tr w:rsidR="009836C8" w14:paraId="5611619A" w14:textId="77777777">
        <w:trPr>
          <w:cantSplit/>
        </w:trPr>
        <w:tc>
          <w:tcPr>
            <w:tcW w:w="2700" w:type="dxa"/>
            <w:shd w:val="clear" w:color="auto" w:fill="F4F4F4"/>
            <w:tcMar>
              <w:top w:w="80" w:type="dxa"/>
              <w:left w:w="120" w:type="dxa"/>
              <w:bottom w:w="80" w:type="dxa"/>
              <w:right w:w="120" w:type="dxa"/>
            </w:tcMar>
            <w:vAlign w:val="center"/>
          </w:tcPr>
          <w:p w14:paraId="2CE9ECB0" w14:textId="77777777" w:rsidR="009836C8" w:rsidRDefault="00984FAC">
            <w:pPr>
              <w:spacing w:after="0" w:line="252" w:lineRule="auto"/>
            </w:pPr>
            <w:r>
              <w:rPr>
                <w:sz w:val="17"/>
              </w:rPr>
              <w:t>Fine-tuning Word report</w:t>
            </w:r>
          </w:p>
        </w:tc>
        <w:tc>
          <w:tcPr>
            <w:tcW w:w="6660" w:type="dxa"/>
            <w:shd w:val="clear" w:color="auto" w:fill="F4F4F4"/>
            <w:tcMar>
              <w:top w:w="80" w:type="dxa"/>
              <w:left w:w="120" w:type="dxa"/>
              <w:bottom w:w="80" w:type="dxa"/>
              <w:right w:w="120" w:type="dxa"/>
            </w:tcMar>
            <w:vAlign w:val="center"/>
          </w:tcPr>
          <w:p w14:paraId="2529F7BA" w14:textId="77777777" w:rsidR="009836C8" w:rsidRDefault="00984FAC">
            <w:pPr>
              <w:spacing w:after="0" w:line="252" w:lineRule="auto"/>
            </w:pPr>
            <w:r>
              <w:rPr>
                <w:sz w:val="17"/>
              </w:rPr>
              <w:t>model/docs/fine_tuning/DenseNet201_VIRIDIS_GE_CLAHE_Fine_Tuning_Report.docx</w:t>
            </w:r>
          </w:p>
        </w:tc>
      </w:tr>
      <w:tr w:rsidR="009836C8" w14:paraId="4A2EE6E8" w14:textId="77777777">
        <w:trPr>
          <w:cantSplit/>
        </w:trPr>
        <w:tc>
          <w:tcPr>
            <w:tcW w:w="2700" w:type="dxa"/>
            <w:shd w:val="clear" w:color="auto" w:fill="FFFFFF"/>
            <w:tcMar>
              <w:top w:w="80" w:type="dxa"/>
              <w:left w:w="120" w:type="dxa"/>
              <w:bottom w:w="80" w:type="dxa"/>
              <w:right w:w="120" w:type="dxa"/>
            </w:tcMar>
            <w:vAlign w:val="center"/>
          </w:tcPr>
          <w:p w14:paraId="73DA3246" w14:textId="77777777" w:rsidR="009836C8" w:rsidRDefault="00984FAC">
            <w:pPr>
              <w:spacing w:after="0" w:line="252" w:lineRule="auto"/>
            </w:pPr>
            <w:r>
              <w:rPr>
                <w:sz w:val="17"/>
              </w:rPr>
              <w:t>Fine-tuning audit journal</w:t>
            </w:r>
          </w:p>
        </w:tc>
        <w:tc>
          <w:tcPr>
            <w:tcW w:w="6660" w:type="dxa"/>
            <w:shd w:val="clear" w:color="auto" w:fill="FFFFFF"/>
            <w:tcMar>
              <w:top w:w="80" w:type="dxa"/>
              <w:left w:w="120" w:type="dxa"/>
              <w:bottom w:w="80" w:type="dxa"/>
              <w:right w:w="120" w:type="dxa"/>
            </w:tcMar>
            <w:vAlign w:val="center"/>
          </w:tcPr>
          <w:p w14:paraId="14C7A5C3" w14:textId="77777777" w:rsidR="009836C8" w:rsidRDefault="00984FAC">
            <w:pPr>
              <w:spacing w:after="0" w:line="252" w:lineRule="auto"/>
            </w:pPr>
            <w:r>
              <w:rPr>
                <w:sz w:val="17"/>
              </w:rPr>
              <w:t>model/docs/fine_tuning/DenseNet201_VIRIDIS_GE_CLAHE_Fine_Tuning_Journal.md</w:t>
            </w:r>
          </w:p>
        </w:tc>
      </w:tr>
      <w:tr w:rsidR="009836C8" w14:paraId="41E9F023" w14:textId="77777777">
        <w:trPr>
          <w:cantSplit/>
        </w:trPr>
        <w:tc>
          <w:tcPr>
            <w:tcW w:w="2700" w:type="dxa"/>
            <w:shd w:val="clear" w:color="auto" w:fill="F4F4F4"/>
            <w:tcMar>
              <w:top w:w="80" w:type="dxa"/>
              <w:left w:w="120" w:type="dxa"/>
              <w:bottom w:w="80" w:type="dxa"/>
              <w:right w:w="120" w:type="dxa"/>
            </w:tcMar>
            <w:vAlign w:val="center"/>
          </w:tcPr>
          <w:p w14:paraId="045D2D8C" w14:textId="77777777" w:rsidR="009836C8" w:rsidRDefault="00984FAC">
            <w:pPr>
              <w:spacing w:after="0" w:line="252" w:lineRule="auto"/>
            </w:pPr>
            <w:r>
              <w:rPr>
                <w:sz w:val="17"/>
              </w:rPr>
              <w:t>FT-009B final result</w:t>
            </w:r>
          </w:p>
        </w:tc>
        <w:tc>
          <w:tcPr>
            <w:tcW w:w="6660" w:type="dxa"/>
            <w:shd w:val="clear" w:color="auto" w:fill="F4F4F4"/>
            <w:tcMar>
              <w:top w:w="80" w:type="dxa"/>
              <w:left w:w="120" w:type="dxa"/>
              <w:bottom w:w="80" w:type="dxa"/>
              <w:right w:w="120" w:type="dxa"/>
            </w:tcMar>
            <w:vAlign w:val="center"/>
          </w:tcPr>
          <w:p w14:paraId="05A9107B" w14:textId="77777777" w:rsidR="009836C8" w:rsidRDefault="00984FAC">
            <w:pPr>
              <w:spacing w:after="0" w:line="252" w:lineRule="auto"/>
            </w:pPr>
            <w:r>
              <w:rPr>
                <w:sz w:val="17"/>
              </w:rPr>
              <w:t>model/results/ft009b_hierarchical_s42/ft009b_result.json</w:t>
            </w:r>
          </w:p>
        </w:tc>
      </w:tr>
      <w:tr w:rsidR="009836C8" w14:paraId="0FAD88EE" w14:textId="77777777">
        <w:trPr>
          <w:cantSplit/>
        </w:trPr>
        <w:tc>
          <w:tcPr>
            <w:tcW w:w="2700" w:type="dxa"/>
            <w:shd w:val="clear" w:color="auto" w:fill="FFFFFF"/>
            <w:tcMar>
              <w:top w:w="80" w:type="dxa"/>
              <w:left w:w="120" w:type="dxa"/>
              <w:bottom w:w="80" w:type="dxa"/>
              <w:right w:w="120" w:type="dxa"/>
            </w:tcMar>
            <w:vAlign w:val="center"/>
          </w:tcPr>
          <w:p w14:paraId="46AE440F" w14:textId="77777777" w:rsidR="009836C8" w:rsidRDefault="00984FAC">
            <w:pPr>
              <w:spacing w:after="0" w:line="252" w:lineRule="auto"/>
            </w:pPr>
            <w:r>
              <w:rPr>
                <w:sz w:val="17"/>
              </w:rPr>
              <w:t>FT-010 protocol</w:t>
            </w:r>
          </w:p>
        </w:tc>
        <w:tc>
          <w:tcPr>
            <w:tcW w:w="6660" w:type="dxa"/>
            <w:shd w:val="clear" w:color="auto" w:fill="FFFFFF"/>
            <w:tcMar>
              <w:top w:w="80" w:type="dxa"/>
              <w:left w:w="120" w:type="dxa"/>
              <w:bottom w:w="80" w:type="dxa"/>
              <w:right w:w="120" w:type="dxa"/>
            </w:tcMar>
            <w:vAlign w:val="center"/>
          </w:tcPr>
          <w:p w14:paraId="2675C905" w14:textId="77777777" w:rsidR="009836C8" w:rsidRDefault="00984FAC">
            <w:pPr>
              <w:spacing w:after="0" w:line="252" w:lineRule="auto"/>
            </w:pPr>
            <w:r>
              <w:rPr>
                <w:sz w:val="17"/>
              </w:rPr>
              <w:t>model/configs/fine_tuning/ft010_label_smoothing_multiseed_protocol.json</w:t>
            </w:r>
          </w:p>
        </w:tc>
      </w:tr>
      <w:tr w:rsidR="009836C8" w14:paraId="3089BA15" w14:textId="77777777">
        <w:trPr>
          <w:cantSplit/>
        </w:trPr>
        <w:tc>
          <w:tcPr>
            <w:tcW w:w="2700" w:type="dxa"/>
            <w:shd w:val="clear" w:color="auto" w:fill="F4F4F4"/>
            <w:tcMar>
              <w:top w:w="80" w:type="dxa"/>
              <w:left w:w="120" w:type="dxa"/>
              <w:bottom w:w="80" w:type="dxa"/>
              <w:right w:w="120" w:type="dxa"/>
            </w:tcMar>
            <w:vAlign w:val="center"/>
          </w:tcPr>
          <w:p w14:paraId="0F6ACA36" w14:textId="77777777" w:rsidR="009836C8" w:rsidRDefault="00984FAC">
            <w:pPr>
              <w:spacing w:after="0" w:line="252" w:lineRule="auto"/>
            </w:pPr>
            <w:r>
              <w:rPr>
                <w:sz w:val="17"/>
              </w:rPr>
              <w:t>FT-010 current summary</w:t>
            </w:r>
          </w:p>
        </w:tc>
        <w:tc>
          <w:tcPr>
            <w:tcW w:w="6660" w:type="dxa"/>
            <w:shd w:val="clear" w:color="auto" w:fill="F4F4F4"/>
            <w:tcMar>
              <w:top w:w="80" w:type="dxa"/>
              <w:left w:w="120" w:type="dxa"/>
              <w:bottom w:w="80" w:type="dxa"/>
              <w:right w:w="120" w:type="dxa"/>
            </w:tcMar>
            <w:vAlign w:val="center"/>
          </w:tcPr>
          <w:p w14:paraId="0EDC327E" w14:textId="77777777" w:rsidR="009836C8" w:rsidRDefault="00984FAC">
            <w:pPr>
              <w:spacing w:after="0" w:line="252" w:lineRule="auto"/>
            </w:pPr>
            <w:r>
              <w:rPr>
                <w:sz w:val="17"/>
              </w:rPr>
              <w:t>model/results/ft010_label_smoothing_multiseed/summary.json</w:t>
            </w:r>
          </w:p>
        </w:tc>
      </w:tr>
      <w:tr w:rsidR="009836C8" w14:paraId="247659DC" w14:textId="77777777">
        <w:trPr>
          <w:cantSplit/>
        </w:trPr>
        <w:tc>
          <w:tcPr>
            <w:tcW w:w="2700" w:type="dxa"/>
            <w:shd w:val="clear" w:color="auto" w:fill="FFFFFF"/>
            <w:tcMar>
              <w:top w:w="80" w:type="dxa"/>
              <w:left w:w="120" w:type="dxa"/>
              <w:bottom w:w="80" w:type="dxa"/>
              <w:right w:w="120" w:type="dxa"/>
            </w:tcMar>
            <w:vAlign w:val="center"/>
          </w:tcPr>
          <w:p w14:paraId="2EB474D9" w14:textId="77777777" w:rsidR="009836C8" w:rsidRDefault="00984FAC">
            <w:pPr>
              <w:spacing w:after="0" w:line="252" w:lineRule="auto"/>
            </w:pPr>
            <w:r>
              <w:rPr>
                <w:sz w:val="17"/>
              </w:rPr>
              <w:t>Locked-test selection record</w:t>
            </w:r>
          </w:p>
        </w:tc>
        <w:tc>
          <w:tcPr>
            <w:tcW w:w="6660" w:type="dxa"/>
            <w:shd w:val="clear" w:color="auto" w:fill="FFFFFF"/>
            <w:tcMar>
              <w:top w:w="80" w:type="dxa"/>
              <w:left w:w="120" w:type="dxa"/>
              <w:bottom w:w="80" w:type="dxa"/>
              <w:right w:w="120" w:type="dxa"/>
            </w:tcMar>
            <w:vAlign w:val="center"/>
          </w:tcPr>
          <w:p w14:paraId="5BF36BAB" w14:textId="77777777" w:rsidR="009836C8" w:rsidRDefault="00984FAC">
            <w:pPr>
              <w:spacing w:after="0" w:line="252" w:lineRule="auto"/>
            </w:pPr>
            <w:r>
              <w:rPr>
                <w:sz w:val="17"/>
              </w:rPr>
              <w:t>model/results/final_selection.json</w:t>
            </w:r>
          </w:p>
        </w:tc>
      </w:tr>
    </w:tbl>
    <w:p w14:paraId="6B62257C" w14:textId="77777777" w:rsidR="009836C8" w:rsidRDefault="009836C8">
      <w:pPr>
        <w:spacing w:after="40"/>
      </w:pPr>
    </w:p>
    <w:p w14:paraId="2F44FAB6" w14:textId="77777777" w:rsidR="009836C8" w:rsidRDefault="00984FAC">
      <w:r>
        <w:rPr>
          <w:i/>
        </w:rPr>
        <w:t>This guide is a discussion snapshot. Live training metrics are not treated as final findings. The FT-010 section must be updated after seeds 123 and 2026 complete.</w:t>
      </w:r>
    </w:p>
    <w:sectPr w:rsidR="009836C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D277" w14:textId="77777777" w:rsidR="00984FAC" w:rsidRDefault="00984FAC">
      <w:pPr>
        <w:spacing w:after="0" w:line="240" w:lineRule="auto"/>
      </w:pPr>
      <w:r>
        <w:separator/>
      </w:r>
    </w:p>
  </w:endnote>
  <w:endnote w:type="continuationSeparator" w:id="0">
    <w:p w14:paraId="633F0ABE" w14:textId="77777777" w:rsidR="00984FAC" w:rsidRDefault="0098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2B50B" w14:textId="77777777" w:rsidR="009836C8" w:rsidRDefault="00984FAC">
    <w:pPr>
      <w:pStyle w:val="Footer"/>
      <w:jc w:val="right"/>
    </w:pPr>
    <w:r>
      <w:rPr>
        <w:color w:val="5F5F5F"/>
        <w:sz w:val="18"/>
      </w:rPr>
      <w:t xml:space="preserve">Page </w:t>
    </w:r>
    <w:r>
      <w:fldChar w:fldCharType="begin"/>
    </w:r>
    <w:r>
      <w:instrText>PAGE</w:instrText>
    </w:r>
    <w:r>
      <w:fldChar w:fldCharType="separate"/>
    </w:r>
    <w:r>
      <w:rPr>
        <w:color w:val="666666"/>
        <w:sz w:val="18"/>
      </w:rPr>
      <w:t>1</w:t>
    </w:r>
    <w:r>
      <w:rPr>
        <w:color w:val="666666"/>
        <w:sz w:val="18"/>
      </w:rPr>
      <w:fldChar w:fldCharType="end"/>
    </w:r>
    <w:r>
      <w:rPr>
        <w:color w:val="5F5F5F"/>
        <w:sz w:val="18"/>
      </w:rPr>
      <w:t xml:space="preserve">Page </w:t>
    </w:r>
    <w:r>
      <w:fldChar w:fldCharType="begin"/>
    </w:r>
    <w:r>
      <w:instrText>PAGE</w:instrText>
    </w:r>
    <w: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BF41E" w14:textId="77777777" w:rsidR="00984FAC" w:rsidRDefault="00984FAC">
      <w:pPr>
        <w:spacing w:after="0" w:line="240" w:lineRule="auto"/>
      </w:pPr>
      <w:r>
        <w:separator/>
      </w:r>
    </w:p>
  </w:footnote>
  <w:footnote w:type="continuationSeparator" w:id="0">
    <w:p w14:paraId="220E1B11" w14:textId="77777777" w:rsidR="00984FAC" w:rsidRDefault="00984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4B82" w14:textId="77777777" w:rsidR="009836C8" w:rsidRDefault="00984FAC">
    <w:pPr>
      <w:pStyle w:val="Header"/>
      <w:pBdr>
        <w:bottom w:val="single" w:sz="4" w:space="4" w:color="B5B5B5"/>
      </w:pBdr>
    </w:pPr>
    <w:r>
      <w:rPr>
        <w:b/>
        <w:color w:val="5F5F5F"/>
        <w:sz w:val="17"/>
      </w:rPr>
      <w:t>PNEUMONIA CLASSIFICATION | DISCUSSION GUIDEPNEUMONIA CLASSIFICATION | DISCUSSION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195804">
    <w:abstractNumId w:val="8"/>
  </w:num>
  <w:num w:numId="2" w16cid:durableId="152450666">
    <w:abstractNumId w:val="6"/>
  </w:num>
  <w:num w:numId="3" w16cid:durableId="2001545163">
    <w:abstractNumId w:val="5"/>
  </w:num>
  <w:num w:numId="4" w16cid:durableId="269822422">
    <w:abstractNumId w:val="4"/>
  </w:num>
  <w:num w:numId="5" w16cid:durableId="902984155">
    <w:abstractNumId w:val="7"/>
  </w:num>
  <w:num w:numId="6" w16cid:durableId="1339818203">
    <w:abstractNumId w:val="3"/>
  </w:num>
  <w:num w:numId="7" w16cid:durableId="277956733">
    <w:abstractNumId w:val="2"/>
  </w:num>
  <w:num w:numId="8" w16cid:durableId="1890073977">
    <w:abstractNumId w:val="1"/>
  </w:num>
  <w:num w:numId="9" w16cid:durableId="54652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D81"/>
    <w:rsid w:val="0029639D"/>
    <w:rsid w:val="00326F90"/>
    <w:rsid w:val="009836C8"/>
    <w:rsid w:val="00984FAC"/>
    <w:rsid w:val="00A83C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4647C"/>
  <w14:defaultImageDpi w14:val="300"/>
  <w15:docId w15:val="{4EF387E2-0216-415E-89DE-2742AEF15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80" w:line="240" w:lineRule="auto"/>
    </w:pPr>
    <w:rPr>
      <w:b/>
      <w:bCs/>
      <w:color w:val="44444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3109</Words>
  <Characters>17724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Mark Bolongan</cp:lastModifiedBy>
  <cp:revision>2</cp:revision>
  <dcterms:created xsi:type="dcterms:W3CDTF">2026-08-12T10:59:00Z</dcterms:created>
  <dcterms:modified xsi:type="dcterms:W3CDTF">2026-08-12T10:59:00Z</dcterms:modified>
  <cp:category/>
</cp:coreProperties>
</file>