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5A7" w:rsidRDefault="004C2FF4" w:rsidP="004C2FF4">
      <w:pPr>
        <w:pStyle w:val="Ttulo1"/>
      </w:pPr>
      <w:r>
        <w:rPr>
          <w:noProof/>
        </w:rPr>
        <w:drawing>
          <wp:inline distT="114300" distB="114300" distL="114300" distR="114300">
            <wp:extent cx="5731200" cy="76454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731200" cy="7645400"/>
                    </a:xfrm>
                    <a:prstGeom prst="rect">
                      <a:avLst/>
                    </a:prstGeom>
                    <a:ln/>
                  </pic:spPr>
                </pic:pic>
              </a:graphicData>
            </a:graphic>
          </wp:inline>
        </w:drawing>
      </w:r>
      <w:r>
        <w:rPr>
          <w:noProof/>
        </w:rPr>
        <w:lastRenderedPageBreak/>
        <w:drawing>
          <wp:inline distT="114300" distB="114300" distL="114300" distR="114300">
            <wp:extent cx="5731200" cy="7645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7645400"/>
                    </a:xfrm>
                    <a:prstGeom prst="rect">
                      <a:avLst/>
                    </a:prstGeom>
                    <a:ln/>
                  </pic:spPr>
                </pic:pic>
              </a:graphicData>
            </a:graphic>
          </wp:inline>
        </w:drawing>
      </w:r>
    </w:p>
    <w:p w:rsidR="00393D38" w:rsidRDefault="00393D38" w:rsidP="00393D38"/>
    <w:p w:rsidR="00393D38" w:rsidRPr="00393D38" w:rsidRDefault="00393D38" w:rsidP="00393D38">
      <w:pPr>
        <w:rPr>
          <w:b/>
          <w:bCs/>
        </w:rPr>
      </w:pPr>
      <w:r w:rsidRPr="00393D38">
        <w:rPr>
          <w:b/>
          <w:bCs/>
        </w:rPr>
        <w:t xml:space="preserve">Enunciado. Tarea </w:t>
      </w:r>
      <w:r w:rsidR="00952793">
        <w:rPr>
          <w:b/>
          <w:bCs/>
        </w:rPr>
        <w:t>7</w:t>
      </w:r>
      <w:r w:rsidRPr="00393D38">
        <w:rPr>
          <w:b/>
          <w:bCs/>
        </w:rPr>
        <w:t>.</w:t>
      </w:r>
    </w:p>
    <w:p w:rsidR="00DF0D40" w:rsidRPr="00DA2792" w:rsidRDefault="00393D38" w:rsidP="00952793">
      <w:pPr>
        <w:pStyle w:val="NormalWeb"/>
        <w:shd w:val="clear" w:color="auto" w:fill="BCE5F2"/>
        <w:spacing w:before="0" w:beforeAutospacing="0"/>
        <w:rPr>
          <w:rFonts w:ascii="Arial" w:hAnsi="Arial" w:cs="Arial"/>
          <w:b/>
          <w:bCs/>
          <w:color w:val="212529"/>
          <w:sz w:val="22"/>
          <w:szCs w:val="22"/>
        </w:rPr>
      </w:pPr>
      <w:r>
        <w:rPr>
          <w:rFonts w:ascii="Arial" w:hAnsi="Arial" w:cs="Arial"/>
          <w:color w:val="212529"/>
          <w:sz w:val="22"/>
          <w:szCs w:val="22"/>
        </w:rPr>
        <w:t>La editorial </w:t>
      </w:r>
      <w:r>
        <w:rPr>
          <w:rFonts w:ascii="Arial" w:hAnsi="Arial" w:cs="Arial"/>
          <w:b/>
          <w:bCs/>
          <w:color w:val="212529"/>
          <w:sz w:val="22"/>
          <w:szCs w:val="22"/>
        </w:rPr>
        <w:t>Books SRL</w:t>
      </w:r>
      <w:r>
        <w:rPr>
          <w:rFonts w:ascii="Arial" w:hAnsi="Arial" w:cs="Arial"/>
          <w:color w:val="212529"/>
          <w:sz w:val="22"/>
          <w:szCs w:val="22"/>
        </w:rPr>
        <w:t xml:space="preserve">, de reconocida trayectoria en el mercado, lo ha convocado a usted, </w:t>
      </w:r>
    </w:p>
    <w:p w:rsidR="00952793" w:rsidRPr="00952793" w:rsidRDefault="00952793" w:rsidP="00952793">
      <w:pPr>
        <w:shd w:val="clear" w:color="auto" w:fill="BCE5F2"/>
        <w:spacing w:after="100" w:afterAutospacing="1" w:line="240" w:lineRule="auto"/>
        <w:rPr>
          <w:rFonts w:eastAsia="Times New Roman"/>
          <w:color w:val="212529"/>
          <w:lang w:val="es-AR"/>
        </w:rPr>
      </w:pPr>
      <w:r w:rsidRPr="00952793">
        <w:rPr>
          <w:rFonts w:eastAsia="Times New Roman"/>
          <w:color w:val="212529"/>
          <w:lang w:val="es-AR"/>
        </w:rPr>
        <w:t>El corralón </w:t>
      </w:r>
      <w:r w:rsidRPr="00952793">
        <w:rPr>
          <w:rFonts w:eastAsia="Times New Roman"/>
          <w:b/>
          <w:bCs/>
          <w:color w:val="212529"/>
          <w:lang w:val="es-AR"/>
        </w:rPr>
        <w:t>El Ladrillo S.A.</w:t>
      </w:r>
      <w:r w:rsidRPr="00952793">
        <w:rPr>
          <w:rFonts w:eastAsia="Times New Roman"/>
          <w:color w:val="212529"/>
          <w:lang w:val="es-AR"/>
        </w:rPr>
        <w:t xml:space="preserve"> se dedica a la compra-venta de materiales para la construcción de todo tipo. El local se encuentra ubicado en la zona de Escobar y cuenta con 5 </w:t>
      </w:r>
      <w:r w:rsidRPr="00952793">
        <w:rPr>
          <w:rFonts w:eastAsia="Times New Roman"/>
          <w:color w:val="212529"/>
          <w:lang w:val="es-AR"/>
        </w:rPr>
        <w:lastRenderedPageBreak/>
        <w:t>empleados, distribuidos de la siguiente manera: un encargado, dos vendedores, un cajero y un encargado de depósito.</w:t>
      </w:r>
    </w:p>
    <w:p w:rsidR="00952793" w:rsidRPr="00952793" w:rsidRDefault="00952793" w:rsidP="00952793">
      <w:pPr>
        <w:shd w:val="clear" w:color="auto" w:fill="BCE5F2"/>
        <w:spacing w:after="100" w:afterAutospacing="1" w:line="240" w:lineRule="auto"/>
        <w:rPr>
          <w:rFonts w:eastAsia="Times New Roman"/>
          <w:color w:val="212529"/>
          <w:lang w:val="es-AR"/>
        </w:rPr>
      </w:pPr>
      <w:r w:rsidRPr="00952793">
        <w:rPr>
          <w:rFonts w:eastAsia="Times New Roman"/>
          <w:color w:val="212529"/>
          <w:lang w:val="es-AR"/>
        </w:rPr>
        <w:t>En la entrevista con el dueño, nos comentó que:</w:t>
      </w:r>
    </w:p>
    <w:p w:rsidR="00952793" w:rsidRPr="00952793" w:rsidRDefault="00952793" w:rsidP="00952793">
      <w:pPr>
        <w:shd w:val="clear" w:color="auto" w:fill="BCE5F2"/>
        <w:spacing w:after="100" w:afterAutospacing="1" w:line="240" w:lineRule="auto"/>
        <w:rPr>
          <w:rFonts w:eastAsia="Times New Roman"/>
          <w:color w:val="212529"/>
          <w:lang w:val="es-AR"/>
        </w:rPr>
      </w:pPr>
      <w:r w:rsidRPr="00952793">
        <w:rPr>
          <w:rFonts w:eastAsia="Times New Roman"/>
          <w:color w:val="212529"/>
          <w:lang w:val="es-AR"/>
        </w:rPr>
        <w:t>Los clientes formulan el pedido por teléfono o por fax, cuando retiran la mercadería se les confecciona la factura correspondiente y se les cobra (efectivo, cuenta corriente o tarjeta de débito).</w:t>
      </w:r>
    </w:p>
    <w:p w:rsidR="00952793" w:rsidRDefault="00952793" w:rsidP="00952793">
      <w:pPr>
        <w:shd w:val="clear" w:color="auto" w:fill="BCE5F2"/>
        <w:spacing w:after="100" w:afterAutospacing="1" w:line="240" w:lineRule="auto"/>
        <w:rPr>
          <w:rFonts w:eastAsia="Times New Roman"/>
          <w:color w:val="212529"/>
          <w:lang w:val="es-AR"/>
        </w:rPr>
      </w:pPr>
      <w:r>
        <w:rPr>
          <w:rFonts w:eastAsia="Times New Roman"/>
          <w:color w:val="212529"/>
          <w:lang w:val="es-AR"/>
        </w:rPr>
        <w:t>Devolución:</w:t>
      </w:r>
    </w:p>
    <w:p w:rsidR="00952793" w:rsidRPr="00952793" w:rsidRDefault="00952793" w:rsidP="00952793">
      <w:pPr>
        <w:shd w:val="clear" w:color="auto" w:fill="BCE5F2"/>
        <w:spacing w:after="100" w:afterAutospacing="1" w:line="240" w:lineRule="auto"/>
        <w:rPr>
          <w:rFonts w:eastAsia="Times New Roman"/>
          <w:color w:val="212529"/>
          <w:lang w:val="es-AR"/>
        </w:rPr>
      </w:pPr>
      <w:r w:rsidRPr="00952793">
        <w:rPr>
          <w:rFonts w:eastAsia="Times New Roman"/>
          <w:color w:val="212529"/>
          <w:lang w:val="es-AR"/>
        </w:rPr>
        <w:t>A partir del siguiente enunciado, se pide:</w:t>
      </w:r>
    </w:p>
    <w:p w:rsidR="00952793" w:rsidRPr="00952793" w:rsidRDefault="00952793" w:rsidP="00952793">
      <w:pPr>
        <w:pStyle w:val="Prrafodelista"/>
        <w:numPr>
          <w:ilvl w:val="0"/>
          <w:numId w:val="3"/>
        </w:numPr>
        <w:shd w:val="clear" w:color="auto" w:fill="BCE5F2"/>
        <w:spacing w:after="100" w:afterAutospacing="1" w:line="240" w:lineRule="auto"/>
        <w:rPr>
          <w:rFonts w:eastAsia="Times New Roman"/>
          <w:color w:val="212529"/>
          <w:lang w:val="es-AR"/>
        </w:rPr>
      </w:pPr>
      <w:r w:rsidRPr="00952793">
        <w:rPr>
          <w:rFonts w:eastAsia="Times New Roman"/>
          <w:color w:val="212529"/>
          <w:lang w:val="es-AR"/>
        </w:rPr>
        <w:t>Definir la función del sistema.</w:t>
      </w:r>
    </w:p>
    <w:p w:rsidR="00952793" w:rsidRPr="00952793" w:rsidRDefault="00952793" w:rsidP="00952793">
      <w:pPr>
        <w:shd w:val="clear" w:color="auto" w:fill="BCE5F2"/>
        <w:spacing w:after="100" w:afterAutospacing="1" w:line="240" w:lineRule="auto"/>
        <w:rPr>
          <w:rFonts w:eastAsia="Times New Roman"/>
          <w:color w:val="212529"/>
          <w:lang w:val="es-AR"/>
        </w:rPr>
      </w:pPr>
      <w:r>
        <w:rPr>
          <w:rFonts w:eastAsia="Times New Roman"/>
          <w:color w:val="212529"/>
          <w:lang w:val="es-AR"/>
        </w:rPr>
        <w:t>Bien.</w:t>
      </w:r>
    </w:p>
    <w:p w:rsidR="00952793" w:rsidRPr="00952793" w:rsidRDefault="00952793" w:rsidP="00952793">
      <w:pPr>
        <w:pStyle w:val="Prrafodelista"/>
        <w:numPr>
          <w:ilvl w:val="0"/>
          <w:numId w:val="3"/>
        </w:numPr>
        <w:shd w:val="clear" w:color="auto" w:fill="BCE5F2"/>
        <w:spacing w:after="100" w:afterAutospacing="1" w:line="240" w:lineRule="auto"/>
        <w:rPr>
          <w:rFonts w:eastAsia="Times New Roman"/>
          <w:color w:val="212529"/>
          <w:lang w:val="es-AR"/>
        </w:rPr>
      </w:pPr>
      <w:r w:rsidRPr="00952793">
        <w:rPr>
          <w:rFonts w:eastAsia="Times New Roman"/>
          <w:color w:val="212529"/>
          <w:lang w:val="es-AR"/>
        </w:rPr>
        <w:t>Proponer el entorno.</w:t>
      </w:r>
    </w:p>
    <w:p w:rsidR="00952793" w:rsidRPr="00952793" w:rsidRDefault="00952793" w:rsidP="00952793">
      <w:pPr>
        <w:shd w:val="clear" w:color="auto" w:fill="BCE5F2"/>
        <w:spacing w:after="100" w:afterAutospacing="1" w:line="240" w:lineRule="auto"/>
        <w:rPr>
          <w:rFonts w:eastAsia="Times New Roman"/>
          <w:color w:val="212529"/>
          <w:lang w:val="es-AR"/>
        </w:rPr>
      </w:pPr>
      <w:r>
        <w:rPr>
          <w:rFonts w:eastAsia="Times New Roman"/>
          <w:color w:val="212529"/>
          <w:lang w:val="es-AR"/>
        </w:rPr>
        <w:t>El corralón es el sistema. Los clientes están bien. Falta el empleado del corralón.</w:t>
      </w:r>
    </w:p>
    <w:p w:rsidR="00952793" w:rsidRPr="00952793" w:rsidRDefault="00952793" w:rsidP="00952793">
      <w:pPr>
        <w:pStyle w:val="Prrafodelista"/>
        <w:numPr>
          <w:ilvl w:val="0"/>
          <w:numId w:val="3"/>
        </w:numPr>
        <w:shd w:val="clear" w:color="auto" w:fill="BCE5F2"/>
        <w:spacing w:after="100" w:afterAutospacing="1" w:line="240" w:lineRule="auto"/>
        <w:rPr>
          <w:rFonts w:eastAsia="Times New Roman"/>
          <w:color w:val="212529"/>
          <w:lang w:val="es-AR"/>
        </w:rPr>
      </w:pPr>
      <w:r w:rsidRPr="00952793">
        <w:rPr>
          <w:rFonts w:eastAsia="Times New Roman"/>
          <w:color w:val="212529"/>
          <w:lang w:val="es-AR"/>
        </w:rPr>
        <w:t>Proponer al menos 2 requerimientos funcionales y 2 no funcionales.</w:t>
      </w:r>
    </w:p>
    <w:p w:rsidR="00952793" w:rsidRDefault="00952793" w:rsidP="00952793">
      <w:pPr>
        <w:shd w:val="clear" w:color="auto" w:fill="BCE5F2"/>
        <w:spacing w:after="100" w:afterAutospacing="1" w:line="240" w:lineRule="auto"/>
        <w:rPr>
          <w:rFonts w:eastAsia="Times New Roman"/>
          <w:color w:val="212529"/>
          <w:lang w:val="es-AR"/>
        </w:rPr>
      </w:pPr>
      <w:r>
        <w:rPr>
          <w:rFonts w:eastAsia="Times New Roman"/>
          <w:color w:val="212529"/>
          <w:lang w:val="es-AR"/>
        </w:rPr>
        <w:t>RF: bien</w:t>
      </w:r>
    </w:p>
    <w:p w:rsidR="00952793" w:rsidRPr="00952793" w:rsidRDefault="00952793" w:rsidP="00952793">
      <w:pPr>
        <w:shd w:val="clear" w:color="auto" w:fill="BCE5F2"/>
        <w:spacing w:after="100" w:afterAutospacing="1" w:line="240" w:lineRule="auto"/>
        <w:rPr>
          <w:rFonts w:eastAsia="Times New Roman"/>
          <w:color w:val="212529"/>
          <w:lang w:val="es-AR"/>
        </w:rPr>
      </w:pPr>
      <w:r>
        <w:rPr>
          <w:rFonts w:eastAsia="Times New Roman"/>
          <w:color w:val="212529"/>
          <w:lang w:val="es-AR"/>
        </w:rPr>
        <w:t>RNF: regular no precisa de qué manera.</w:t>
      </w:r>
    </w:p>
    <w:p w:rsidR="00952793" w:rsidRPr="00952793" w:rsidRDefault="00952793" w:rsidP="00952793">
      <w:pPr>
        <w:pStyle w:val="Prrafodelista"/>
        <w:numPr>
          <w:ilvl w:val="0"/>
          <w:numId w:val="3"/>
        </w:numPr>
        <w:shd w:val="clear" w:color="auto" w:fill="BCE5F2"/>
        <w:spacing w:after="100" w:afterAutospacing="1" w:line="240" w:lineRule="auto"/>
        <w:rPr>
          <w:rFonts w:eastAsia="Times New Roman"/>
          <w:color w:val="212529"/>
          <w:lang w:val="es-AR"/>
        </w:rPr>
      </w:pPr>
      <w:r w:rsidRPr="00952793">
        <w:rPr>
          <w:rFonts w:eastAsia="Times New Roman"/>
          <w:color w:val="212529"/>
          <w:lang w:val="es-AR"/>
        </w:rPr>
        <w:t>Diseñar el modelo del dominio.</w:t>
      </w:r>
    </w:p>
    <w:p w:rsidR="00952793" w:rsidRPr="00952793" w:rsidRDefault="00952793" w:rsidP="00952793">
      <w:pPr>
        <w:shd w:val="clear" w:color="auto" w:fill="BCE5F2"/>
        <w:spacing w:after="100" w:afterAutospacing="1" w:line="240" w:lineRule="auto"/>
        <w:rPr>
          <w:rFonts w:eastAsia="Times New Roman"/>
          <w:color w:val="212529"/>
          <w:lang w:val="es-AR"/>
        </w:rPr>
      </w:pPr>
      <w:r>
        <w:rPr>
          <w:rFonts w:eastAsia="Times New Roman"/>
          <w:color w:val="212529"/>
          <w:lang w:val="es-AR"/>
        </w:rPr>
        <w:t xml:space="preserve">El corralón no corresponde. Se mencionan las </w:t>
      </w:r>
      <w:r w:rsidRPr="00E73CE2">
        <w:rPr>
          <w:rFonts w:eastAsia="Times New Roman"/>
          <w:color w:val="FF0000"/>
          <w:lang w:val="es-AR"/>
        </w:rPr>
        <w:t xml:space="preserve">cuentas corrientes </w:t>
      </w:r>
      <w:r>
        <w:rPr>
          <w:rFonts w:eastAsia="Times New Roman"/>
          <w:color w:val="212529"/>
          <w:lang w:val="es-AR"/>
        </w:rPr>
        <w:t>de los clientes, deben estar en el dominio. Se deberían poner empleados así se contemplan todos.</w:t>
      </w:r>
    </w:p>
    <w:p w:rsidR="00952793" w:rsidRPr="00952793" w:rsidRDefault="00952793" w:rsidP="00952793">
      <w:pPr>
        <w:pStyle w:val="Prrafodelista"/>
        <w:numPr>
          <w:ilvl w:val="0"/>
          <w:numId w:val="3"/>
        </w:numPr>
        <w:shd w:val="clear" w:color="auto" w:fill="BCE5F2"/>
        <w:spacing w:after="100" w:afterAutospacing="1" w:line="240" w:lineRule="auto"/>
        <w:rPr>
          <w:rFonts w:eastAsia="Times New Roman"/>
          <w:color w:val="212529"/>
          <w:lang w:val="es-AR"/>
        </w:rPr>
      </w:pPr>
      <w:r w:rsidRPr="00952793">
        <w:rPr>
          <w:rFonts w:eastAsia="Times New Roman"/>
          <w:color w:val="212529"/>
          <w:lang w:val="es-AR"/>
        </w:rPr>
        <w:t>Proponer y diagramar dos casos de uso de los RF del punto 3.</w:t>
      </w:r>
    </w:p>
    <w:p w:rsidR="00952793" w:rsidRPr="00952793" w:rsidRDefault="00952793" w:rsidP="00952793">
      <w:pPr>
        <w:shd w:val="clear" w:color="auto" w:fill="BCE5F2"/>
        <w:spacing w:after="100" w:afterAutospacing="1" w:line="240" w:lineRule="auto"/>
        <w:rPr>
          <w:rFonts w:eastAsia="Times New Roman"/>
          <w:color w:val="212529"/>
          <w:lang w:val="es-AR"/>
        </w:rPr>
      </w:pPr>
      <w:r>
        <w:rPr>
          <w:rFonts w:eastAsia="Times New Roman"/>
          <w:color w:val="212529"/>
          <w:lang w:val="es-AR"/>
        </w:rPr>
        <w:t xml:space="preserve">Falta una flecha que debe ir desde despachar al cliente. La </w:t>
      </w:r>
      <w:r w:rsidR="00E73CE2">
        <w:rPr>
          <w:rFonts w:eastAsia="Times New Roman"/>
          <w:color w:val="212529"/>
          <w:lang w:val="es-AR"/>
        </w:rPr>
        <w:t xml:space="preserve">dirección de la </w:t>
      </w:r>
      <w:r>
        <w:rPr>
          <w:rFonts w:eastAsia="Times New Roman"/>
          <w:color w:val="212529"/>
          <w:lang w:val="es-AR"/>
        </w:rPr>
        <w:t xml:space="preserve">flecha que va desde </w:t>
      </w:r>
      <w:r w:rsidR="00E73CE2">
        <w:rPr>
          <w:rFonts w:eastAsia="Times New Roman"/>
          <w:color w:val="212529"/>
          <w:lang w:val="es-AR"/>
        </w:rPr>
        <w:t xml:space="preserve">caso gestionar la venta al cliente debe estar al revés. </w:t>
      </w:r>
    </w:p>
    <w:p w:rsidR="00952793" w:rsidRPr="00E73CE2" w:rsidRDefault="00952793" w:rsidP="00E73CE2">
      <w:pPr>
        <w:pStyle w:val="Prrafodelista"/>
        <w:numPr>
          <w:ilvl w:val="0"/>
          <w:numId w:val="3"/>
        </w:numPr>
        <w:shd w:val="clear" w:color="auto" w:fill="BCE5F2"/>
        <w:spacing w:after="100" w:afterAutospacing="1" w:line="240" w:lineRule="auto"/>
        <w:rPr>
          <w:rFonts w:eastAsia="Times New Roman"/>
          <w:color w:val="212529"/>
          <w:lang w:val="es-AR"/>
        </w:rPr>
      </w:pPr>
      <w:r w:rsidRPr="00E73CE2">
        <w:rPr>
          <w:rFonts w:eastAsia="Times New Roman"/>
          <w:color w:val="212529"/>
          <w:lang w:val="es-AR"/>
        </w:rPr>
        <w:t>Realizar la especificación de los casos de uso del punto 5.</w:t>
      </w:r>
    </w:p>
    <w:p w:rsidR="00E73CE2" w:rsidRDefault="00E73CE2" w:rsidP="00E73CE2">
      <w:pPr>
        <w:shd w:val="clear" w:color="auto" w:fill="BCE5F2"/>
        <w:spacing w:after="100" w:afterAutospacing="1" w:line="240" w:lineRule="auto"/>
        <w:rPr>
          <w:rFonts w:eastAsia="Times New Roman"/>
          <w:color w:val="212529"/>
          <w:lang w:val="es-AR"/>
        </w:rPr>
      </w:pPr>
      <w:r>
        <w:rPr>
          <w:rFonts w:eastAsia="Times New Roman"/>
          <w:color w:val="212529"/>
          <w:lang w:val="es-AR"/>
        </w:rPr>
        <w:t>EspCU#1: la precondición es que existe un pedido. En el flujo normal se debe verificar si el cliente compra con cuenta corriente porque si es así se debe dejar registro. También se debe descontar la mercadería del stock.</w:t>
      </w:r>
    </w:p>
    <w:p w:rsidR="00E73CE2" w:rsidRDefault="00E73CE2" w:rsidP="00E73CE2">
      <w:pPr>
        <w:shd w:val="clear" w:color="auto" w:fill="BCE5F2"/>
        <w:spacing w:after="100" w:afterAutospacing="1" w:line="240" w:lineRule="auto"/>
        <w:rPr>
          <w:rFonts w:eastAsia="Times New Roman"/>
          <w:color w:val="212529"/>
          <w:lang w:val="es-AR"/>
        </w:rPr>
      </w:pPr>
      <w:r>
        <w:rPr>
          <w:rFonts w:eastAsia="Times New Roman"/>
          <w:color w:val="212529"/>
          <w:lang w:val="es-AR"/>
        </w:rPr>
        <w:t>EscCU#2: precondición: que exista mercadería pendiente de despachar</w:t>
      </w:r>
    </w:p>
    <w:p w:rsidR="00E73CE2" w:rsidRPr="00E73CE2" w:rsidRDefault="00E73CE2" w:rsidP="00E73CE2">
      <w:pPr>
        <w:shd w:val="clear" w:color="auto" w:fill="BCE5F2"/>
        <w:spacing w:after="100" w:afterAutospacing="1" w:line="240" w:lineRule="auto"/>
        <w:rPr>
          <w:rFonts w:eastAsia="Times New Roman"/>
          <w:b/>
          <w:bCs/>
          <w:color w:val="212529"/>
          <w:lang w:val="es-AR"/>
        </w:rPr>
      </w:pPr>
      <w:r w:rsidRPr="00E73CE2">
        <w:rPr>
          <w:rFonts w:eastAsia="Times New Roman"/>
          <w:b/>
          <w:bCs/>
          <w:color w:val="212529"/>
          <w:lang w:val="es-AR"/>
        </w:rPr>
        <w:t xml:space="preserve">CALIFICACIÓN FINAL: </w:t>
      </w:r>
      <w:r>
        <w:rPr>
          <w:rFonts w:eastAsia="Times New Roman"/>
          <w:b/>
          <w:bCs/>
          <w:color w:val="212529"/>
          <w:lang w:val="es-AR"/>
        </w:rPr>
        <w:t>6 (SEIS)</w:t>
      </w:r>
      <w:bookmarkStart w:id="0" w:name="_GoBack"/>
      <w:bookmarkEnd w:id="0"/>
    </w:p>
    <w:p w:rsidR="00E73CE2" w:rsidRPr="00E73CE2" w:rsidRDefault="00E73CE2" w:rsidP="00E73CE2">
      <w:pPr>
        <w:shd w:val="clear" w:color="auto" w:fill="BCE5F2"/>
        <w:spacing w:after="100" w:afterAutospacing="1" w:line="240" w:lineRule="auto"/>
        <w:rPr>
          <w:rFonts w:eastAsia="Times New Roman"/>
          <w:color w:val="212529"/>
          <w:lang w:val="es-AR"/>
        </w:rPr>
      </w:pPr>
    </w:p>
    <w:p w:rsidR="00393D38" w:rsidRPr="00393D38" w:rsidRDefault="00393D38" w:rsidP="00393D38"/>
    <w:sectPr w:rsidR="00393D38" w:rsidRPr="00393D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C6B0C"/>
    <w:multiLevelType w:val="hybridMultilevel"/>
    <w:tmpl w:val="9F003212"/>
    <w:lvl w:ilvl="0" w:tplc="CADAB6BA">
      <w:start w:val="1"/>
      <w:numFmt w:val="decimal"/>
      <w:lvlText w:val="%1."/>
      <w:lvlJc w:val="left"/>
      <w:pPr>
        <w:ind w:left="372" w:hanging="372"/>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73B68D5"/>
    <w:multiLevelType w:val="hybridMultilevel"/>
    <w:tmpl w:val="FD80BFF8"/>
    <w:lvl w:ilvl="0" w:tplc="0D1432CA">
      <w:start w:val="1"/>
      <w:numFmt w:val="decimal"/>
      <w:lvlText w:val="%1."/>
      <w:lvlJc w:val="left"/>
      <w:pPr>
        <w:ind w:left="372" w:hanging="372"/>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68AA1409"/>
    <w:multiLevelType w:val="hybridMultilevel"/>
    <w:tmpl w:val="C4A4655A"/>
    <w:lvl w:ilvl="0" w:tplc="8E90CD20">
      <w:start w:val="6"/>
      <w:numFmt w:val="decimal"/>
      <w:lvlText w:val="%1."/>
      <w:lvlJc w:val="left"/>
      <w:pPr>
        <w:ind w:left="372" w:hanging="372"/>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5A7"/>
    <w:rsid w:val="00393D38"/>
    <w:rsid w:val="004C2FF4"/>
    <w:rsid w:val="004F16CB"/>
    <w:rsid w:val="00952793"/>
    <w:rsid w:val="00A415A7"/>
    <w:rsid w:val="00A82C3A"/>
    <w:rsid w:val="00B42179"/>
    <w:rsid w:val="00DA2792"/>
    <w:rsid w:val="00DF0D40"/>
    <w:rsid w:val="00E73CE2"/>
    <w:rsid w:val="00E941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3E11"/>
  <w15:docId w15:val="{5DD5F77F-B9BB-4A07-AEFC-6A0A6CF8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393D38"/>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952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1519">
      <w:bodyDiv w:val="1"/>
      <w:marLeft w:val="0"/>
      <w:marRight w:val="0"/>
      <w:marTop w:val="0"/>
      <w:marBottom w:val="0"/>
      <w:divBdr>
        <w:top w:val="none" w:sz="0" w:space="0" w:color="auto"/>
        <w:left w:val="none" w:sz="0" w:space="0" w:color="auto"/>
        <w:bottom w:val="none" w:sz="0" w:space="0" w:color="auto"/>
        <w:right w:val="none" w:sz="0" w:space="0" w:color="auto"/>
      </w:divBdr>
    </w:div>
    <w:div w:id="716203591">
      <w:bodyDiv w:val="1"/>
      <w:marLeft w:val="0"/>
      <w:marRight w:val="0"/>
      <w:marTop w:val="0"/>
      <w:marBottom w:val="0"/>
      <w:divBdr>
        <w:top w:val="none" w:sz="0" w:space="0" w:color="auto"/>
        <w:left w:val="none" w:sz="0" w:space="0" w:color="auto"/>
        <w:bottom w:val="none" w:sz="0" w:space="0" w:color="auto"/>
        <w:right w:val="none" w:sz="0" w:space="0" w:color="auto"/>
      </w:divBdr>
    </w:div>
    <w:div w:id="1754862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Marisa Panizzi</cp:lastModifiedBy>
  <cp:revision>7</cp:revision>
  <dcterms:created xsi:type="dcterms:W3CDTF">2020-06-13T16:44:00Z</dcterms:created>
  <dcterms:modified xsi:type="dcterms:W3CDTF">2020-06-18T04:01:00Z</dcterms:modified>
</cp:coreProperties>
</file>