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g411yu8xeq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Net Zero 2050: Can the UK Stay the Course as U.S. Policy Shifts?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world races — or stumbles — toward decarbonisation, the UK stands out as a nation legally bound to hit </w:t>
      </w:r>
      <w:r w:rsidDel="00000000" w:rsidR="00000000" w:rsidRPr="00000000">
        <w:rPr>
          <w:b w:val="1"/>
          <w:rtl w:val="0"/>
        </w:rPr>
        <w:t xml:space="preserve">net zero emissions by 2050</w:t>
      </w:r>
      <w:r w:rsidDel="00000000" w:rsidR="00000000" w:rsidRPr="00000000">
        <w:rPr>
          <w:rtl w:val="0"/>
        </w:rPr>
        <w:t xml:space="preserve">. It's an ambitious goal, and one that has already reshaped British policy, energy infrastructure, and investment.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happens if </w:t>
      </w:r>
      <w:r w:rsidDel="00000000" w:rsidR="00000000" w:rsidRPr="00000000">
        <w:rPr>
          <w:b w:val="1"/>
          <w:rtl w:val="0"/>
        </w:rPr>
        <w:t xml:space="preserve">the U.S. — the world's largest economy and one of its biggest polluters — turns its back on net zero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believe this question isn't just theoretical — it’s existential. Here’s what’s at stake.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a6rq96sp85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What Is Net Zero — and Why 2050?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Net zero</w:t>
      </w:r>
      <w:r w:rsidDel="00000000" w:rsidR="00000000" w:rsidRPr="00000000">
        <w:rPr>
          <w:rtl w:val="0"/>
        </w:rPr>
        <w:t xml:space="preserve"> means the UK will emit no more greenhouse gases than it removes from the atmosphere by 2050. The target was written into UK law in 2019, making the country the </w:t>
      </w:r>
      <w:r w:rsidDel="00000000" w:rsidR="00000000" w:rsidRPr="00000000">
        <w:rPr>
          <w:b w:val="1"/>
          <w:rtl w:val="0"/>
        </w:rPr>
        <w:t xml:space="preserve">first major economy</w:t>
      </w:r>
      <w:r w:rsidDel="00000000" w:rsidR="00000000" w:rsidRPr="00000000">
        <w:rPr>
          <w:rtl w:val="0"/>
        </w:rPr>
        <w:t xml:space="preserve"> to take that step.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Achieving it requires: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fully decarbonised </w:t>
      </w:r>
      <w:r w:rsidDel="00000000" w:rsidR="00000000" w:rsidRPr="00000000">
        <w:rPr>
          <w:b w:val="1"/>
          <w:rtl w:val="0"/>
        </w:rPr>
        <w:t xml:space="preserve">electricity grid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Electrification of </w:t>
      </w:r>
      <w:r w:rsidDel="00000000" w:rsidR="00000000" w:rsidRPr="00000000">
        <w:rPr>
          <w:b w:val="1"/>
          <w:rtl w:val="0"/>
        </w:rPr>
        <w:t xml:space="preserve">transport and heating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in </w:t>
      </w:r>
      <w:r w:rsidDel="00000000" w:rsidR="00000000" w:rsidRPr="00000000">
        <w:rPr>
          <w:b w:val="1"/>
          <w:rtl w:val="0"/>
        </w:rPr>
        <w:t xml:space="preserve">carbon capture, hydrogen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energy storage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reductions in industrial and agricultural emissions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far, the UK has made visible progress: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Emissions down nearly 50% since 1990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power now the largest electricity source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 totally eliminated from the grid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path ahead is steeper — and lonelier.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uumlhlb87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The U.S. Is Backtracking. Why It Matters.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Atlantic, political momentum around net zero is slipping: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legislation like the </w:t>
      </w:r>
      <w:r w:rsidDel="00000000" w:rsidR="00000000" w:rsidRPr="00000000">
        <w:rPr>
          <w:b w:val="1"/>
          <w:rtl w:val="0"/>
        </w:rPr>
        <w:t xml:space="preserve">Inflation Reduction Act</w:t>
      </w:r>
      <w:r w:rsidDel="00000000" w:rsidR="00000000" w:rsidRPr="00000000">
        <w:rPr>
          <w:rtl w:val="0"/>
        </w:rPr>
        <w:t xml:space="preserve"> is under threat especially in the face of Trump’s</w:t>
      </w:r>
      <w:r w:rsidDel="00000000" w:rsidR="00000000" w:rsidRPr="00000000">
        <w:rPr>
          <w:b w:val="1"/>
          <w:rtl w:val="0"/>
        </w:rPr>
        <w:t xml:space="preserve"> Big Beautiful Bill.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Fossil fuel subsidies and domestic drilling are back on the table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messaging has shifted away from climate urgency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U.S. backtrack matters because: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U.S. is still the </w:t>
      </w:r>
      <w:r w:rsidDel="00000000" w:rsidR="00000000" w:rsidRPr="00000000">
        <w:rPr>
          <w:b w:val="1"/>
          <w:rtl w:val="0"/>
        </w:rPr>
        <w:t xml:space="preserve">world’s second-largest emitter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American industry influences </w:t>
      </w:r>
      <w:r w:rsidDel="00000000" w:rsidR="00000000" w:rsidRPr="00000000">
        <w:rPr>
          <w:b w:val="1"/>
          <w:rtl w:val="0"/>
        </w:rPr>
        <w:t xml:space="preserve">global supply chains, costs, and capital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U.S. slows down, others may follow — or hedge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where does that leave the UK?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azog2474u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What’s the Economic Risk to the UK?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Britain stays the course while the U.S. retreats, the UK could suffer </w:t>
      </w:r>
      <w:r w:rsidDel="00000000" w:rsidR="00000000" w:rsidRPr="00000000">
        <w:rPr>
          <w:b w:val="1"/>
          <w:rtl w:val="0"/>
        </w:rPr>
        <w:t xml:space="preserve">short-term economic friction</w:t>
      </w:r>
      <w:r w:rsidDel="00000000" w:rsidR="00000000" w:rsidRPr="00000000">
        <w:rPr>
          <w:rtl w:val="0"/>
        </w:rPr>
        <w:t xml:space="preserve"> — particularly in global trade, energy prices, and domestic industry.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la69641gn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Competitive Pressure on Industry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 manufacturers may pay more to decarbonise (e.g., steel, cement, chemicals) while U.S. firms cut costs by sticking with fossil fuels.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£billions in annual trade disadvantages if no protections (like carbon border taxes) are in place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risk in exposed sectors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l1jnqpg0s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High Green Tech Costs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U.S. demand scaling up clean tech, the UK may pay more for early access to: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Hydrogen infrastructure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Grid-scale battery storage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capture systems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5–10% higher infrastructure costs through 2035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adoption of critical innovations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gybgtatko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Capital &amp; Investment Flow Risks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U.S. investors pivot away from green finance, UK assets tied to net zero (e.g., green bonds, ESG funds) could see </w:t>
      </w:r>
      <w:r w:rsidDel="00000000" w:rsidR="00000000" w:rsidRPr="00000000">
        <w:rPr>
          <w:b w:val="1"/>
          <w:rtl w:val="0"/>
        </w:rPr>
        <w:t xml:space="preserve">reduced global 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cost of capital for green startups and infrastructure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on the pound if green growth falters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6gccycefj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Short-Term Energy Cost Burden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may face higher upfront costs (heat pumps, EVs, insulation) compared to U.S. households where fossil fuels remain artificially cheap.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lag91d5iy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 But the Long Game Favors the UK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turbulence, </w:t>
      </w:r>
      <w:r w:rsidDel="00000000" w:rsidR="00000000" w:rsidRPr="00000000">
        <w:rPr>
          <w:b w:val="1"/>
          <w:rtl w:val="0"/>
        </w:rPr>
        <w:t xml:space="preserve">sticking to net zero is likely to benefit the UK in the long term</w:t>
      </w:r>
      <w:r w:rsidDel="00000000" w:rsidR="00000000" w:rsidRPr="00000000">
        <w:rPr>
          <w:rtl w:val="0"/>
        </w:rPr>
        <w:t xml:space="preserve">. Here’s why: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weedxvg7j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✔️ Green Jobs &amp; Industrial Leadership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UK is poised to become a </w:t>
      </w:r>
      <w:r w:rsidDel="00000000" w:rsidR="00000000" w:rsidRPr="00000000">
        <w:rPr>
          <w:b w:val="1"/>
          <w:rtl w:val="0"/>
        </w:rPr>
        <w:t xml:space="preserve">global exporter of clean tech</w:t>
      </w:r>
      <w:r w:rsidDel="00000000" w:rsidR="00000000" w:rsidRPr="00000000">
        <w:rPr>
          <w:rtl w:val="0"/>
        </w:rPr>
        <w:t xml:space="preserve"> — especially in offshore wind, battery storage, and energy software.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rtl w:val="0"/>
        </w:rPr>
        <w:t xml:space="preserve">700,000 new jobs</w:t>
      </w:r>
      <w:r w:rsidDel="00000000" w:rsidR="00000000" w:rsidRPr="00000000">
        <w:rPr>
          <w:rtl w:val="0"/>
        </w:rPr>
        <w:t xml:space="preserve"> are expected in the green sector by 2035.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9jh41pioh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✔️ Energy Independence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2022 gas price spike showed how vulnerable fossil-reliant economies are.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zero = resilience against global shocks.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zu931d8dw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Trade With Future-Facing Economies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EU, Canada, Japan, and Australia are still advancing net zero.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with them future-proofs </w:t>
      </w:r>
      <w:r w:rsidDel="00000000" w:rsidR="00000000" w:rsidRPr="00000000">
        <w:rPr>
          <w:b w:val="1"/>
          <w:rtl w:val="0"/>
        </w:rPr>
        <w:t xml:space="preserve">trade access, investment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supply chains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fxs02fzxn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✔️ Regulatory Power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Countries that lead the green transition will help set </w:t>
      </w:r>
      <w:r w:rsidDel="00000000" w:rsidR="00000000" w:rsidRPr="00000000">
        <w:rPr>
          <w:b w:val="1"/>
          <w:rtl w:val="0"/>
        </w:rPr>
        <w:t xml:space="preserve">carbon border tax 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digital emissions standards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green finance rules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net-zero UK can shape those conversations — and benefit from them.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rvkyz2q69s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Final Thought: A Risk Worth Taking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U.S. retreats from climate goals, the UK will feel the heat — economically and politically. But giving up on net zero might expose the UK to even greater risks: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climate impacts (flooding, heatwaves, food security)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economic transformation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global influence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Staying the course isn’t just about climate—it’s about leadership, security, and a future we can sustain.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