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5FB67" w14:textId="27E199EF" w:rsidR="00F935AF" w:rsidRDefault="000274A9" w:rsidP="0013547F">
      <w:pPr>
        <w:autoSpaceDE w:val="0"/>
        <w:autoSpaceDN w:val="0"/>
        <w:adjustRightInd w:val="0"/>
        <w:spacing w:after="0" w:line="240" w:lineRule="auto"/>
        <w:jc w:val="center"/>
        <w:rPr>
          <w:rFonts w:ascii="SouvenirITCbyBT-Light" w:hAnsi="SouvenirITCbyBT-Light" w:cs="SouvenirITCbyBT-Light"/>
          <w:kern w:val="0"/>
          <w:sz w:val="29"/>
          <w:szCs w:val="29"/>
          <w:u w:val="single"/>
        </w:rPr>
      </w:pPr>
      <w:r w:rsidRPr="000274A9">
        <w:rPr>
          <w:rFonts w:ascii="SouvenirITCbyBT-Light" w:hAnsi="SouvenirITCbyBT-Light" w:cs="SouvenirITCbyBT-Light"/>
          <w:kern w:val="0"/>
          <w:sz w:val="29"/>
          <w:szCs w:val="29"/>
          <w:u w:val="single"/>
        </w:rPr>
        <w:t>Lógica Computacional - Tarea 3</w:t>
      </w:r>
    </w:p>
    <w:p w14:paraId="63110E0E" w14:textId="60FDE03D" w:rsidR="00415332" w:rsidRPr="00415332" w:rsidRDefault="00415332" w:rsidP="0013547F">
      <w:pPr>
        <w:autoSpaceDE w:val="0"/>
        <w:autoSpaceDN w:val="0"/>
        <w:adjustRightInd w:val="0"/>
        <w:spacing w:after="0" w:line="240" w:lineRule="auto"/>
        <w:jc w:val="center"/>
        <w:rPr>
          <w:rFonts w:ascii="SouvenirITCbyBT-Light" w:hAnsi="SouvenirITCbyBT-Light" w:cs="SouvenirITCbyBT-Light"/>
          <w:kern w:val="0"/>
          <w:sz w:val="29"/>
          <w:szCs w:val="29"/>
        </w:rPr>
      </w:pPr>
      <w:r>
        <w:rPr>
          <w:rFonts w:ascii="SouvenirITCbyBT-Light" w:hAnsi="SouvenirITCbyBT-Light" w:cs="SouvenirITCbyBT-Light"/>
          <w:kern w:val="0"/>
          <w:sz w:val="29"/>
          <w:szCs w:val="29"/>
          <w:u w:val="single"/>
        </w:rPr>
        <w:t>German Bisutti Moscatelli</w:t>
      </w:r>
    </w:p>
    <w:p w14:paraId="398F0D81" w14:textId="77777777" w:rsidR="0013547F" w:rsidRDefault="0013547F" w:rsidP="00336FE7">
      <w:pPr>
        <w:autoSpaceDE w:val="0"/>
        <w:autoSpaceDN w:val="0"/>
        <w:adjustRightInd w:val="0"/>
        <w:spacing w:after="0" w:line="240" w:lineRule="auto"/>
        <w:rPr>
          <w:rFonts w:ascii="SouvenirITCbyBT-Light" w:hAnsi="SouvenirITCbyBT-Light" w:cs="SouvenirITCbyBT-Light"/>
          <w:kern w:val="0"/>
          <w:sz w:val="29"/>
          <w:szCs w:val="29"/>
        </w:rPr>
      </w:pPr>
    </w:p>
    <w:p w14:paraId="011F0BF0" w14:textId="77777777" w:rsidR="005054FB" w:rsidRDefault="005054FB" w:rsidP="00336FE7">
      <w:pPr>
        <w:autoSpaceDE w:val="0"/>
        <w:autoSpaceDN w:val="0"/>
        <w:adjustRightInd w:val="0"/>
        <w:spacing w:after="0" w:line="240" w:lineRule="auto"/>
        <w:rPr>
          <w:rFonts w:ascii="SouvenirITCbyBT-Light" w:hAnsi="SouvenirITCbyBT-Light" w:cs="SouvenirITCbyBT-Light"/>
          <w:kern w:val="0"/>
          <w:sz w:val="29"/>
          <w:szCs w:val="29"/>
        </w:rPr>
      </w:pPr>
    </w:p>
    <w:p w14:paraId="53F2820E" w14:textId="3D8FE42A" w:rsidR="000B5D1F" w:rsidRPr="000B5D1F" w:rsidRDefault="000B5D1F" w:rsidP="000B5D1F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ouvenirITCbyBT-Light" w:hAnsi="SouvenirITCbyBT-Light" w:cs="SouvenirITCbyBT-Light"/>
          <w:kern w:val="0"/>
          <w:sz w:val="29"/>
          <w:szCs w:val="29"/>
        </w:rPr>
      </w:pPr>
      <w:r w:rsidRPr="000B5D1F">
        <w:rPr>
          <w:rFonts w:ascii="SouvenirITCbyBT-Light" w:hAnsi="SouvenirITCbyBT-Light" w:cs="SouvenirITCbyBT-Light"/>
          <w:kern w:val="0"/>
          <w:sz w:val="29"/>
          <w:szCs w:val="29"/>
        </w:rPr>
        <w:t>En cuál de las siguientes fórmulas no se puede aplicar la ley de la absorción:</w:t>
      </w:r>
    </w:p>
    <w:p w14:paraId="19D85CCB" w14:textId="77777777" w:rsidR="000B5D1F" w:rsidRPr="000B5D1F" w:rsidRDefault="000B5D1F" w:rsidP="000B5D1F">
      <w:pPr>
        <w:autoSpaceDE w:val="0"/>
        <w:autoSpaceDN w:val="0"/>
        <w:adjustRightInd w:val="0"/>
        <w:spacing w:after="0" w:line="240" w:lineRule="auto"/>
        <w:rPr>
          <w:rFonts w:ascii="SouvenirITCbyBT-Light" w:hAnsi="SouvenirITCbyBT-Light" w:cs="SouvenirITCbyBT-Light"/>
          <w:kern w:val="0"/>
          <w:sz w:val="29"/>
          <w:szCs w:val="29"/>
        </w:rPr>
      </w:pPr>
    </w:p>
    <w:p w14:paraId="19742A4E" w14:textId="77777777" w:rsidR="000B5D1F" w:rsidRPr="000B5D1F" w:rsidRDefault="000B5D1F" w:rsidP="000B5D1F">
      <w:pPr>
        <w:autoSpaceDE w:val="0"/>
        <w:autoSpaceDN w:val="0"/>
        <w:adjustRightInd w:val="0"/>
        <w:spacing w:after="0" w:line="360" w:lineRule="auto"/>
        <w:ind w:firstLine="708"/>
        <w:rPr>
          <w:rFonts w:ascii="SouvenirITCbyBT-Light" w:hAnsi="SouvenirITCbyBT-Light" w:cs="SouvenirITCbyBT-Light"/>
          <w:kern w:val="0"/>
          <w:sz w:val="29"/>
          <w:szCs w:val="29"/>
        </w:rPr>
      </w:pPr>
      <w:r w:rsidRPr="000B5D1F">
        <w:rPr>
          <w:rFonts w:ascii="SouvenirITCbyBT-Light" w:hAnsi="SouvenirITCbyBT-Light" w:cs="SouvenirITCbyBT-Light"/>
          <w:kern w:val="0"/>
          <w:sz w:val="29"/>
          <w:szCs w:val="29"/>
        </w:rPr>
        <w:t xml:space="preserve">a) q </w:t>
      </w:r>
      <w:r w:rsidRPr="000B5D1F">
        <w:rPr>
          <w:rFonts w:ascii="Cambria Math" w:hAnsi="Cambria Math" w:cs="Cambria Math"/>
          <w:kern w:val="0"/>
          <w:sz w:val="29"/>
          <w:szCs w:val="29"/>
        </w:rPr>
        <w:t>∧</w:t>
      </w:r>
      <w:r w:rsidRPr="000B5D1F">
        <w:rPr>
          <w:rFonts w:ascii="SouvenirITCbyBT-Light" w:hAnsi="SouvenirITCbyBT-Light" w:cs="SouvenirITCbyBT-Light"/>
          <w:kern w:val="0"/>
          <w:sz w:val="29"/>
          <w:szCs w:val="29"/>
        </w:rPr>
        <w:t xml:space="preserve"> (p </w:t>
      </w:r>
      <w:r w:rsidRPr="000B5D1F">
        <w:rPr>
          <w:rFonts w:ascii="Cambria Math" w:hAnsi="Cambria Math" w:cs="Cambria Math"/>
          <w:kern w:val="0"/>
          <w:sz w:val="29"/>
          <w:szCs w:val="29"/>
        </w:rPr>
        <w:t>∨</w:t>
      </w:r>
      <w:r w:rsidRPr="000B5D1F">
        <w:rPr>
          <w:rFonts w:ascii="SouvenirITCbyBT-Light" w:hAnsi="SouvenirITCbyBT-Light" w:cs="SouvenirITCbyBT-Light"/>
          <w:kern w:val="0"/>
          <w:sz w:val="29"/>
          <w:szCs w:val="29"/>
        </w:rPr>
        <w:t xml:space="preserve"> q)</w:t>
      </w:r>
    </w:p>
    <w:p w14:paraId="1887B64C" w14:textId="18680B27" w:rsidR="000B5D1F" w:rsidRPr="00A36B40" w:rsidRDefault="000B5D1F" w:rsidP="000B5D1F">
      <w:pPr>
        <w:autoSpaceDE w:val="0"/>
        <w:autoSpaceDN w:val="0"/>
        <w:adjustRightInd w:val="0"/>
        <w:spacing w:after="0" w:line="360" w:lineRule="auto"/>
        <w:ind w:firstLine="708"/>
        <w:rPr>
          <w:rFonts w:ascii="SouvenirITCbyBT-Light" w:hAnsi="SouvenirITCbyBT-Light" w:cs="SouvenirITCbyBT-Light"/>
          <w:color w:val="4472C4" w:themeColor="accent1"/>
          <w:kern w:val="0"/>
          <w:sz w:val="29"/>
          <w:szCs w:val="29"/>
        </w:rPr>
      </w:pPr>
      <w:r w:rsidRPr="00A36B40">
        <w:rPr>
          <w:rFonts w:ascii="SouvenirITCbyBT-Light" w:hAnsi="SouvenirITCbyBT-Light" w:cs="SouvenirITCbyBT-Light"/>
          <w:color w:val="4472C4" w:themeColor="accent1"/>
          <w:kern w:val="0"/>
          <w:sz w:val="29"/>
          <w:szCs w:val="29"/>
        </w:rPr>
        <w:t xml:space="preserve">b) s </w:t>
      </w:r>
      <w:r w:rsidR="007774BC" w:rsidRPr="00A36B40">
        <w:rPr>
          <w:rFonts w:ascii="Cambria Math" w:hAnsi="Cambria Math" w:cs="Cambria Math"/>
          <w:color w:val="4472C4" w:themeColor="accent1"/>
          <w:kern w:val="0"/>
          <w:sz w:val="29"/>
          <w:szCs w:val="29"/>
        </w:rPr>
        <w:t>∧</w:t>
      </w:r>
      <w:r w:rsidRPr="00A36B40">
        <w:rPr>
          <w:rFonts w:ascii="Cambria Math" w:hAnsi="Cambria Math" w:cs="Cambria Math"/>
          <w:color w:val="4472C4" w:themeColor="accent1"/>
          <w:kern w:val="0"/>
          <w:sz w:val="29"/>
          <w:szCs w:val="29"/>
        </w:rPr>
        <w:t xml:space="preserve"> </w:t>
      </w:r>
      <w:r w:rsidRPr="00A36B40">
        <w:rPr>
          <w:rFonts w:ascii="SouvenirITCbyBT-Light" w:hAnsi="SouvenirITCbyBT-Light" w:cs="SouvenirITCbyBT-Light"/>
          <w:color w:val="4472C4" w:themeColor="accent1"/>
          <w:kern w:val="0"/>
          <w:sz w:val="29"/>
          <w:szCs w:val="29"/>
        </w:rPr>
        <w:t xml:space="preserve">(~s </w:t>
      </w:r>
      <w:r w:rsidRPr="00A36B40">
        <w:rPr>
          <w:rFonts w:ascii="Cambria Math" w:hAnsi="Cambria Math" w:cs="Cambria Math"/>
          <w:color w:val="4472C4" w:themeColor="accent1"/>
          <w:kern w:val="0"/>
          <w:sz w:val="29"/>
          <w:szCs w:val="29"/>
        </w:rPr>
        <w:t>∧</w:t>
      </w:r>
      <w:r w:rsidRPr="00A36B40">
        <w:rPr>
          <w:rFonts w:ascii="SouvenirITCbyBT-Light" w:hAnsi="SouvenirITCbyBT-Light" w:cs="SouvenirITCbyBT-Light"/>
          <w:color w:val="4472C4" w:themeColor="accent1"/>
          <w:kern w:val="0"/>
          <w:sz w:val="29"/>
          <w:szCs w:val="29"/>
        </w:rPr>
        <w:t xml:space="preserve"> r)</w:t>
      </w:r>
    </w:p>
    <w:p w14:paraId="296951C9" w14:textId="46ABF14D" w:rsidR="000B5D1F" w:rsidRPr="00415332" w:rsidRDefault="000B5D1F" w:rsidP="000B5D1F">
      <w:pPr>
        <w:autoSpaceDE w:val="0"/>
        <w:autoSpaceDN w:val="0"/>
        <w:adjustRightInd w:val="0"/>
        <w:spacing w:after="0" w:line="360" w:lineRule="auto"/>
        <w:ind w:firstLine="708"/>
        <w:rPr>
          <w:rFonts w:ascii="SouvenirITCbyBT-Light" w:hAnsi="SouvenirITCbyBT-Light" w:cs="SouvenirITCbyBT-Light"/>
          <w:kern w:val="0"/>
          <w:sz w:val="29"/>
          <w:szCs w:val="29"/>
          <w:u w:val="single"/>
        </w:rPr>
      </w:pPr>
      <w:r w:rsidRPr="000B5D1F">
        <w:rPr>
          <w:rFonts w:ascii="SouvenirITCbyBT-Light" w:hAnsi="SouvenirITCbyBT-Light" w:cs="SouvenirITCbyBT-Light"/>
          <w:kern w:val="0"/>
          <w:sz w:val="29"/>
          <w:szCs w:val="29"/>
        </w:rPr>
        <w:t>c) ~p</w:t>
      </w:r>
      <w:r w:rsidR="003221E6">
        <w:rPr>
          <w:rFonts w:ascii="SouvenirITCbyBT-Light" w:hAnsi="SouvenirITCbyBT-Light" w:cs="SouvenirITCbyBT-Light"/>
          <w:kern w:val="0"/>
          <w:sz w:val="29"/>
          <w:szCs w:val="29"/>
        </w:rPr>
        <w:t xml:space="preserve"> </w:t>
      </w:r>
      <w:r w:rsidRPr="000B5D1F">
        <w:rPr>
          <w:rFonts w:ascii="Cambria Math" w:hAnsi="Cambria Math" w:cs="Cambria Math"/>
          <w:kern w:val="0"/>
          <w:sz w:val="29"/>
          <w:szCs w:val="29"/>
        </w:rPr>
        <w:t>∨</w:t>
      </w:r>
      <w:r w:rsidR="003221E6">
        <w:rPr>
          <w:rFonts w:ascii="Cambria Math" w:hAnsi="Cambria Math" w:cs="Cambria Math"/>
          <w:kern w:val="0"/>
          <w:sz w:val="29"/>
          <w:szCs w:val="29"/>
        </w:rPr>
        <w:t xml:space="preserve"> </w:t>
      </w:r>
      <w:r w:rsidRPr="000B5D1F">
        <w:rPr>
          <w:rFonts w:ascii="SouvenirITCbyBT-Light" w:hAnsi="SouvenirITCbyBT-Light" w:cs="SouvenirITCbyBT-Light"/>
          <w:kern w:val="0"/>
          <w:sz w:val="29"/>
          <w:szCs w:val="29"/>
        </w:rPr>
        <w:t>(q</w:t>
      </w:r>
      <w:r w:rsidR="003221E6">
        <w:rPr>
          <w:rFonts w:ascii="SouvenirITCbyBT-Light" w:hAnsi="SouvenirITCbyBT-Light" w:cs="SouvenirITCbyBT-Light"/>
          <w:kern w:val="0"/>
          <w:sz w:val="29"/>
          <w:szCs w:val="29"/>
        </w:rPr>
        <w:t xml:space="preserve"> </w:t>
      </w:r>
      <w:r w:rsidRPr="000B5D1F">
        <w:rPr>
          <w:rFonts w:ascii="Cambria Math" w:hAnsi="Cambria Math" w:cs="Cambria Math"/>
          <w:kern w:val="0"/>
          <w:sz w:val="29"/>
          <w:szCs w:val="29"/>
        </w:rPr>
        <w:t>∧</w:t>
      </w:r>
      <w:r w:rsidR="003221E6">
        <w:rPr>
          <w:rFonts w:ascii="Cambria Math" w:hAnsi="Cambria Math" w:cs="Cambria Math"/>
          <w:kern w:val="0"/>
          <w:sz w:val="29"/>
          <w:szCs w:val="29"/>
        </w:rPr>
        <w:t xml:space="preserve"> </w:t>
      </w:r>
      <w:r w:rsidRPr="000B5D1F">
        <w:rPr>
          <w:rFonts w:ascii="SouvenirITCbyBT-Light" w:hAnsi="SouvenirITCbyBT-Light" w:cs="SouvenirITCbyBT-Light"/>
          <w:kern w:val="0"/>
          <w:sz w:val="29"/>
          <w:szCs w:val="29"/>
        </w:rPr>
        <w:t>~p)</w:t>
      </w:r>
    </w:p>
    <w:p w14:paraId="48734D22" w14:textId="33550618" w:rsidR="000B5D1F" w:rsidRPr="000B5D1F" w:rsidRDefault="000B5D1F" w:rsidP="000B5D1F">
      <w:pPr>
        <w:autoSpaceDE w:val="0"/>
        <w:autoSpaceDN w:val="0"/>
        <w:adjustRightInd w:val="0"/>
        <w:spacing w:after="0" w:line="360" w:lineRule="auto"/>
        <w:ind w:firstLine="708"/>
        <w:rPr>
          <w:rFonts w:ascii="SouvenirITCbyBT-Light" w:hAnsi="SouvenirITCbyBT-Light" w:cs="SouvenirITCbyBT-Light"/>
          <w:kern w:val="0"/>
          <w:sz w:val="29"/>
          <w:szCs w:val="29"/>
        </w:rPr>
      </w:pPr>
      <w:r w:rsidRPr="000B5D1F">
        <w:rPr>
          <w:rFonts w:ascii="SouvenirITCbyBT-Light" w:hAnsi="SouvenirITCbyBT-Light" w:cs="SouvenirITCbyBT-Light"/>
          <w:kern w:val="0"/>
          <w:sz w:val="29"/>
          <w:szCs w:val="29"/>
        </w:rPr>
        <w:t xml:space="preserve">d) p </w:t>
      </w:r>
      <w:r w:rsidR="000059AE" w:rsidRPr="000B5D1F">
        <w:rPr>
          <w:rFonts w:ascii="Cambria Math" w:hAnsi="Cambria Math" w:cs="Cambria Math"/>
          <w:kern w:val="0"/>
          <w:sz w:val="29"/>
          <w:szCs w:val="29"/>
        </w:rPr>
        <w:t>∧</w:t>
      </w:r>
      <w:r w:rsidR="000059AE">
        <w:rPr>
          <w:rFonts w:ascii="Cambria Math" w:hAnsi="Cambria Math" w:cs="Cambria Math"/>
          <w:kern w:val="0"/>
          <w:sz w:val="29"/>
          <w:szCs w:val="29"/>
        </w:rPr>
        <w:t xml:space="preserve"> </w:t>
      </w:r>
      <w:r w:rsidRPr="000B5D1F">
        <w:rPr>
          <w:rFonts w:ascii="SouvenirITCbyBT-Light" w:hAnsi="SouvenirITCbyBT-Light" w:cs="SouvenirITCbyBT-Light"/>
          <w:kern w:val="0"/>
          <w:sz w:val="29"/>
          <w:szCs w:val="29"/>
        </w:rPr>
        <w:t xml:space="preserve">(p </w:t>
      </w:r>
      <w:r w:rsidRPr="000B5D1F">
        <w:rPr>
          <w:rFonts w:ascii="Cambria Math" w:hAnsi="Cambria Math" w:cs="Cambria Math"/>
          <w:kern w:val="0"/>
          <w:sz w:val="29"/>
          <w:szCs w:val="29"/>
        </w:rPr>
        <w:t>∨</w:t>
      </w:r>
      <w:r w:rsidRPr="000B5D1F">
        <w:rPr>
          <w:rFonts w:ascii="SouvenirITCbyBT-Light" w:hAnsi="SouvenirITCbyBT-Light" w:cs="SouvenirITCbyBT-Light"/>
          <w:kern w:val="0"/>
          <w:sz w:val="29"/>
          <w:szCs w:val="29"/>
        </w:rPr>
        <w:t xml:space="preserve"> q)</w:t>
      </w:r>
    </w:p>
    <w:p w14:paraId="4572C55A" w14:textId="77F553C5" w:rsidR="000B5D1F" w:rsidRDefault="000B5D1F" w:rsidP="000B5D1F">
      <w:pPr>
        <w:autoSpaceDE w:val="0"/>
        <w:autoSpaceDN w:val="0"/>
        <w:adjustRightInd w:val="0"/>
        <w:spacing w:after="0" w:line="360" w:lineRule="auto"/>
        <w:ind w:firstLine="708"/>
        <w:rPr>
          <w:rFonts w:ascii="SouvenirITCbyBT-Light" w:hAnsi="SouvenirITCbyBT-Light" w:cs="SouvenirITCbyBT-Light"/>
          <w:kern w:val="0"/>
          <w:sz w:val="29"/>
          <w:szCs w:val="29"/>
        </w:rPr>
      </w:pPr>
      <w:r w:rsidRPr="000B5D1F">
        <w:rPr>
          <w:rFonts w:ascii="SouvenirITCbyBT-Light" w:hAnsi="SouvenirITCbyBT-Light" w:cs="SouvenirITCbyBT-Light"/>
          <w:kern w:val="0"/>
          <w:sz w:val="29"/>
          <w:szCs w:val="29"/>
        </w:rPr>
        <w:t xml:space="preserve">e) (p </w:t>
      </w:r>
      <w:r w:rsidRPr="000B5D1F">
        <w:rPr>
          <w:rFonts w:ascii="SouvenirITCbyBT-Light" w:hAnsi="SouvenirITCbyBT-Light" w:cs="SouvenirITCbyBT-Light" w:hint="eastAsia"/>
          <w:kern w:val="0"/>
          <w:sz w:val="29"/>
          <w:szCs w:val="29"/>
        </w:rPr>
        <w:t>→</w:t>
      </w:r>
      <w:r w:rsidRPr="000B5D1F">
        <w:rPr>
          <w:rFonts w:ascii="SouvenirITCbyBT-Light" w:hAnsi="SouvenirITCbyBT-Light" w:cs="SouvenirITCbyBT-Light"/>
          <w:kern w:val="0"/>
          <w:sz w:val="29"/>
          <w:szCs w:val="29"/>
        </w:rPr>
        <w:t xml:space="preserve"> q)</w:t>
      </w:r>
      <w:r>
        <w:rPr>
          <w:rFonts w:ascii="SouvenirITCbyBT-Light" w:hAnsi="SouvenirITCbyBT-Light" w:cs="SouvenirITCbyBT-Light"/>
          <w:kern w:val="0"/>
          <w:sz w:val="29"/>
          <w:szCs w:val="29"/>
        </w:rPr>
        <w:t xml:space="preserve"> </w:t>
      </w:r>
      <w:r w:rsidRPr="000B5D1F">
        <w:rPr>
          <w:rFonts w:ascii="Cambria Math" w:hAnsi="Cambria Math" w:cs="Cambria Math"/>
          <w:kern w:val="0"/>
          <w:sz w:val="29"/>
          <w:szCs w:val="29"/>
        </w:rPr>
        <w:t>∧</w:t>
      </w:r>
      <w:r w:rsidRPr="000B5D1F">
        <w:rPr>
          <w:rFonts w:ascii="SouvenirITCbyBT-Light" w:hAnsi="SouvenirITCbyBT-Light" w:cs="SouvenirITCbyBT-Light"/>
          <w:kern w:val="0"/>
          <w:sz w:val="29"/>
          <w:szCs w:val="29"/>
        </w:rPr>
        <w:t xml:space="preserve"> [r </w:t>
      </w:r>
      <w:r w:rsidRPr="000B5D1F">
        <w:rPr>
          <w:rFonts w:ascii="Cambria Math" w:hAnsi="Cambria Math" w:cs="Cambria Math"/>
          <w:kern w:val="0"/>
          <w:sz w:val="29"/>
          <w:szCs w:val="29"/>
        </w:rPr>
        <w:t>∨</w:t>
      </w:r>
      <w:r w:rsidRPr="000B5D1F">
        <w:rPr>
          <w:rFonts w:ascii="SouvenirITCbyBT-Light" w:hAnsi="SouvenirITCbyBT-Light" w:cs="SouvenirITCbyBT-Light"/>
          <w:kern w:val="0"/>
          <w:sz w:val="29"/>
          <w:szCs w:val="29"/>
        </w:rPr>
        <w:t xml:space="preserve"> (p </w:t>
      </w:r>
      <w:r w:rsidRPr="000B5D1F">
        <w:rPr>
          <w:rFonts w:ascii="SouvenirITCbyBT-Light" w:hAnsi="SouvenirITCbyBT-Light" w:cs="SouvenirITCbyBT-Light" w:hint="eastAsia"/>
          <w:kern w:val="0"/>
          <w:sz w:val="29"/>
          <w:szCs w:val="29"/>
        </w:rPr>
        <w:t>→</w:t>
      </w:r>
      <w:r w:rsidRPr="000B5D1F">
        <w:rPr>
          <w:rFonts w:ascii="SouvenirITCbyBT-Light" w:hAnsi="SouvenirITCbyBT-Light" w:cs="SouvenirITCbyBT-Light"/>
          <w:kern w:val="0"/>
          <w:sz w:val="29"/>
          <w:szCs w:val="29"/>
        </w:rPr>
        <w:t xml:space="preserve"> q)]</w:t>
      </w:r>
    </w:p>
    <w:p w14:paraId="4C6FF29F" w14:textId="2EB71D97" w:rsidR="000B5D1F" w:rsidRDefault="00140CA2" w:rsidP="00336FE7">
      <w:pPr>
        <w:autoSpaceDE w:val="0"/>
        <w:autoSpaceDN w:val="0"/>
        <w:adjustRightInd w:val="0"/>
        <w:spacing w:after="0" w:line="240" w:lineRule="auto"/>
        <w:rPr>
          <w:rFonts w:ascii="SouvenirITCbyBT-Light" w:hAnsi="SouvenirITCbyBT-Light" w:cs="SouvenirITCbyBT-Light"/>
          <w:kern w:val="0"/>
          <w:sz w:val="29"/>
          <w:szCs w:val="29"/>
        </w:rPr>
      </w:pPr>
      <w:r>
        <w:rPr>
          <w:rFonts w:ascii="SouvenirITCbyBT-Light" w:hAnsi="SouvenirITCbyBT-Light" w:cs="SouvenirITCbyBT-Light"/>
          <w:kern w:val="0"/>
          <w:sz w:val="29"/>
          <w:szCs w:val="29"/>
        </w:rPr>
        <w:t xml:space="preserve">Respuesta: </w:t>
      </w:r>
      <w:r w:rsidR="00A36B40" w:rsidRPr="00A36B40">
        <w:rPr>
          <w:rFonts w:ascii="SouvenirITCbyBT-Light" w:hAnsi="SouvenirITCbyBT-Light" w:cs="SouvenirITCbyBT-Light"/>
          <w:color w:val="4472C4" w:themeColor="accent1"/>
          <w:kern w:val="0"/>
          <w:sz w:val="29"/>
          <w:szCs w:val="29"/>
        </w:rPr>
        <w:t>No se puede aplicar Ley de absorción en la opción B</w:t>
      </w:r>
      <w:r w:rsidR="00EA1083">
        <w:rPr>
          <w:rFonts w:ascii="SouvenirITCbyBT-Light" w:hAnsi="SouvenirITCbyBT-Light" w:cs="SouvenirITCbyBT-Light"/>
          <w:color w:val="4472C4" w:themeColor="accent1"/>
          <w:kern w:val="0"/>
          <w:sz w:val="29"/>
          <w:szCs w:val="29"/>
        </w:rPr>
        <w:t xml:space="preserve"> </w:t>
      </w:r>
    </w:p>
    <w:p w14:paraId="38CA8AE2" w14:textId="77777777" w:rsidR="00140CA2" w:rsidRDefault="00140CA2" w:rsidP="00336FE7">
      <w:pPr>
        <w:autoSpaceDE w:val="0"/>
        <w:autoSpaceDN w:val="0"/>
        <w:adjustRightInd w:val="0"/>
        <w:spacing w:after="0" w:line="240" w:lineRule="auto"/>
        <w:rPr>
          <w:rFonts w:ascii="SouvenirITCbyBT-Light" w:hAnsi="SouvenirITCbyBT-Light" w:cs="SouvenirITCbyBT-Light"/>
          <w:kern w:val="0"/>
          <w:sz w:val="29"/>
          <w:szCs w:val="29"/>
        </w:rPr>
      </w:pPr>
    </w:p>
    <w:p w14:paraId="79A6799A" w14:textId="77777777" w:rsidR="005054FB" w:rsidRDefault="005054FB" w:rsidP="00336FE7">
      <w:pPr>
        <w:autoSpaceDE w:val="0"/>
        <w:autoSpaceDN w:val="0"/>
        <w:adjustRightInd w:val="0"/>
        <w:spacing w:after="0" w:line="240" w:lineRule="auto"/>
        <w:rPr>
          <w:rFonts w:ascii="SouvenirITCbyBT-Light" w:hAnsi="SouvenirITCbyBT-Light" w:cs="SouvenirITCbyBT-Light"/>
          <w:kern w:val="0"/>
          <w:sz w:val="29"/>
          <w:szCs w:val="29"/>
        </w:rPr>
      </w:pPr>
    </w:p>
    <w:p w14:paraId="45E8CE2E" w14:textId="5C6CE887" w:rsidR="00B4352C" w:rsidRPr="00312447" w:rsidRDefault="00312447" w:rsidP="0031244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SouvenirITCbyBT-Light" w:hAnsi="SouvenirITCbyBT-Light" w:cs="SouvenirITCbyBT-Light"/>
          <w:kern w:val="0"/>
          <w:sz w:val="27"/>
          <w:szCs w:val="27"/>
        </w:rPr>
      </w:pPr>
      <w:r w:rsidRPr="00312447">
        <w:rPr>
          <w:rFonts w:ascii="SouvenirITCbyBT-Light" w:hAnsi="SouvenirITCbyBT-Light" w:cs="SouvenirITCbyBT-Light"/>
          <w:kern w:val="0"/>
          <w:sz w:val="27"/>
          <w:szCs w:val="27"/>
        </w:rPr>
        <w:t>S</w:t>
      </w:r>
      <w:r w:rsidR="00B4352C" w:rsidRPr="00312447">
        <w:rPr>
          <w:rFonts w:ascii="SouvenirITCbyBT-Light" w:hAnsi="SouvenirITCbyBT-Light" w:cs="SouvenirITCbyBT-Light"/>
          <w:kern w:val="0"/>
          <w:sz w:val="27"/>
          <w:szCs w:val="27"/>
        </w:rPr>
        <w:t>abiendo que</w:t>
      </w:r>
      <w:r w:rsidRPr="00312447">
        <w:rPr>
          <w:rFonts w:ascii="SouvenirITCbyBT-Light" w:hAnsi="SouvenirITCbyBT-Light" w:cs="SouvenirITCbyBT-Light"/>
          <w:kern w:val="0"/>
          <w:sz w:val="27"/>
          <w:szCs w:val="27"/>
        </w:rPr>
        <w:t xml:space="preserve">       </w:t>
      </w:r>
      <w:r w:rsidR="00B4352C" w:rsidRPr="00312447">
        <w:rPr>
          <w:rFonts w:ascii="SouvenirITCbyBT-Light" w:hAnsi="SouvenirITCbyBT-Light" w:cs="SouvenirITCbyBT-Light"/>
          <w:kern w:val="0"/>
          <w:sz w:val="27"/>
          <w:szCs w:val="27"/>
        </w:rPr>
        <w:t xml:space="preserve">p = viajas en taxi </w:t>
      </w:r>
      <w:r w:rsidR="00B4352C" w:rsidRPr="00312447">
        <w:rPr>
          <w:rFonts w:ascii="SouvenirITCbyBT-Light" w:hAnsi="SouvenirITCbyBT-Light" w:cs="SouvenirITCbyBT-Light"/>
          <w:kern w:val="0"/>
          <w:sz w:val="27"/>
          <w:szCs w:val="27"/>
        </w:rPr>
        <w:tab/>
      </w:r>
      <w:r>
        <w:rPr>
          <w:rFonts w:ascii="SouvenirITCbyBT-Light" w:hAnsi="SouvenirITCbyBT-Light" w:cs="SouvenirITCbyBT-Light"/>
          <w:kern w:val="0"/>
          <w:sz w:val="27"/>
          <w:szCs w:val="27"/>
        </w:rPr>
        <w:t xml:space="preserve">   y</w:t>
      </w:r>
      <w:r w:rsidR="00B4352C" w:rsidRPr="00312447">
        <w:rPr>
          <w:rFonts w:ascii="SouvenirITCbyBT-Light" w:hAnsi="SouvenirITCbyBT-Light" w:cs="SouvenirITCbyBT-Light"/>
          <w:kern w:val="0"/>
          <w:sz w:val="27"/>
          <w:szCs w:val="27"/>
        </w:rPr>
        <w:tab/>
      </w:r>
      <w:r w:rsidR="00B4352C" w:rsidRPr="00312447">
        <w:rPr>
          <w:rFonts w:ascii="SouvenirITCbyBT-Light" w:hAnsi="SouvenirITCbyBT-Light" w:cs="SouvenirITCbyBT-Light"/>
          <w:kern w:val="0"/>
          <w:sz w:val="27"/>
          <w:szCs w:val="27"/>
        </w:rPr>
        <w:tab/>
        <w:t>q=llegas temprano</w:t>
      </w:r>
    </w:p>
    <w:p w14:paraId="39D66B08" w14:textId="77777777" w:rsidR="005054FB" w:rsidRDefault="005054FB" w:rsidP="00B4352C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ouvenirITCbyBT-Light" w:hAnsi="SouvenirITCbyBT-Light" w:cs="SouvenirITCbyBT-Light"/>
          <w:kern w:val="0"/>
          <w:sz w:val="27"/>
          <w:szCs w:val="27"/>
        </w:rPr>
      </w:pPr>
    </w:p>
    <w:p w14:paraId="6209A81D" w14:textId="673A1221" w:rsidR="00B4352C" w:rsidRDefault="00B4352C" w:rsidP="00B4352C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ouvenirITCbyBT-Light" w:hAnsi="SouvenirITCbyBT-Light" w:cs="SouvenirITCbyBT-Light"/>
          <w:kern w:val="0"/>
          <w:sz w:val="27"/>
          <w:szCs w:val="27"/>
        </w:rPr>
      </w:pPr>
      <w:r>
        <w:rPr>
          <w:rFonts w:ascii="SouvenirITCbyBT-Light" w:hAnsi="SouvenirITCbyBT-Light" w:cs="SouvenirITCbyBT-Light"/>
          <w:kern w:val="0"/>
          <w:sz w:val="27"/>
          <w:szCs w:val="27"/>
        </w:rPr>
        <w:t>a) Representar simbólicamente cada una de las siguientes afirmaciones</w:t>
      </w:r>
    </w:p>
    <w:p w14:paraId="05E7C2E7" w14:textId="77777777" w:rsidR="00B4352C" w:rsidRPr="00336FE7" w:rsidRDefault="00B4352C" w:rsidP="00B4352C">
      <w:pPr>
        <w:autoSpaceDE w:val="0"/>
        <w:autoSpaceDN w:val="0"/>
        <w:adjustRightInd w:val="0"/>
        <w:spacing w:after="0" w:line="240" w:lineRule="auto"/>
        <w:rPr>
          <w:rFonts w:ascii="SouvenirITCbyBT-Light" w:hAnsi="SouvenirITCbyBT-Light" w:cs="SouvenirITCbyBT-Light"/>
          <w:kern w:val="0"/>
          <w:sz w:val="27"/>
          <w:szCs w:val="27"/>
        </w:rPr>
      </w:pPr>
    </w:p>
    <w:p w14:paraId="1B392956" w14:textId="7AF38B99" w:rsidR="00140CA2" w:rsidRPr="00140CA2" w:rsidRDefault="00B4352C" w:rsidP="00140CA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SouvenirITCbyBT-Light" w:hAnsi="SouvenirITCbyBT-Light" w:cs="SouvenirITCbyBT-Light"/>
          <w:kern w:val="0"/>
          <w:sz w:val="27"/>
          <w:szCs w:val="27"/>
        </w:rPr>
      </w:pPr>
      <w:r w:rsidRPr="00140CA2">
        <w:rPr>
          <w:rFonts w:ascii="SouvenirITCbyBT-Light" w:hAnsi="SouvenirITCbyBT-Light" w:cs="SouvenirITCbyBT-Light"/>
          <w:kern w:val="0"/>
          <w:sz w:val="27"/>
          <w:szCs w:val="27"/>
        </w:rPr>
        <w:t xml:space="preserve">No viajas en taxi y llegas temprano.       </w:t>
      </w:r>
    </w:p>
    <w:p w14:paraId="518392B5" w14:textId="2F8DC660" w:rsidR="00140CA2" w:rsidRDefault="00140CA2" w:rsidP="00140CA2">
      <w:pPr>
        <w:pStyle w:val="Prrafodelista"/>
        <w:spacing w:after="120" w:line="360" w:lineRule="auto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Formalización:  </w:t>
      </w:r>
      <w:r w:rsidR="00A6437F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¬ p </w:t>
      </w:r>
      <w:r w:rsidR="00A6437F" w:rsidRPr="00A6437F">
        <w:rPr>
          <w:rFonts w:ascii="Cambria Math" w:hAnsi="Cambria Math" w:cs="Cambria Math"/>
          <w:color w:val="4472C4" w:themeColor="accent1"/>
          <w:sz w:val="28"/>
          <w:szCs w:val="28"/>
        </w:rPr>
        <w:t>∧</w:t>
      </w:r>
      <w:r w:rsidR="00A6437F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q</w:t>
      </w:r>
    </w:p>
    <w:p w14:paraId="79D4B245" w14:textId="1F12F680" w:rsidR="00B4352C" w:rsidRPr="00140CA2" w:rsidRDefault="00B4352C" w:rsidP="00140CA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SouvenirITCbyBT-Light" w:hAnsi="SouvenirITCbyBT-Light" w:cs="SouvenirITCbyBT-Light"/>
          <w:kern w:val="0"/>
          <w:sz w:val="27"/>
          <w:szCs w:val="27"/>
        </w:rPr>
      </w:pPr>
      <w:r w:rsidRPr="00140CA2">
        <w:rPr>
          <w:rFonts w:ascii="SouvenirITCbyBT-Light" w:hAnsi="SouvenirITCbyBT-Light" w:cs="SouvenirITCbyBT-Light"/>
          <w:kern w:val="0"/>
          <w:sz w:val="27"/>
          <w:szCs w:val="27"/>
        </w:rPr>
        <w:t xml:space="preserve">Viajas en taxi y llegas temprano.                  </w:t>
      </w:r>
    </w:p>
    <w:p w14:paraId="50491762" w14:textId="76883E85" w:rsidR="00140CA2" w:rsidRPr="00140CA2" w:rsidRDefault="00140CA2" w:rsidP="00140CA2">
      <w:pPr>
        <w:pStyle w:val="Prrafodelista"/>
        <w:autoSpaceDE w:val="0"/>
        <w:autoSpaceDN w:val="0"/>
        <w:adjustRightInd w:val="0"/>
        <w:spacing w:after="0" w:line="360" w:lineRule="auto"/>
        <w:ind w:left="1800"/>
        <w:rPr>
          <w:rFonts w:ascii="SouvenirITCbyBT-Light" w:hAnsi="SouvenirITCbyBT-Light" w:cs="SouvenirITCbyBT-Light"/>
          <w:kern w:val="0"/>
          <w:sz w:val="27"/>
          <w:szCs w:val="27"/>
        </w:rPr>
      </w:pPr>
      <w:r>
        <w:rPr>
          <w:sz w:val="28"/>
          <w:szCs w:val="28"/>
        </w:rPr>
        <w:t xml:space="preserve">Formalización:  </w:t>
      </w:r>
      <w:r w:rsidR="00A6437F" w:rsidRPr="00A6437F">
        <w:rPr>
          <w:rFonts w:asciiTheme="majorHAnsi" w:hAnsiTheme="majorHAnsi" w:cstheme="majorHAnsi"/>
          <w:sz w:val="28"/>
          <w:szCs w:val="28"/>
        </w:rPr>
        <w:t xml:space="preserve"> </w:t>
      </w:r>
      <w:r w:rsidR="00A6437F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p </w:t>
      </w:r>
      <w:r w:rsidR="00A6437F" w:rsidRPr="00A6437F">
        <w:rPr>
          <w:rFonts w:ascii="Cambria Math" w:hAnsi="Cambria Math" w:cs="Cambria Math"/>
          <w:color w:val="4472C4" w:themeColor="accent1"/>
          <w:sz w:val="28"/>
          <w:szCs w:val="28"/>
        </w:rPr>
        <w:t>∧</w:t>
      </w:r>
      <w:r w:rsidR="00A6437F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q</w:t>
      </w:r>
    </w:p>
    <w:p w14:paraId="6FC7F44E" w14:textId="3C3F13F0" w:rsidR="00B4352C" w:rsidRPr="00140CA2" w:rsidRDefault="00B4352C" w:rsidP="00140CA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SouvenirITCbyBT-Light" w:hAnsi="SouvenirITCbyBT-Light" w:cs="SouvenirITCbyBT-Light"/>
          <w:kern w:val="0"/>
          <w:sz w:val="27"/>
          <w:szCs w:val="27"/>
        </w:rPr>
      </w:pPr>
      <w:r w:rsidRPr="00140CA2">
        <w:rPr>
          <w:rFonts w:ascii="SouvenirITCbyBT-Light" w:hAnsi="SouvenirITCbyBT-Light" w:cs="SouvenirITCbyBT-Light"/>
          <w:kern w:val="0"/>
          <w:sz w:val="27"/>
          <w:szCs w:val="27"/>
        </w:rPr>
        <w:t xml:space="preserve">No viajas en taxi y llegas tarde.                     </w:t>
      </w:r>
    </w:p>
    <w:p w14:paraId="2A633D9A" w14:textId="496957F8" w:rsidR="00140CA2" w:rsidRPr="00140CA2" w:rsidRDefault="00140CA2" w:rsidP="00140CA2">
      <w:pPr>
        <w:pStyle w:val="Prrafodelista"/>
        <w:autoSpaceDE w:val="0"/>
        <w:autoSpaceDN w:val="0"/>
        <w:adjustRightInd w:val="0"/>
        <w:spacing w:after="0" w:line="360" w:lineRule="auto"/>
        <w:ind w:left="1800"/>
        <w:rPr>
          <w:rFonts w:ascii="SouvenirITCbyBT-Light" w:hAnsi="SouvenirITCbyBT-Light" w:cs="SouvenirITCbyBT-Light"/>
          <w:kern w:val="0"/>
          <w:sz w:val="27"/>
          <w:szCs w:val="27"/>
        </w:rPr>
      </w:pPr>
      <w:r>
        <w:rPr>
          <w:sz w:val="28"/>
          <w:szCs w:val="28"/>
        </w:rPr>
        <w:t xml:space="preserve">Formalización:  </w:t>
      </w:r>
      <w:r w:rsidR="00A6437F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¬ p </w:t>
      </w:r>
      <w:r w:rsidR="00A6437F" w:rsidRPr="00A6437F">
        <w:rPr>
          <w:rFonts w:ascii="Cambria Math" w:hAnsi="Cambria Math" w:cs="Cambria Math"/>
          <w:color w:val="4472C4" w:themeColor="accent1"/>
          <w:sz w:val="28"/>
          <w:szCs w:val="28"/>
        </w:rPr>
        <w:t>∧</w:t>
      </w:r>
      <w:r w:rsidR="00A6437F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¬ q</w:t>
      </w:r>
    </w:p>
    <w:p w14:paraId="64F43C42" w14:textId="6FE807C1" w:rsidR="00B4352C" w:rsidRPr="00140CA2" w:rsidRDefault="00B4352C" w:rsidP="00140CA2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SouvenirITCbyBT-Light" w:hAnsi="SouvenirITCbyBT-Light" w:cs="SouvenirITCbyBT-Light"/>
          <w:kern w:val="0"/>
          <w:sz w:val="27"/>
          <w:szCs w:val="27"/>
        </w:rPr>
      </w:pPr>
      <w:r w:rsidRPr="00140CA2">
        <w:rPr>
          <w:rFonts w:ascii="SouvenirITCbyBT-Light" w:hAnsi="SouvenirITCbyBT-Light" w:cs="SouvenirITCbyBT-Light"/>
          <w:kern w:val="0"/>
          <w:sz w:val="27"/>
          <w:szCs w:val="27"/>
        </w:rPr>
        <w:t xml:space="preserve">Si no viajas en taxi, no llegas temprano.     </w:t>
      </w:r>
    </w:p>
    <w:p w14:paraId="1554C3CB" w14:textId="472DE847" w:rsidR="00140CA2" w:rsidRPr="00140CA2" w:rsidRDefault="00140CA2" w:rsidP="00140CA2">
      <w:pPr>
        <w:pStyle w:val="Prrafodelista"/>
        <w:autoSpaceDE w:val="0"/>
        <w:autoSpaceDN w:val="0"/>
        <w:adjustRightInd w:val="0"/>
        <w:spacing w:after="0" w:line="360" w:lineRule="auto"/>
        <w:ind w:left="1800"/>
        <w:rPr>
          <w:rFonts w:ascii="SouvenirITCbyBT-Light" w:hAnsi="SouvenirITCbyBT-Light" w:cs="SouvenirITCbyBT-Light"/>
          <w:kern w:val="0"/>
          <w:sz w:val="27"/>
          <w:szCs w:val="27"/>
        </w:rPr>
      </w:pPr>
      <w:r>
        <w:rPr>
          <w:sz w:val="28"/>
          <w:szCs w:val="28"/>
        </w:rPr>
        <w:t xml:space="preserve">Formalización:  </w:t>
      </w:r>
      <w:r w:rsidR="00A6437F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¬ p </w:t>
      </w:r>
      <w:r w:rsidR="00415332" w:rsidRPr="00415332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→</w:t>
      </w:r>
      <w:r w:rsidR="00A6437F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¬</w:t>
      </w:r>
      <w:r w:rsidR="00A6437F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A6437F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q</w:t>
      </w:r>
    </w:p>
    <w:p w14:paraId="08B8ADC9" w14:textId="7EABE423" w:rsidR="00B4352C" w:rsidRPr="00140CA2" w:rsidRDefault="00B4352C" w:rsidP="00140CA2">
      <w:pPr>
        <w:pStyle w:val="Prrafodelista"/>
        <w:numPr>
          <w:ilvl w:val="0"/>
          <w:numId w:val="10"/>
        </w:numPr>
        <w:spacing w:line="360" w:lineRule="auto"/>
        <w:rPr>
          <w:rFonts w:ascii="SouvenirITCbyBT-Light" w:hAnsi="SouvenirITCbyBT-Light" w:cs="SouvenirITCbyBT-Light"/>
          <w:kern w:val="0"/>
          <w:sz w:val="27"/>
          <w:szCs w:val="27"/>
        </w:rPr>
      </w:pPr>
      <w:r w:rsidRPr="00140CA2">
        <w:rPr>
          <w:rFonts w:ascii="SouvenirITCbyBT-Light" w:hAnsi="SouvenirITCbyBT-Light" w:cs="SouvenirITCbyBT-Light"/>
          <w:kern w:val="0"/>
          <w:sz w:val="27"/>
          <w:szCs w:val="27"/>
        </w:rPr>
        <w:t xml:space="preserve">No viajas en taxi o llegas temprano.             </w:t>
      </w:r>
    </w:p>
    <w:p w14:paraId="156C815F" w14:textId="599E137E" w:rsidR="00140CA2" w:rsidRDefault="00140CA2" w:rsidP="00140CA2">
      <w:pPr>
        <w:pStyle w:val="Prrafodelista"/>
        <w:spacing w:line="360" w:lineRule="auto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Formalización:  </w:t>
      </w:r>
      <w:r w:rsidR="00A6437F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¬ p </w:t>
      </w:r>
      <w:r w:rsidR="00A6437F" w:rsidRPr="00A6437F">
        <w:rPr>
          <w:rFonts w:ascii="Cambria Math" w:hAnsi="Cambria Math" w:cs="Cambria Math"/>
          <w:color w:val="4472C4" w:themeColor="accent1"/>
        </w:rPr>
        <w:t>∨</w:t>
      </w:r>
      <w:r w:rsidR="00A6437F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q</w:t>
      </w:r>
    </w:p>
    <w:p w14:paraId="4021AEC2" w14:textId="77777777" w:rsidR="005054FB" w:rsidRDefault="005054FB" w:rsidP="00140CA2">
      <w:pPr>
        <w:pStyle w:val="Prrafodelista"/>
        <w:spacing w:line="360" w:lineRule="auto"/>
        <w:ind w:left="1800"/>
        <w:rPr>
          <w:sz w:val="28"/>
          <w:szCs w:val="28"/>
        </w:rPr>
      </w:pPr>
    </w:p>
    <w:p w14:paraId="76E1D7E3" w14:textId="46700735" w:rsidR="00336FE7" w:rsidRPr="000B5D1F" w:rsidRDefault="00B4352C" w:rsidP="00140CA2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ouvenirITCbyBT-Light" w:hAnsi="SouvenirITCbyBT-Light" w:cs="SouvenirITCbyBT-Light"/>
          <w:kern w:val="0"/>
          <w:sz w:val="27"/>
          <w:szCs w:val="27"/>
        </w:rPr>
      </w:pPr>
      <w:r w:rsidRPr="00140CA2">
        <w:rPr>
          <w:rFonts w:ascii="SouvenirITCbyBT-Light" w:hAnsi="SouvenirITCbyBT-Light" w:cs="SouvenirITCbyBT-Light"/>
          <w:kern w:val="0"/>
          <w:sz w:val="27"/>
          <w:szCs w:val="27"/>
        </w:rPr>
        <w:t xml:space="preserve">b) </w:t>
      </w:r>
      <w:r w:rsidR="00336FE7" w:rsidRPr="00140CA2">
        <w:rPr>
          <w:rFonts w:ascii="SouvenirITCbyBT-Light" w:hAnsi="SouvenirITCbyBT-Light" w:cs="SouvenirITCbyBT-Light"/>
          <w:kern w:val="0"/>
          <w:sz w:val="27"/>
          <w:szCs w:val="27"/>
        </w:rPr>
        <w:t>Señale</w:t>
      </w:r>
      <w:r w:rsidRPr="00140CA2">
        <w:rPr>
          <w:rFonts w:ascii="SouvenirITCbyBT-Light" w:hAnsi="SouvenirITCbyBT-Light" w:cs="SouvenirITCbyBT-Light"/>
          <w:kern w:val="0"/>
          <w:sz w:val="27"/>
          <w:szCs w:val="27"/>
        </w:rPr>
        <w:t xml:space="preserve"> cuál o cuáles de los ítems anteriores resulta/n ser equivalente/s a la siguiente afirmación, justif</w:t>
      </w:r>
      <w:r w:rsidR="0013547F" w:rsidRPr="00140CA2">
        <w:rPr>
          <w:rFonts w:ascii="SouvenirITCbyBT-Light" w:hAnsi="SouvenirITCbyBT-Light" w:cs="SouvenirITCbyBT-Light"/>
          <w:kern w:val="0"/>
          <w:sz w:val="27"/>
          <w:szCs w:val="27"/>
        </w:rPr>
        <w:t>icando su respuesta.</w:t>
      </w:r>
    </w:p>
    <w:p w14:paraId="31A2C41F" w14:textId="77777777" w:rsidR="00581273" w:rsidRPr="00336FE7" w:rsidRDefault="00581273" w:rsidP="00336FE7">
      <w:pPr>
        <w:autoSpaceDE w:val="0"/>
        <w:autoSpaceDN w:val="0"/>
        <w:adjustRightInd w:val="0"/>
        <w:spacing w:after="0" w:line="240" w:lineRule="auto"/>
        <w:rPr>
          <w:rFonts w:ascii="SouvenirITCbyBT-Light" w:hAnsi="SouvenirITCbyBT-Light" w:cs="SouvenirITCbyBT-Light"/>
          <w:kern w:val="0"/>
          <w:sz w:val="27"/>
          <w:szCs w:val="27"/>
        </w:rPr>
      </w:pPr>
    </w:p>
    <w:p w14:paraId="51240D4F" w14:textId="6F74789E" w:rsidR="00336FE7" w:rsidRPr="00972533" w:rsidRDefault="00336FE7" w:rsidP="00972533">
      <w:pPr>
        <w:autoSpaceDE w:val="0"/>
        <w:autoSpaceDN w:val="0"/>
        <w:adjustRightInd w:val="0"/>
        <w:spacing w:after="0" w:line="240" w:lineRule="auto"/>
        <w:rPr>
          <w:rFonts w:ascii="SouvenirITCbyBT-Light" w:hAnsi="SouvenirITCbyBT-Light" w:cs="SouvenirITCbyBT-Light"/>
          <w:b/>
          <w:bCs/>
          <w:i/>
          <w:iCs/>
          <w:kern w:val="0"/>
          <w:sz w:val="29"/>
          <w:szCs w:val="29"/>
        </w:rPr>
      </w:pPr>
      <w:r w:rsidRPr="00972533">
        <w:rPr>
          <w:rFonts w:ascii="SouvenirITCbyBT-Light" w:hAnsi="SouvenirITCbyBT-Light" w:cs="SouvenirITCbyBT-Light"/>
          <w:b/>
          <w:bCs/>
          <w:i/>
          <w:iCs/>
          <w:kern w:val="0"/>
          <w:sz w:val="29"/>
          <w:szCs w:val="29"/>
        </w:rPr>
        <w:t>"</w:t>
      </w:r>
      <w:r w:rsidRPr="00972533">
        <w:rPr>
          <w:rFonts w:ascii="SouvenirITCbyBT-DemiItalic" w:hAnsi="SouvenirITCbyBT-DemiItalic" w:cs="SouvenirITCbyBT-DemiItalic"/>
          <w:b/>
          <w:bCs/>
          <w:i/>
          <w:iCs/>
          <w:kern w:val="0"/>
          <w:sz w:val="29"/>
          <w:szCs w:val="29"/>
        </w:rPr>
        <w:t>No es cierto que viajes en taxi y no llegues temprano</w:t>
      </w:r>
      <w:r w:rsidRPr="00972533">
        <w:rPr>
          <w:rFonts w:ascii="SouvenirITCbyBT-Light" w:hAnsi="SouvenirITCbyBT-Light" w:cs="SouvenirITCbyBT-Light"/>
          <w:b/>
          <w:bCs/>
          <w:i/>
          <w:iCs/>
          <w:kern w:val="0"/>
          <w:sz w:val="29"/>
          <w:szCs w:val="29"/>
        </w:rPr>
        <w:t>"</w:t>
      </w:r>
    </w:p>
    <w:p w14:paraId="7ACEE5D1" w14:textId="77777777" w:rsidR="00140CA2" w:rsidRDefault="00140CA2" w:rsidP="00140CA2">
      <w:pPr>
        <w:autoSpaceDE w:val="0"/>
        <w:autoSpaceDN w:val="0"/>
        <w:adjustRightInd w:val="0"/>
        <w:spacing w:after="0" w:line="240" w:lineRule="auto"/>
        <w:rPr>
          <w:rFonts w:ascii="SouvenirITCbyBT-Light" w:hAnsi="SouvenirITCbyBT-Light" w:cs="SouvenirITCbyBT-Light"/>
          <w:kern w:val="0"/>
          <w:sz w:val="27"/>
          <w:szCs w:val="27"/>
        </w:rPr>
      </w:pPr>
    </w:p>
    <w:p w14:paraId="2D113A79" w14:textId="0980F47B" w:rsidR="003A311C" w:rsidRDefault="003A311C" w:rsidP="00972533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3A311C">
        <w:rPr>
          <w:rFonts w:ascii="SouvenirITCbyBT-Light" w:hAnsi="SouvenirITCbyBT-Light" w:cs="SouvenirITCbyBT-Light"/>
          <w:kern w:val="0"/>
          <w:sz w:val="27"/>
          <w:szCs w:val="27"/>
        </w:rPr>
        <w:t>Respuesta:</w:t>
      </w:r>
      <w:r w:rsidR="00F17FBB">
        <w:rPr>
          <w:rFonts w:ascii="SouvenirITCbyBT-Light" w:hAnsi="SouvenirITCbyBT-Light" w:cs="SouvenirITCbyBT-Light"/>
          <w:kern w:val="0"/>
          <w:sz w:val="27"/>
          <w:szCs w:val="27"/>
        </w:rPr>
        <w:t xml:space="preserve"> </w:t>
      </w:r>
      <w:r w:rsidR="00F17FBB" w:rsidRPr="00F17FBB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Opción V</w:t>
      </w:r>
      <w:r w:rsidR="00F17FBB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)</w:t>
      </w:r>
      <w:r w:rsidR="00F17FBB" w:rsidRPr="00F17FBB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</w:t>
      </w:r>
      <w:r w:rsidR="00F17FBB" w:rsidRPr="00F17FBB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¬ p </w:t>
      </w:r>
      <w:r w:rsidR="00F17FBB" w:rsidRPr="00F17FBB">
        <w:rPr>
          <w:rFonts w:ascii="Cambria Math" w:hAnsi="Cambria Math" w:cs="Cambria Math"/>
          <w:color w:val="4472C4" w:themeColor="accent1"/>
        </w:rPr>
        <w:t>∨</w:t>
      </w:r>
      <w:r w:rsidR="00F17FBB" w:rsidRPr="00F17FBB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q</w:t>
      </w:r>
    </w:p>
    <w:p w14:paraId="6BAC7515" w14:textId="77777777" w:rsidR="00415332" w:rsidRPr="003A311C" w:rsidRDefault="00415332" w:rsidP="00972533">
      <w:pPr>
        <w:autoSpaceDE w:val="0"/>
        <w:autoSpaceDN w:val="0"/>
        <w:adjustRightInd w:val="0"/>
        <w:spacing w:after="0" w:line="360" w:lineRule="auto"/>
        <w:rPr>
          <w:rFonts w:ascii="SouvenirITCbyBT-Light" w:hAnsi="SouvenirITCbyBT-Light" w:cs="SouvenirITCbyBT-Light"/>
          <w:kern w:val="0"/>
          <w:sz w:val="27"/>
          <w:szCs w:val="27"/>
        </w:rPr>
      </w:pPr>
    </w:p>
    <w:p w14:paraId="6E29C6BD" w14:textId="281809D5" w:rsidR="003A311C" w:rsidRDefault="003A311C" w:rsidP="00972533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theme="majorHAnsi"/>
          <w:color w:val="4472C4" w:themeColor="accent1"/>
          <w:sz w:val="28"/>
          <w:szCs w:val="28"/>
        </w:rPr>
      </w:pPr>
      <w:r w:rsidRPr="003A311C">
        <w:rPr>
          <w:rFonts w:ascii="SouvenirITCbyBT-Light" w:hAnsi="SouvenirITCbyBT-Light" w:cs="SouvenirITCbyBT-Light"/>
          <w:kern w:val="0"/>
          <w:sz w:val="27"/>
          <w:szCs w:val="27"/>
        </w:rPr>
        <w:lastRenderedPageBreak/>
        <w:t>Justificación:</w:t>
      </w:r>
      <w:r w:rsidR="00F17FBB">
        <w:rPr>
          <w:rFonts w:ascii="SouvenirITCbyBT-Light" w:hAnsi="SouvenirITCbyBT-Light" w:cs="SouvenirITCbyBT-Light"/>
          <w:kern w:val="0"/>
          <w:sz w:val="27"/>
          <w:szCs w:val="27"/>
        </w:rPr>
        <w:t xml:space="preserve"> </w:t>
      </w:r>
      <w:r w:rsidR="00F17FBB" w:rsidRPr="00F17FBB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la frase se puede escribir de la siguiente manera: </w:t>
      </w:r>
      <w:r w:rsidR="00F17FBB" w:rsidRPr="00F17FBB">
        <w:rPr>
          <w:rFonts w:asciiTheme="majorHAnsi" w:hAnsiTheme="majorHAnsi" w:cstheme="majorHAnsi"/>
          <w:color w:val="4472C4" w:themeColor="accent1"/>
          <w:sz w:val="28"/>
          <w:szCs w:val="28"/>
        </w:rPr>
        <w:t>¬</w:t>
      </w:r>
      <w:r w:rsidR="00F17FBB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(</w:t>
      </w:r>
      <w:r w:rsidR="00F17FBB" w:rsidRPr="00F17FBB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p </w:t>
      </w:r>
      <w:r w:rsidR="00F17FBB" w:rsidRPr="00F17FBB">
        <w:rPr>
          <w:rFonts w:ascii="Cambria Math" w:hAnsi="Cambria Math" w:cs="Cambria Math"/>
          <w:color w:val="4472C4" w:themeColor="accent1"/>
        </w:rPr>
        <w:t>∨</w:t>
      </w:r>
      <w:r w:rsidR="00F17FBB" w:rsidRPr="00F17FBB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F17FBB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¬</w:t>
      </w:r>
      <w:r w:rsidR="00F17FBB" w:rsidRPr="00F17FBB">
        <w:rPr>
          <w:rFonts w:asciiTheme="majorHAnsi" w:hAnsiTheme="majorHAnsi" w:cstheme="majorHAnsi"/>
          <w:color w:val="4472C4" w:themeColor="accent1"/>
          <w:sz w:val="28"/>
          <w:szCs w:val="28"/>
        </w:rPr>
        <w:t>q</w:t>
      </w:r>
      <w:r w:rsidR="00F17FBB">
        <w:rPr>
          <w:rFonts w:asciiTheme="majorHAnsi" w:hAnsiTheme="majorHAnsi" w:cstheme="majorHAnsi"/>
          <w:color w:val="4472C4" w:themeColor="accent1"/>
          <w:sz w:val="28"/>
          <w:szCs w:val="28"/>
        </w:rPr>
        <w:t>)</w:t>
      </w:r>
    </w:p>
    <w:p w14:paraId="0CB6BF13" w14:textId="5D068E4B" w:rsidR="00F17FBB" w:rsidRPr="00415332" w:rsidRDefault="00F17FBB" w:rsidP="00972533">
      <w:pPr>
        <w:autoSpaceDE w:val="0"/>
        <w:autoSpaceDN w:val="0"/>
        <w:adjustRightInd w:val="0"/>
        <w:spacing w:after="0" w:line="360" w:lineRule="auto"/>
        <w:rPr>
          <w:rFonts w:ascii="SouvenirITCbyBT-Light" w:hAnsi="SouvenirITCbyBT-Light" w:cs="SouvenirITCbyBT-Light"/>
          <w:kern w:val="0"/>
          <w:sz w:val="27"/>
          <w:szCs w:val="27"/>
        </w:rPr>
      </w:pP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Y por ley de demoran podemos convertir eso en </w:t>
      </w:r>
      <w:r w:rsidRPr="00F17FBB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¬ p </w:t>
      </w:r>
      <w:r w:rsidRPr="00F17FBB">
        <w:rPr>
          <w:rFonts w:ascii="Cambria Math" w:hAnsi="Cambria Math" w:cs="Cambria Math"/>
          <w:color w:val="4472C4" w:themeColor="accent1"/>
        </w:rPr>
        <w:t>∨</w:t>
      </w:r>
      <w:r w:rsidRPr="00F17FBB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q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ya que hay una negación que afecta a</w:t>
      </w:r>
      <w:r w:rsidR="00972533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todos los componentes </w:t>
      </w:r>
      <w:r w:rsidR="003E1C07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  </w:t>
      </w:r>
    </w:p>
    <w:p w14:paraId="56873462" w14:textId="77777777" w:rsidR="005054FB" w:rsidRDefault="005054FB" w:rsidP="005054FB">
      <w:pPr>
        <w:autoSpaceDE w:val="0"/>
        <w:autoSpaceDN w:val="0"/>
        <w:adjustRightInd w:val="0"/>
        <w:spacing w:after="0" w:line="240" w:lineRule="auto"/>
        <w:rPr>
          <w:rFonts w:ascii="SouvenirITCbyBT-Light" w:hAnsi="SouvenirITCbyBT-Light" w:cs="SouvenirITCbyBT-Light"/>
          <w:kern w:val="0"/>
          <w:sz w:val="29"/>
          <w:szCs w:val="29"/>
        </w:rPr>
      </w:pPr>
    </w:p>
    <w:p w14:paraId="1BF167AC" w14:textId="2B71E78B" w:rsidR="005054FB" w:rsidRPr="00FF5473" w:rsidRDefault="005054FB" w:rsidP="005054F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SouvenirITCbyBT-Light" w:hAnsi="SouvenirITCbyBT-Light" w:cs="SouvenirITCbyBT-Light"/>
          <w:kern w:val="0"/>
          <w:sz w:val="27"/>
          <w:szCs w:val="27"/>
        </w:rPr>
      </w:pPr>
      <w:r w:rsidRPr="00FF5473">
        <w:rPr>
          <w:rFonts w:ascii="SouvenirITCbyBT-Light" w:hAnsi="SouvenirITCbyBT-Light" w:cs="SouvenirITCbyBT-Light"/>
          <w:kern w:val="0"/>
          <w:sz w:val="27"/>
          <w:szCs w:val="27"/>
        </w:rPr>
        <w:t>Sabiendo que</w:t>
      </w:r>
      <w:r>
        <w:rPr>
          <w:rFonts w:ascii="SouvenirITCbyBT-Light" w:hAnsi="SouvenirITCbyBT-Light" w:cs="SouvenirITCbyBT-Light"/>
          <w:kern w:val="0"/>
          <w:sz w:val="27"/>
          <w:szCs w:val="27"/>
        </w:rPr>
        <w:t>:</w:t>
      </w:r>
      <w:r w:rsidRPr="00FF5473">
        <w:rPr>
          <w:rFonts w:ascii="SouvenirITCbyBT-Light" w:hAnsi="SouvenirITCbyBT-Light" w:cs="SouvenirITCbyBT-Light"/>
          <w:kern w:val="0"/>
          <w:sz w:val="27"/>
          <w:szCs w:val="27"/>
        </w:rPr>
        <w:t xml:space="preserve"> </w:t>
      </w:r>
      <w:r>
        <w:rPr>
          <w:rFonts w:ascii="SouvenirITCbyBT-Light" w:hAnsi="SouvenirITCbyBT-Light" w:cs="SouvenirITCbyBT-Light"/>
          <w:kern w:val="0"/>
          <w:sz w:val="27"/>
          <w:szCs w:val="27"/>
        </w:rPr>
        <w:t xml:space="preserve">    </w:t>
      </w:r>
      <w:r w:rsidRPr="00FF5473">
        <w:rPr>
          <w:rFonts w:ascii="SouvenirITCbyBT-Light" w:hAnsi="SouvenirITCbyBT-Light" w:cs="SouvenirITCbyBT-Light"/>
          <w:kern w:val="0"/>
          <w:sz w:val="27"/>
          <w:szCs w:val="27"/>
        </w:rPr>
        <w:t xml:space="preserve">p = “voy al </w:t>
      </w:r>
      <w:r w:rsidR="00C90892" w:rsidRPr="00FF5473">
        <w:rPr>
          <w:rFonts w:ascii="SouvenirITCbyBT-Light" w:hAnsi="SouvenirITCbyBT-Light" w:cs="SouvenirITCbyBT-Light"/>
          <w:kern w:val="0"/>
          <w:sz w:val="27"/>
          <w:szCs w:val="27"/>
        </w:rPr>
        <w:t xml:space="preserve">campo” </w:t>
      </w:r>
      <w:r w:rsidR="00C90892" w:rsidRPr="00FF5473">
        <w:rPr>
          <w:rFonts w:ascii="SouvenirITCbyBT-Light" w:hAnsi="SouvenirITCbyBT-Light" w:cs="SouvenirITCbyBT-Light"/>
          <w:kern w:val="0"/>
          <w:sz w:val="27"/>
          <w:szCs w:val="27"/>
        </w:rPr>
        <w:tab/>
      </w:r>
      <w:r>
        <w:rPr>
          <w:rFonts w:ascii="SouvenirITCbyBT-Light" w:hAnsi="SouvenirITCbyBT-Light" w:cs="SouvenirITCbyBT-Light"/>
          <w:kern w:val="0"/>
          <w:sz w:val="27"/>
          <w:szCs w:val="27"/>
        </w:rPr>
        <w:t xml:space="preserve">     y</w:t>
      </w:r>
      <w:r>
        <w:rPr>
          <w:rFonts w:ascii="SouvenirITCbyBT-Light" w:hAnsi="SouvenirITCbyBT-Light" w:cs="SouvenirITCbyBT-Light"/>
          <w:kern w:val="0"/>
          <w:sz w:val="27"/>
          <w:szCs w:val="27"/>
        </w:rPr>
        <w:tab/>
        <w:t xml:space="preserve">    </w:t>
      </w:r>
      <w:r w:rsidRPr="00FF5473">
        <w:rPr>
          <w:rFonts w:ascii="SouvenirITCbyBT-Light" w:hAnsi="SouvenirITCbyBT-Light" w:cs="SouvenirITCbyBT-Light"/>
          <w:kern w:val="0"/>
          <w:sz w:val="27"/>
          <w:szCs w:val="27"/>
        </w:rPr>
        <w:t xml:space="preserve">  q</w:t>
      </w:r>
      <w:r>
        <w:rPr>
          <w:rFonts w:ascii="SouvenirITCbyBT-Light" w:hAnsi="SouvenirITCbyBT-Light" w:cs="SouvenirITCbyBT-Light"/>
          <w:kern w:val="0"/>
          <w:sz w:val="27"/>
          <w:szCs w:val="27"/>
        </w:rPr>
        <w:t xml:space="preserve"> </w:t>
      </w:r>
      <w:r w:rsidRPr="00FF5473">
        <w:rPr>
          <w:rFonts w:ascii="SouvenirITCbyBT-Light" w:hAnsi="SouvenirITCbyBT-Light" w:cs="SouvenirITCbyBT-Light"/>
          <w:kern w:val="0"/>
          <w:sz w:val="27"/>
          <w:szCs w:val="27"/>
        </w:rPr>
        <w:t xml:space="preserve">= </w:t>
      </w:r>
      <w:r w:rsidR="00C90892" w:rsidRPr="00FF5473">
        <w:rPr>
          <w:rFonts w:ascii="SouvenirITCbyBT-Light" w:hAnsi="SouvenirITCbyBT-Light" w:cs="SouvenirITCbyBT-Light"/>
          <w:kern w:val="0"/>
          <w:sz w:val="27"/>
          <w:szCs w:val="27"/>
        </w:rPr>
        <w:t>“me</w:t>
      </w:r>
      <w:r w:rsidRPr="00FF5473">
        <w:rPr>
          <w:rFonts w:ascii="SouvenirITCbyBT-Light" w:hAnsi="SouvenirITCbyBT-Light" w:cs="SouvenirITCbyBT-Light"/>
          <w:kern w:val="0"/>
          <w:sz w:val="27"/>
          <w:szCs w:val="27"/>
        </w:rPr>
        <w:t xml:space="preserve"> distraigo”</w:t>
      </w:r>
    </w:p>
    <w:p w14:paraId="117E8363" w14:textId="77777777" w:rsidR="005054FB" w:rsidRDefault="005054FB" w:rsidP="005054FB">
      <w:pPr>
        <w:pStyle w:val="Prrafodelista"/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SouvenirITCbyBT-Light" w:hAnsi="SouvenirITCbyBT-Light" w:cs="SouvenirITCbyBT-Light"/>
          <w:kern w:val="0"/>
          <w:sz w:val="27"/>
          <w:szCs w:val="27"/>
        </w:rPr>
      </w:pPr>
    </w:p>
    <w:p w14:paraId="172303AF" w14:textId="71D4F316" w:rsidR="005054FB" w:rsidRDefault="005054FB" w:rsidP="005054FB">
      <w:pPr>
        <w:pStyle w:val="Prrafodelista"/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SouvenirITCbyBT-Light" w:hAnsi="SouvenirITCbyBT-Light" w:cs="SouvenirITCbyBT-Light"/>
          <w:kern w:val="0"/>
          <w:sz w:val="27"/>
          <w:szCs w:val="27"/>
        </w:rPr>
      </w:pPr>
      <w:r>
        <w:rPr>
          <w:rFonts w:ascii="SouvenirITCbyBT-Light" w:hAnsi="SouvenirITCbyBT-Light" w:cs="SouvenirITCbyBT-Light"/>
          <w:kern w:val="0"/>
          <w:sz w:val="27"/>
          <w:szCs w:val="27"/>
        </w:rPr>
        <w:t>a) Representar simbólicamente cada una de las siguientes afirmaciones</w:t>
      </w:r>
    </w:p>
    <w:p w14:paraId="35510E04" w14:textId="77777777" w:rsidR="005054FB" w:rsidRDefault="005054FB" w:rsidP="005054FB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SouvenirITCbyBT-Light" w:hAnsi="SouvenirITCbyBT-Light" w:cs="SouvenirITCbyBT-Light"/>
          <w:kern w:val="0"/>
          <w:sz w:val="27"/>
          <w:szCs w:val="27"/>
        </w:rPr>
      </w:pPr>
    </w:p>
    <w:p w14:paraId="01938733" w14:textId="6A4C7BF0" w:rsidR="005054FB" w:rsidRDefault="005054FB" w:rsidP="005054FB">
      <w:pPr>
        <w:autoSpaceDE w:val="0"/>
        <w:autoSpaceDN w:val="0"/>
        <w:adjustRightInd w:val="0"/>
        <w:spacing w:after="0" w:line="360" w:lineRule="auto"/>
        <w:ind w:left="372" w:firstLine="708"/>
        <w:rPr>
          <w:rFonts w:ascii="SouvenirITCbyBT-Light" w:hAnsi="SouvenirITCbyBT-Light" w:cs="SouvenirITCbyBT-Light"/>
          <w:b/>
          <w:bCs/>
          <w:color w:val="FF0000"/>
          <w:kern w:val="0"/>
          <w:sz w:val="27"/>
          <w:szCs w:val="27"/>
        </w:rPr>
      </w:pPr>
      <w:r>
        <w:rPr>
          <w:rFonts w:ascii="SouvenirITCbyBT-Light" w:hAnsi="SouvenirITCbyBT-Light" w:cs="SouvenirITCbyBT-Light"/>
          <w:kern w:val="0"/>
          <w:sz w:val="27"/>
          <w:szCs w:val="27"/>
        </w:rPr>
        <w:t>i</w:t>
      </w:r>
      <w:r w:rsidRPr="00874640">
        <w:rPr>
          <w:rFonts w:ascii="SouvenirITCbyBT-Light" w:hAnsi="SouvenirITCbyBT-Light" w:cs="SouvenirITCbyBT-Light"/>
          <w:kern w:val="0"/>
          <w:sz w:val="27"/>
          <w:szCs w:val="27"/>
        </w:rPr>
        <w:t>) No voy al campo, pero me distraigo.</w:t>
      </w:r>
      <w:r>
        <w:rPr>
          <w:rFonts w:ascii="SouvenirITCbyBT-Light" w:hAnsi="SouvenirITCbyBT-Light" w:cs="SouvenirITCbyBT-Light"/>
          <w:kern w:val="0"/>
          <w:sz w:val="27"/>
          <w:szCs w:val="27"/>
        </w:rPr>
        <w:t xml:space="preserve">                      </w:t>
      </w:r>
    </w:p>
    <w:p w14:paraId="4C85B0C6" w14:textId="35F9B975" w:rsidR="005054FB" w:rsidRDefault="005054FB" w:rsidP="005054FB">
      <w:pPr>
        <w:pStyle w:val="Prrafodelista"/>
        <w:spacing w:after="120" w:line="360" w:lineRule="auto"/>
        <w:ind w:left="1800"/>
        <w:rPr>
          <w:sz w:val="28"/>
          <w:szCs w:val="28"/>
        </w:rPr>
      </w:pPr>
      <w:r>
        <w:rPr>
          <w:sz w:val="28"/>
          <w:szCs w:val="28"/>
        </w:rPr>
        <w:t>Formalización:</w:t>
      </w:r>
      <w:r w:rsidR="00C90892" w:rsidRPr="00C9089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C9089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¬ p</w:t>
      </w:r>
      <w:r w:rsidR="00C9089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C90892" w:rsidRPr="00A6437F">
        <w:rPr>
          <w:rFonts w:ascii="Cambria Math" w:hAnsi="Cambria Math" w:cs="Cambria Math"/>
          <w:color w:val="4472C4" w:themeColor="accent1"/>
          <w:sz w:val="28"/>
          <w:szCs w:val="28"/>
        </w:rPr>
        <w:t>∧</w:t>
      </w:r>
      <w:r w:rsidR="00C9089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C9089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q</w:t>
      </w:r>
    </w:p>
    <w:p w14:paraId="4B950446" w14:textId="77777777" w:rsidR="005054FB" w:rsidRDefault="005054FB" w:rsidP="005054FB">
      <w:pPr>
        <w:autoSpaceDE w:val="0"/>
        <w:autoSpaceDN w:val="0"/>
        <w:adjustRightInd w:val="0"/>
        <w:spacing w:after="0" w:line="360" w:lineRule="auto"/>
        <w:ind w:left="372" w:firstLine="708"/>
        <w:rPr>
          <w:rFonts w:ascii="SouvenirITCbyBT-Light" w:hAnsi="SouvenirITCbyBT-Light" w:cs="SouvenirITCbyBT-Light"/>
          <w:kern w:val="0"/>
          <w:sz w:val="27"/>
          <w:szCs w:val="27"/>
        </w:rPr>
      </w:pPr>
      <w:proofErr w:type="spellStart"/>
      <w:r>
        <w:rPr>
          <w:rFonts w:ascii="SouvenirITCbyBT-Light" w:hAnsi="SouvenirITCbyBT-Light" w:cs="SouvenirITCbyBT-Light"/>
          <w:kern w:val="0"/>
          <w:sz w:val="27"/>
          <w:szCs w:val="27"/>
        </w:rPr>
        <w:t>ii</w:t>
      </w:r>
      <w:proofErr w:type="spellEnd"/>
      <w:r w:rsidRPr="00874640">
        <w:rPr>
          <w:rFonts w:ascii="SouvenirITCbyBT-Light" w:hAnsi="SouvenirITCbyBT-Light" w:cs="SouvenirITCbyBT-Light"/>
          <w:kern w:val="0"/>
          <w:sz w:val="27"/>
          <w:szCs w:val="27"/>
        </w:rPr>
        <w:t>) Voy al campo o me distraigo.</w:t>
      </w:r>
      <w:r>
        <w:rPr>
          <w:rFonts w:ascii="SouvenirITCbyBT-Light" w:hAnsi="SouvenirITCbyBT-Light" w:cs="SouvenirITCbyBT-Light"/>
          <w:kern w:val="0"/>
          <w:sz w:val="27"/>
          <w:szCs w:val="27"/>
        </w:rPr>
        <w:t xml:space="preserve">                                  </w:t>
      </w:r>
    </w:p>
    <w:p w14:paraId="13B6578B" w14:textId="28B7BDE5" w:rsidR="005054FB" w:rsidRPr="00874640" w:rsidRDefault="005054FB" w:rsidP="005054FB">
      <w:pPr>
        <w:pStyle w:val="Prrafodelista"/>
        <w:spacing w:after="120" w:line="360" w:lineRule="auto"/>
        <w:ind w:left="1800"/>
        <w:rPr>
          <w:rFonts w:ascii="SouvenirITCbyBT-Light" w:hAnsi="SouvenirITCbyBT-Light" w:cs="SouvenirITCbyBT-Light"/>
          <w:kern w:val="0"/>
          <w:sz w:val="27"/>
          <w:szCs w:val="27"/>
        </w:rPr>
      </w:pPr>
      <w:r>
        <w:rPr>
          <w:sz w:val="28"/>
          <w:szCs w:val="28"/>
        </w:rPr>
        <w:t>Formalización:</w:t>
      </w:r>
      <w:r w:rsidR="00C90892" w:rsidRPr="00C9089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C9089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p</w:t>
      </w:r>
      <w:r w:rsidR="00C9089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C90892" w:rsidRPr="00A6437F">
        <w:rPr>
          <w:rFonts w:ascii="Cambria Math" w:hAnsi="Cambria Math" w:cs="Cambria Math"/>
          <w:color w:val="4472C4" w:themeColor="accent1"/>
        </w:rPr>
        <w:t>∨</w:t>
      </w:r>
      <w:r w:rsidR="00C9089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C9089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q</w:t>
      </w:r>
    </w:p>
    <w:p w14:paraId="44E0287F" w14:textId="77777777" w:rsidR="005054FB" w:rsidRDefault="005054FB" w:rsidP="005054FB">
      <w:pPr>
        <w:autoSpaceDE w:val="0"/>
        <w:autoSpaceDN w:val="0"/>
        <w:adjustRightInd w:val="0"/>
        <w:spacing w:after="0" w:line="360" w:lineRule="auto"/>
        <w:ind w:left="372" w:firstLine="708"/>
        <w:rPr>
          <w:rFonts w:ascii="SouvenirITCbyBT-Light" w:hAnsi="SouvenirITCbyBT-Light" w:cs="SouvenirITCbyBT-Light"/>
          <w:kern w:val="0"/>
          <w:sz w:val="27"/>
          <w:szCs w:val="27"/>
        </w:rPr>
      </w:pPr>
      <w:proofErr w:type="spellStart"/>
      <w:r>
        <w:rPr>
          <w:rFonts w:ascii="SouvenirITCbyBT-Light" w:hAnsi="SouvenirITCbyBT-Light" w:cs="SouvenirITCbyBT-Light"/>
          <w:kern w:val="0"/>
          <w:sz w:val="27"/>
          <w:szCs w:val="27"/>
        </w:rPr>
        <w:t>iii</w:t>
      </w:r>
      <w:proofErr w:type="spellEnd"/>
      <w:r>
        <w:rPr>
          <w:rFonts w:ascii="SouvenirITCbyBT-Light" w:hAnsi="SouvenirITCbyBT-Light" w:cs="SouvenirITCbyBT-Light"/>
          <w:kern w:val="0"/>
          <w:sz w:val="27"/>
          <w:szCs w:val="27"/>
        </w:rPr>
        <w:t>)</w:t>
      </w:r>
      <w:r w:rsidRPr="00874640">
        <w:rPr>
          <w:rFonts w:ascii="SouvenirITCbyBT-Light" w:hAnsi="SouvenirITCbyBT-Light" w:cs="SouvenirITCbyBT-Light"/>
          <w:kern w:val="0"/>
          <w:sz w:val="27"/>
          <w:szCs w:val="27"/>
        </w:rPr>
        <w:t xml:space="preserve"> No me distraigo; sin embargo, voy al campo.</w:t>
      </w:r>
      <w:r>
        <w:rPr>
          <w:rFonts w:ascii="SouvenirITCbyBT-Light" w:hAnsi="SouvenirITCbyBT-Light" w:cs="SouvenirITCbyBT-Light"/>
          <w:kern w:val="0"/>
          <w:sz w:val="27"/>
          <w:szCs w:val="27"/>
        </w:rPr>
        <w:t xml:space="preserve">  </w:t>
      </w:r>
    </w:p>
    <w:p w14:paraId="667E68A0" w14:textId="11323AF5" w:rsidR="005054FB" w:rsidRDefault="005054FB" w:rsidP="005054FB">
      <w:pPr>
        <w:pStyle w:val="Prrafodelista"/>
        <w:spacing w:after="120" w:line="360" w:lineRule="auto"/>
        <w:ind w:left="1800"/>
        <w:rPr>
          <w:sz w:val="28"/>
          <w:szCs w:val="28"/>
        </w:rPr>
      </w:pPr>
      <w:r>
        <w:rPr>
          <w:sz w:val="28"/>
          <w:szCs w:val="28"/>
        </w:rPr>
        <w:t>Formalización:</w:t>
      </w:r>
      <w:r w:rsidR="00C90892" w:rsidRPr="00C9089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C9089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¬</w:t>
      </w:r>
      <w:r w:rsidR="00C90892" w:rsidRPr="00C9089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C9089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q</w:t>
      </w:r>
      <w:r w:rsidR="00C9089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C90892" w:rsidRPr="00A6437F">
        <w:rPr>
          <w:rFonts w:ascii="Cambria Math" w:hAnsi="Cambria Math" w:cs="Cambria Math"/>
          <w:color w:val="4472C4" w:themeColor="accent1"/>
          <w:sz w:val="28"/>
          <w:szCs w:val="28"/>
        </w:rPr>
        <w:t>∧</w:t>
      </w:r>
      <w:r w:rsidR="00C90892" w:rsidRPr="00C9089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C9089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p</w:t>
      </w:r>
    </w:p>
    <w:p w14:paraId="71C9C7E3" w14:textId="6D4FA306" w:rsidR="005054FB" w:rsidRDefault="005054FB" w:rsidP="005054FB">
      <w:pPr>
        <w:autoSpaceDE w:val="0"/>
        <w:autoSpaceDN w:val="0"/>
        <w:adjustRightInd w:val="0"/>
        <w:spacing w:after="0" w:line="360" w:lineRule="auto"/>
        <w:ind w:left="372" w:firstLine="708"/>
        <w:rPr>
          <w:rFonts w:ascii="SouvenirITCbyBT-Light" w:hAnsi="SouvenirITCbyBT-Light" w:cs="SouvenirITCbyBT-Light"/>
          <w:b/>
          <w:bCs/>
          <w:color w:val="FF0000"/>
          <w:kern w:val="0"/>
          <w:sz w:val="27"/>
          <w:szCs w:val="27"/>
        </w:rPr>
      </w:pPr>
      <w:proofErr w:type="spellStart"/>
      <w:r>
        <w:rPr>
          <w:rFonts w:ascii="SouvenirITCbyBT-Light" w:hAnsi="SouvenirITCbyBT-Light" w:cs="SouvenirITCbyBT-Light"/>
          <w:kern w:val="0"/>
          <w:sz w:val="27"/>
          <w:szCs w:val="27"/>
        </w:rPr>
        <w:t>iv</w:t>
      </w:r>
      <w:proofErr w:type="spellEnd"/>
      <w:r w:rsidRPr="00874640">
        <w:rPr>
          <w:rFonts w:ascii="SouvenirITCbyBT-Light" w:hAnsi="SouvenirITCbyBT-Light" w:cs="SouvenirITCbyBT-Light"/>
          <w:kern w:val="0"/>
          <w:sz w:val="27"/>
          <w:szCs w:val="27"/>
        </w:rPr>
        <w:t>) Me distraigo o no voy al campo.</w:t>
      </w:r>
      <w:r>
        <w:rPr>
          <w:rFonts w:ascii="SouvenirITCbyBT-Light" w:hAnsi="SouvenirITCbyBT-Light" w:cs="SouvenirITCbyBT-Light"/>
          <w:kern w:val="0"/>
          <w:sz w:val="27"/>
          <w:szCs w:val="27"/>
        </w:rPr>
        <w:t xml:space="preserve">                            </w:t>
      </w:r>
    </w:p>
    <w:p w14:paraId="08982A37" w14:textId="3FB1502A" w:rsidR="005054FB" w:rsidRDefault="005054FB" w:rsidP="005054FB">
      <w:pPr>
        <w:pStyle w:val="Prrafodelista"/>
        <w:spacing w:after="120" w:line="360" w:lineRule="auto"/>
        <w:ind w:left="1800"/>
        <w:rPr>
          <w:sz w:val="28"/>
          <w:szCs w:val="28"/>
        </w:rPr>
      </w:pPr>
      <w:r>
        <w:rPr>
          <w:sz w:val="28"/>
          <w:szCs w:val="28"/>
        </w:rPr>
        <w:t>Formalización:</w:t>
      </w:r>
      <w:r w:rsidR="00C90892" w:rsidRPr="00C9089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C9089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q</w:t>
      </w:r>
      <w:r w:rsidR="00C9089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C90892" w:rsidRPr="00A6437F">
        <w:rPr>
          <w:rFonts w:ascii="Cambria Math" w:hAnsi="Cambria Math" w:cs="Cambria Math"/>
          <w:color w:val="4472C4" w:themeColor="accent1"/>
        </w:rPr>
        <w:t>∨</w:t>
      </w:r>
      <w:r w:rsidR="00C90892">
        <w:rPr>
          <w:rFonts w:ascii="Cambria Math" w:hAnsi="Cambria Math" w:cs="Cambria Math"/>
          <w:color w:val="4472C4" w:themeColor="accent1"/>
        </w:rPr>
        <w:t xml:space="preserve"> </w:t>
      </w:r>
      <w:r w:rsidR="00C9089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¬ p</w:t>
      </w:r>
    </w:p>
    <w:p w14:paraId="65063FB5" w14:textId="611BD988" w:rsidR="005054FB" w:rsidRDefault="005054FB" w:rsidP="005054FB">
      <w:pPr>
        <w:autoSpaceDE w:val="0"/>
        <w:autoSpaceDN w:val="0"/>
        <w:adjustRightInd w:val="0"/>
        <w:spacing w:after="0" w:line="240" w:lineRule="auto"/>
        <w:ind w:left="372" w:firstLine="708"/>
        <w:contextualSpacing/>
        <w:rPr>
          <w:rFonts w:ascii="SouvenirITCbyBT-Light" w:hAnsi="SouvenirITCbyBT-Light" w:cs="SouvenirITCbyBT-Light"/>
          <w:kern w:val="0"/>
          <w:sz w:val="27"/>
          <w:szCs w:val="27"/>
        </w:rPr>
      </w:pPr>
      <w:r>
        <w:rPr>
          <w:rFonts w:ascii="SouvenirITCbyBT-Light" w:hAnsi="SouvenirITCbyBT-Light" w:cs="SouvenirITCbyBT-Light"/>
          <w:kern w:val="0"/>
          <w:sz w:val="27"/>
          <w:szCs w:val="27"/>
        </w:rPr>
        <w:t>v</w:t>
      </w:r>
      <w:r w:rsidRPr="00874640">
        <w:rPr>
          <w:rFonts w:ascii="SouvenirITCbyBT-Light" w:hAnsi="SouvenirITCbyBT-Light" w:cs="SouvenirITCbyBT-Light"/>
          <w:kern w:val="0"/>
          <w:sz w:val="27"/>
          <w:szCs w:val="27"/>
        </w:rPr>
        <w:t>) Es falso que vaya al campo y no me distraiga.</w:t>
      </w:r>
      <w:r>
        <w:rPr>
          <w:rFonts w:ascii="SouvenirITCbyBT-Light" w:hAnsi="SouvenirITCbyBT-Light" w:cs="SouvenirITCbyBT-Light"/>
          <w:kern w:val="0"/>
          <w:sz w:val="27"/>
          <w:szCs w:val="27"/>
        </w:rPr>
        <w:t xml:space="preserve">    </w:t>
      </w:r>
    </w:p>
    <w:p w14:paraId="10891930" w14:textId="77777777" w:rsidR="005054FB" w:rsidRDefault="005054FB" w:rsidP="005054FB">
      <w:pPr>
        <w:autoSpaceDE w:val="0"/>
        <w:autoSpaceDN w:val="0"/>
        <w:adjustRightInd w:val="0"/>
        <w:spacing w:after="0" w:line="240" w:lineRule="auto"/>
        <w:ind w:left="372" w:firstLine="708"/>
        <w:contextualSpacing/>
        <w:rPr>
          <w:rFonts w:ascii="SouvenirITCbyBT-Light" w:hAnsi="SouvenirITCbyBT-Light" w:cs="SouvenirITCbyBT-Light"/>
          <w:b/>
          <w:bCs/>
          <w:color w:val="FF0000"/>
          <w:kern w:val="0"/>
          <w:sz w:val="27"/>
          <w:szCs w:val="27"/>
        </w:rPr>
      </w:pPr>
    </w:p>
    <w:p w14:paraId="7C61B99C" w14:textId="6B94470A" w:rsidR="005054FB" w:rsidRPr="00C90892" w:rsidRDefault="005054FB" w:rsidP="005054FB">
      <w:pPr>
        <w:pStyle w:val="Prrafodelista"/>
        <w:spacing w:after="120" w:line="360" w:lineRule="auto"/>
        <w:ind w:left="1800"/>
        <w:rPr>
          <w:sz w:val="28"/>
          <w:szCs w:val="28"/>
        </w:rPr>
      </w:pPr>
      <w:r>
        <w:rPr>
          <w:sz w:val="28"/>
          <w:szCs w:val="28"/>
        </w:rPr>
        <w:t>Formalización:</w:t>
      </w:r>
      <w:r w:rsidR="00C90892" w:rsidRPr="00C9089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C9089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¬</w:t>
      </w:r>
      <w:r w:rsidR="00C90892" w:rsidRPr="00C9089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C90892">
        <w:rPr>
          <w:rFonts w:asciiTheme="majorHAnsi" w:hAnsiTheme="majorHAnsi" w:cstheme="majorHAnsi"/>
          <w:color w:val="4472C4" w:themeColor="accent1"/>
          <w:sz w:val="28"/>
          <w:szCs w:val="28"/>
        </w:rPr>
        <w:t>(</w:t>
      </w:r>
      <w:r w:rsidR="00C9089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p</w:t>
      </w:r>
      <w:r w:rsidR="00C9089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C90892" w:rsidRPr="00A6437F">
        <w:rPr>
          <w:rFonts w:ascii="Cambria Math" w:hAnsi="Cambria Math" w:cs="Cambria Math"/>
          <w:color w:val="4472C4" w:themeColor="accent1"/>
          <w:sz w:val="28"/>
          <w:szCs w:val="28"/>
        </w:rPr>
        <w:t>∧</w:t>
      </w:r>
      <w:r w:rsidR="00C90892">
        <w:rPr>
          <w:rFonts w:ascii="Cambria Math" w:hAnsi="Cambria Math" w:cs="Cambria Math"/>
          <w:color w:val="4472C4" w:themeColor="accent1"/>
          <w:sz w:val="28"/>
          <w:szCs w:val="28"/>
        </w:rPr>
        <w:t xml:space="preserve"> </w:t>
      </w:r>
      <w:r w:rsidR="00C9089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¬ q</w:t>
      </w:r>
      <w:r w:rsidR="00C90892">
        <w:rPr>
          <w:rFonts w:asciiTheme="majorHAnsi" w:hAnsiTheme="majorHAnsi" w:cstheme="majorHAnsi"/>
          <w:color w:val="4472C4" w:themeColor="accent1"/>
          <w:sz w:val="28"/>
          <w:szCs w:val="28"/>
        </w:rPr>
        <w:t>)</w:t>
      </w:r>
    </w:p>
    <w:p w14:paraId="3BC6E07D" w14:textId="77777777" w:rsidR="005054FB" w:rsidRDefault="005054FB" w:rsidP="005054FB">
      <w:pPr>
        <w:autoSpaceDE w:val="0"/>
        <w:autoSpaceDN w:val="0"/>
        <w:adjustRightInd w:val="0"/>
        <w:spacing w:after="0" w:line="240" w:lineRule="auto"/>
        <w:ind w:left="372" w:firstLine="708"/>
        <w:contextualSpacing/>
        <w:rPr>
          <w:rFonts w:ascii="SouvenirITCbyBT-Light" w:hAnsi="SouvenirITCbyBT-Light" w:cs="SouvenirITCbyBT-Light"/>
          <w:kern w:val="0"/>
          <w:sz w:val="27"/>
          <w:szCs w:val="27"/>
        </w:rPr>
      </w:pPr>
    </w:p>
    <w:p w14:paraId="579EFE2A" w14:textId="77777777" w:rsidR="005054FB" w:rsidRPr="00972533" w:rsidRDefault="005054FB" w:rsidP="00972533">
      <w:pPr>
        <w:autoSpaceDE w:val="0"/>
        <w:autoSpaceDN w:val="0"/>
        <w:adjustRightInd w:val="0"/>
        <w:spacing w:after="0" w:line="240" w:lineRule="auto"/>
        <w:jc w:val="both"/>
        <w:rPr>
          <w:rFonts w:ascii="SouvenirITCbyBT-Light" w:hAnsi="SouvenirITCbyBT-Light" w:cs="SouvenirITCbyBT-Light"/>
          <w:kern w:val="0"/>
          <w:sz w:val="27"/>
          <w:szCs w:val="27"/>
        </w:rPr>
      </w:pPr>
      <w:r w:rsidRPr="00972533">
        <w:rPr>
          <w:rFonts w:ascii="SouvenirITCbyBT-Light" w:hAnsi="SouvenirITCbyBT-Light" w:cs="SouvenirITCbyBT-Light"/>
          <w:kern w:val="0"/>
          <w:sz w:val="29"/>
          <w:szCs w:val="29"/>
        </w:rPr>
        <w:t>b) Señale cuál o cuáles de los ítems anteriores resulta/n ser equivalente/s a la siguiente afirmación, justificando su respuesta.</w:t>
      </w:r>
    </w:p>
    <w:p w14:paraId="09897A89" w14:textId="77777777" w:rsidR="005054FB" w:rsidRDefault="005054FB" w:rsidP="005054FB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SouvenirITCbyBT-Light" w:hAnsi="SouvenirITCbyBT-Light" w:cs="SouvenirITCbyBT-Light"/>
          <w:b/>
          <w:bCs/>
          <w:i/>
          <w:iCs/>
          <w:kern w:val="0"/>
          <w:sz w:val="27"/>
          <w:szCs w:val="27"/>
        </w:rPr>
      </w:pPr>
    </w:p>
    <w:p w14:paraId="7A2E951C" w14:textId="76D99459" w:rsidR="005054FB" w:rsidRPr="00972533" w:rsidRDefault="005054FB" w:rsidP="00972533">
      <w:pPr>
        <w:autoSpaceDE w:val="0"/>
        <w:autoSpaceDN w:val="0"/>
        <w:adjustRightInd w:val="0"/>
        <w:spacing w:after="0" w:line="240" w:lineRule="auto"/>
        <w:rPr>
          <w:rFonts w:ascii="SouvenirITCbyBT-Light" w:hAnsi="SouvenirITCbyBT-Light" w:cs="SouvenirITCbyBT-Light"/>
          <w:b/>
          <w:bCs/>
          <w:i/>
          <w:iCs/>
          <w:kern w:val="0"/>
          <w:sz w:val="27"/>
          <w:szCs w:val="27"/>
        </w:rPr>
      </w:pPr>
      <w:r w:rsidRPr="00972533">
        <w:rPr>
          <w:rFonts w:ascii="SouvenirITCbyBT-Light" w:hAnsi="SouvenirITCbyBT-Light" w:cs="SouvenirITCbyBT-Light"/>
          <w:b/>
          <w:bCs/>
          <w:i/>
          <w:iCs/>
          <w:kern w:val="0"/>
          <w:sz w:val="27"/>
          <w:szCs w:val="27"/>
        </w:rPr>
        <w:t>"Es falso que si voy al campo entonces me distraigo"</w:t>
      </w:r>
    </w:p>
    <w:p w14:paraId="731DF88F" w14:textId="77777777" w:rsidR="00972533" w:rsidRDefault="00972533" w:rsidP="00972533">
      <w:pPr>
        <w:autoSpaceDE w:val="0"/>
        <w:autoSpaceDN w:val="0"/>
        <w:adjustRightInd w:val="0"/>
        <w:spacing w:after="0" w:line="360" w:lineRule="auto"/>
        <w:rPr>
          <w:rFonts w:ascii="SouvenirITCbyBT-Light" w:hAnsi="SouvenirITCbyBT-Light" w:cs="SouvenirITCbyBT-Light"/>
          <w:kern w:val="0"/>
          <w:sz w:val="27"/>
          <w:szCs w:val="27"/>
          <w:u w:val="single"/>
        </w:rPr>
      </w:pPr>
    </w:p>
    <w:p w14:paraId="141D19DD" w14:textId="312FCF10" w:rsidR="005054FB" w:rsidRPr="00415332" w:rsidRDefault="005054FB" w:rsidP="00972533">
      <w:pPr>
        <w:autoSpaceDE w:val="0"/>
        <w:autoSpaceDN w:val="0"/>
        <w:adjustRightInd w:val="0"/>
        <w:spacing w:after="0" w:line="360" w:lineRule="auto"/>
        <w:rPr>
          <w:rFonts w:ascii="SouvenirITCbyBT-Light" w:hAnsi="SouvenirITCbyBT-Light" w:cs="SouvenirITCbyBT-Light"/>
          <w:kern w:val="0"/>
          <w:sz w:val="27"/>
          <w:szCs w:val="27"/>
        </w:rPr>
      </w:pPr>
      <w:r w:rsidRPr="003A311C">
        <w:rPr>
          <w:rFonts w:ascii="SouvenirITCbyBT-Light" w:hAnsi="SouvenirITCbyBT-Light" w:cs="SouvenirITCbyBT-Light"/>
          <w:kern w:val="0"/>
          <w:sz w:val="27"/>
          <w:szCs w:val="27"/>
        </w:rPr>
        <w:t xml:space="preserve">Respuesta: </w:t>
      </w:r>
      <w:r w:rsidR="00415332" w:rsidRPr="00415332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Opción III) </w:t>
      </w:r>
      <w:r w:rsidR="0041533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¬</w:t>
      </w:r>
      <w:r w:rsidR="00415332" w:rsidRPr="0041533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41533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q</w:t>
      </w:r>
      <w:r w:rsidR="00415332" w:rsidRPr="0041533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415332" w:rsidRPr="00A6437F">
        <w:rPr>
          <w:rFonts w:ascii="Cambria Math" w:hAnsi="Cambria Math" w:cs="Cambria Math"/>
          <w:color w:val="4472C4" w:themeColor="accent1"/>
          <w:sz w:val="28"/>
          <w:szCs w:val="28"/>
        </w:rPr>
        <w:t>∧</w:t>
      </w:r>
      <w:r w:rsidR="00415332">
        <w:rPr>
          <w:rFonts w:ascii="Cambria Math" w:hAnsi="Cambria Math" w:cs="Cambria Math"/>
          <w:color w:val="4472C4" w:themeColor="accent1"/>
          <w:sz w:val="28"/>
          <w:szCs w:val="28"/>
        </w:rPr>
        <w:t xml:space="preserve"> </w:t>
      </w:r>
      <w:r w:rsidR="00415332" w:rsidRPr="00415332">
        <w:rPr>
          <w:rFonts w:asciiTheme="majorHAnsi" w:hAnsiTheme="majorHAnsi" w:cstheme="majorHAnsi"/>
          <w:color w:val="4472C4" w:themeColor="accent1"/>
          <w:sz w:val="28"/>
          <w:szCs w:val="28"/>
        </w:rPr>
        <w:t>p</w:t>
      </w:r>
    </w:p>
    <w:p w14:paraId="1BA84D71" w14:textId="0D6C2D98" w:rsidR="00972533" w:rsidRPr="00415332" w:rsidRDefault="005054FB" w:rsidP="00972533">
      <w:pPr>
        <w:autoSpaceDE w:val="0"/>
        <w:autoSpaceDN w:val="0"/>
        <w:adjustRightInd w:val="0"/>
        <w:spacing w:after="0" w:line="360" w:lineRule="auto"/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</w:pPr>
      <w:r w:rsidRPr="003A311C">
        <w:rPr>
          <w:rFonts w:ascii="SouvenirITCbyBT-Light" w:hAnsi="SouvenirITCbyBT-Light" w:cs="SouvenirITCbyBT-Light"/>
          <w:kern w:val="0"/>
          <w:sz w:val="27"/>
          <w:szCs w:val="27"/>
        </w:rPr>
        <w:t>Justificación</w:t>
      </w:r>
      <w:r w:rsidR="00C90892">
        <w:rPr>
          <w:rFonts w:ascii="SouvenirITCbyBT-Light" w:hAnsi="SouvenirITCbyBT-Light" w:cs="SouvenirITCbyBT-Light"/>
          <w:kern w:val="0"/>
          <w:sz w:val="27"/>
          <w:szCs w:val="27"/>
        </w:rPr>
        <w:t xml:space="preserve">: </w:t>
      </w:r>
      <w:r w:rsidR="00415332" w:rsidRPr="00415332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La frase se puede escribir como </w:t>
      </w:r>
      <w:r w:rsidR="0041533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¬</w:t>
      </w:r>
      <w:r w:rsidR="00415332" w:rsidRPr="00C9089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415332">
        <w:rPr>
          <w:rFonts w:asciiTheme="majorHAnsi" w:hAnsiTheme="majorHAnsi" w:cstheme="majorHAnsi"/>
          <w:color w:val="4472C4" w:themeColor="accent1"/>
          <w:sz w:val="28"/>
          <w:szCs w:val="28"/>
        </w:rPr>
        <w:t>(</w:t>
      </w:r>
      <w:r w:rsidR="0041533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p</w:t>
      </w:r>
      <w:r w:rsidR="00415332" w:rsidRPr="0041533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415332" w:rsidRPr="00415332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→</w:t>
      </w:r>
      <w:r w:rsidR="00415332">
        <w:rPr>
          <w:color w:val="4472C4" w:themeColor="accent1"/>
        </w:rPr>
        <w:t xml:space="preserve"> </w:t>
      </w:r>
      <w:r w:rsidR="0041533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q</w:t>
      </w:r>
      <w:r w:rsidR="0041533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), usando la ley del condicional </w:t>
      </w:r>
      <w:proofErr w:type="spellStart"/>
      <w:r w:rsidR="00415332">
        <w:rPr>
          <w:rFonts w:asciiTheme="majorHAnsi" w:hAnsiTheme="majorHAnsi" w:cstheme="majorHAnsi"/>
          <w:color w:val="4472C4" w:themeColor="accent1"/>
          <w:sz w:val="28"/>
          <w:szCs w:val="28"/>
        </w:rPr>
        <w:t>podés</w:t>
      </w:r>
      <w:proofErr w:type="spellEnd"/>
      <w:r w:rsidR="0041533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escribirlo como </w:t>
      </w:r>
      <w:r w:rsidR="0041533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¬</w:t>
      </w:r>
      <w:r w:rsidR="00415332" w:rsidRPr="00C9089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415332">
        <w:rPr>
          <w:rFonts w:asciiTheme="majorHAnsi" w:hAnsiTheme="majorHAnsi" w:cstheme="majorHAnsi"/>
          <w:color w:val="4472C4" w:themeColor="accent1"/>
          <w:sz w:val="28"/>
          <w:szCs w:val="28"/>
        </w:rPr>
        <w:t>(</w:t>
      </w:r>
      <w:r w:rsidR="0041533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¬p</w:t>
      </w:r>
      <w:r w:rsidR="0041533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415332" w:rsidRPr="00A6437F">
        <w:rPr>
          <w:rFonts w:ascii="Cambria Math" w:hAnsi="Cambria Math" w:cs="Cambria Math"/>
          <w:color w:val="4472C4" w:themeColor="accent1"/>
        </w:rPr>
        <w:t>∨</w:t>
      </w:r>
      <w:r w:rsidR="00415332" w:rsidRPr="0041533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41533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q</w:t>
      </w:r>
      <w:r w:rsidR="0041533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) </w:t>
      </w:r>
      <w:r w:rsidR="00415332" w:rsidRPr="0041533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y a su ves si usamos la ley de Morgan podemos llegar a la conclusión de que </w:t>
      </w:r>
      <w:r w:rsidR="00415332" w:rsidRPr="00415332">
        <w:rPr>
          <w:rFonts w:asciiTheme="majorHAnsi" w:hAnsiTheme="majorHAnsi" w:cstheme="majorHAnsi"/>
          <w:color w:val="4472C4" w:themeColor="accent1"/>
          <w:sz w:val="28"/>
          <w:szCs w:val="28"/>
        </w:rPr>
        <w:t>p</w:t>
      </w:r>
      <w:r w:rsidR="0041533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415332" w:rsidRPr="00A6437F">
        <w:rPr>
          <w:rFonts w:ascii="Cambria Math" w:hAnsi="Cambria Math" w:cs="Cambria Math"/>
          <w:color w:val="4472C4" w:themeColor="accent1"/>
          <w:sz w:val="28"/>
          <w:szCs w:val="28"/>
        </w:rPr>
        <w:t>∧</w:t>
      </w:r>
      <w:r w:rsidR="00415332">
        <w:rPr>
          <w:rFonts w:ascii="Cambria Math" w:hAnsi="Cambria Math" w:cs="Cambria Math"/>
          <w:color w:val="4472C4" w:themeColor="accent1"/>
          <w:sz w:val="28"/>
          <w:szCs w:val="28"/>
        </w:rPr>
        <w:t xml:space="preserve"> </w:t>
      </w:r>
      <w:r w:rsidR="0041533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¬</w:t>
      </w:r>
      <w:r w:rsidR="00415332" w:rsidRPr="00415332">
        <w:rPr>
          <w:rFonts w:asciiTheme="majorHAnsi" w:hAnsiTheme="majorHAnsi" w:cstheme="majorHAnsi"/>
          <w:color w:val="4472C4" w:themeColor="accent1"/>
          <w:sz w:val="28"/>
          <w:szCs w:val="28"/>
        </w:rPr>
        <w:t xml:space="preserve"> </w:t>
      </w:r>
      <w:r w:rsidR="00415332" w:rsidRPr="00A6437F">
        <w:rPr>
          <w:rFonts w:asciiTheme="majorHAnsi" w:hAnsiTheme="majorHAnsi" w:cstheme="majorHAnsi"/>
          <w:color w:val="4472C4" w:themeColor="accent1"/>
          <w:sz w:val="28"/>
          <w:szCs w:val="28"/>
        </w:rPr>
        <w:t>q</w:t>
      </w:r>
    </w:p>
    <w:p w14:paraId="741406EA" w14:textId="77777777" w:rsidR="00972533" w:rsidRDefault="00972533" w:rsidP="00972533">
      <w:pPr>
        <w:autoSpaceDE w:val="0"/>
        <w:autoSpaceDN w:val="0"/>
        <w:adjustRightInd w:val="0"/>
        <w:spacing w:after="0" w:line="360" w:lineRule="auto"/>
        <w:ind w:left="372"/>
        <w:rPr>
          <w:rFonts w:ascii="SouvenirITCbyBT-Light" w:hAnsi="SouvenirITCbyBT-Light" w:cs="SouvenirITCbyBT-Light"/>
          <w:kern w:val="0"/>
          <w:sz w:val="27"/>
          <w:szCs w:val="27"/>
          <w:u w:val="single"/>
        </w:rPr>
      </w:pPr>
    </w:p>
    <w:p w14:paraId="42C08C9B" w14:textId="77777777" w:rsidR="00972533" w:rsidRDefault="00972533" w:rsidP="00972533">
      <w:pPr>
        <w:autoSpaceDE w:val="0"/>
        <w:autoSpaceDN w:val="0"/>
        <w:adjustRightInd w:val="0"/>
        <w:spacing w:after="0" w:line="360" w:lineRule="auto"/>
        <w:ind w:left="372"/>
        <w:rPr>
          <w:rFonts w:ascii="SouvenirITCbyBT-Light" w:hAnsi="SouvenirITCbyBT-Light" w:cs="SouvenirITCbyBT-Light"/>
          <w:kern w:val="0"/>
          <w:sz w:val="27"/>
          <w:szCs w:val="27"/>
          <w:u w:val="single"/>
        </w:rPr>
      </w:pPr>
    </w:p>
    <w:p w14:paraId="6DA49444" w14:textId="77777777" w:rsidR="00972533" w:rsidRDefault="00972533" w:rsidP="00972533">
      <w:pPr>
        <w:autoSpaceDE w:val="0"/>
        <w:autoSpaceDN w:val="0"/>
        <w:adjustRightInd w:val="0"/>
        <w:spacing w:after="0" w:line="360" w:lineRule="auto"/>
        <w:ind w:left="372"/>
        <w:rPr>
          <w:rFonts w:ascii="SouvenirITCbyBT-Light" w:hAnsi="SouvenirITCbyBT-Light" w:cs="SouvenirITCbyBT-Light"/>
          <w:kern w:val="0"/>
          <w:sz w:val="27"/>
          <w:szCs w:val="27"/>
          <w:u w:val="single"/>
        </w:rPr>
      </w:pPr>
    </w:p>
    <w:p w14:paraId="4DF365B3" w14:textId="77777777" w:rsidR="00972533" w:rsidRPr="00972533" w:rsidRDefault="00972533" w:rsidP="00972533">
      <w:pPr>
        <w:autoSpaceDE w:val="0"/>
        <w:autoSpaceDN w:val="0"/>
        <w:adjustRightInd w:val="0"/>
        <w:spacing w:after="0" w:line="360" w:lineRule="auto"/>
        <w:ind w:left="372"/>
        <w:rPr>
          <w:rFonts w:ascii="SouvenirITCbyBT-Light" w:hAnsi="SouvenirITCbyBT-Light" w:cs="SouvenirITCbyBT-Light"/>
          <w:kern w:val="0"/>
          <w:sz w:val="27"/>
          <w:szCs w:val="27"/>
          <w:u w:val="single"/>
        </w:rPr>
      </w:pPr>
    </w:p>
    <w:p w14:paraId="19E994D5" w14:textId="2BEF92C2" w:rsidR="00526CDC" w:rsidRPr="00526CDC" w:rsidRDefault="00526CDC" w:rsidP="00526CDC">
      <w:pPr>
        <w:pStyle w:val="Prrafodelista"/>
        <w:numPr>
          <w:ilvl w:val="0"/>
          <w:numId w:val="3"/>
        </w:numPr>
        <w:jc w:val="both"/>
        <w:rPr>
          <w:rFonts w:ascii="SouvenirITCbyBT-Light" w:hAnsi="SouvenirITCbyBT-Light" w:cs="SouvenirITCbyBT-Light"/>
          <w:kern w:val="0"/>
          <w:sz w:val="27"/>
          <w:szCs w:val="27"/>
        </w:rPr>
      </w:pPr>
      <w:bookmarkStart w:id="0" w:name="_Hlk149661654"/>
      <w:r w:rsidRPr="00526CDC">
        <w:rPr>
          <w:rFonts w:ascii="SouvenirITCbyBT-Light" w:hAnsi="SouvenirITCbyBT-Light" w:cs="SouvenirITCbyBT-Light"/>
          <w:kern w:val="0"/>
          <w:sz w:val="27"/>
          <w:szCs w:val="27"/>
        </w:rPr>
        <w:lastRenderedPageBreak/>
        <w:t xml:space="preserve">Utilice las leyes de equivalencia para simplificar la siguiente proposición (indique, en cada paso, la ley utilizada). Decir, finalmente, si se trata de una tautología, una contradicción o una contingencia:   </w:t>
      </w:r>
    </w:p>
    <w:p w14:paraId="7BB89031" w14:textId="77777777" w:rsidR="00526CDC" w:rsidRDefault="00526CDC" w:rsidP="00526CDC">
      <w:pPr>
        <w:pStyle w:val="Prrafodelista"/>
        <w:ind w:left="2484" w:firstLine="348"/>
        <w:rPr>
          <w:rFonts w:ascii="SouvenirITCbyBT-Light" w:hAnsi="SouvenirITCbyBT-Light" w:cs="SouvenirITCbyBT-Light"/>
          <w:kern w:val="0"/>
          <w:sz w:val="27"/>
          <w:szCs w:val="27"/>
        </w:rPr>
      </w:pPr>
    </w:p>
    <w:p w14:paraId="14109A39" w14:textId="3B538BD6" w:rsidR="00BB3449" w:rsidRPr="009A4BFE" w:rsidRDefault="00526CDC" w:rsidP="009A4BFE">
      <w:pPr>
        <w:pStyle w:val="Prrafodelista"/>
        <w:ind w:left="2484" w:firstLine="348"/>
        <w:rPr>
          <w:rFonts w:ascii="SouvenirITCbyBT-Light" w:hAnsi="SouvenirITCbyBT-Light" w:cs="SouvenirITCbyBT-Light"/>
          <w:kern w:val="0"/>
          <w:sz w:val="27"/>
          <w:szCs w:val="27"/>
        </w:rPr>
      </w:pPr>
      <w:r w:rsidRPr="00526CDC">
        <w:rPr>
          <w:rFonts w:ascii="SouvenirITCbyBT-Light" w:hAnsi="SouvenirITCbyBT-Light" w:cs="SouvenirITCbyBT-Light"/>
          <w:kern w:val="0"/>
          <w:sz w:val="27"/>
          <w:szCs w:val="27"/>
        </w:rPr>
        <w:t xml:space="preserve">[ p ^ </w:t>
      </w:r>
      <w:r w:rsidR="009A4BFE" w:rsidRPr="00526CDC">
        <w:rPr>
          <w:rFonts w:ascii="SouvenirITCbyBT-Light" w:hAnsi="SouvenirITCbyBT-Light" w:cs="SouvenirITCbyBT-Light"/>
          <w:kern w:val="0"/>
          <w:sz w:val="27"/>
          <w:szCs w:val="27"/>
        </w:rPr>
        <w:t>(p →</w:t>
      </w:r>
      <w:r w:rsidRPr="00526CDC">
        <w:rPr>
          <w:rFonts w:ascii="SouvenirITCbyBT-Light" w:hAnsi="SouvenirITCbyBT-Light" w:cs="SouvenirITCbyBT-Light"/>
          <w:kern w:val="0"/>
          <w:sz w:val="27"/>
          <w:szCs w:val="27"/>
        </w:rPr>
        <w:t xml:space="preserve"> </w:t>
      </w:r>
      <w:r w:rsidR="009A4BFE" w:rsidRPr="00526CDC">
        <w:rPr>
          <w:rFonts w:ascii="SouvenirITCbyBT-Light" w:hAnsi="SouvenirITCbyBT-Light" w:cs="SouvenirITCbyBT-Light"/>
          <w:kern w:val="0"/>
          <w:sz w:val="27"/>
          <w:szCs w:val="27"/>
        </w:rPr>
        <w:t>q)]</w:t>
      </w:r>
      <w:r w:rsidRPr="00526CDC">
        <w:rPr>
          <w:rFonts w:ascii="SouvenirITCbyBT-Light" w:hAnsi="SouvenirITCbyBT-Light" w:cs="SouvenirITCbyBT-Light"/>
          <w:kern w:val="0"/>
          <w:sz w:val="27"/>
          <w:szCs w:val="27"/>
        </w:rPr>
        <w:t xml:space="preserve"> → q</w:t>
      </w:r>
    </w:p>
    <w:p w14:paraId="5E28E888" w14:textId="5C18B56D" w:rsidR="00BB3449" w:rsidRDefault="00BB3449" w:rsidP="00FC535F">
      <w:pPr>
        <w:autoSpaceDE w:val="0"/>
        <w:autoSpaceDN w:val="0"/>
        <w:adjustRightInd w:val="0"/>
        <w:spacing w:after="0" w:line="360" w:lineRule="auto"/>
        <w:rPr>
          <w:rFonts w:ascii="SouvenirITCbyBT-Light" w:hAnsi="SouvenirITCbyBT-Light" w:cs="SouvenirITCbyBT-Light"/>
          <w:kern w:val="0"/>
          <w:sz w:val="27"/>
          <w:szCs w:val="27"/>
        </w:rPr>
      </w:pPr>
      <w:r w:rsidRPr="003A311C">
        <w:rPr>
          <w:rFonts w:ascii="SouvenirITCbyBT-Light" w:hAnsi="SouvenirITCbyBT-Light" w:cs="SouvenirITCbyBT-Light"/>
          <w:kern w:val="0"/>
          <w:sz w:val="27"/>
          <w:szCs w:val="27"/>
        </w:rPr>
        <w:t xml:space="preserve">Respuesta: </w:t>
      </w:r>
    </w:p>
    <w:p w14:paraId="207E9641" w14:textId="61D4329A" w:rsidR="009A4BFE" w:rsidRPr="0026243D" w:rsidRDefault="009A4BFE" w:rsidP="009A4BFE">
      <w:pPr>
        <w:pStyle w:val="Prrafodelista"/>
        <w:numPr>
          <w:ilvl w:val="0"/>
          <w:numId w:val="11"/>
        </w:numP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</w:pP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[ p </w:t>
      </w:r>
      <w:r w:rsidRPr="0026243D">
        <w:rPr>
          <w:rFonts w:ascii="Cambria Math" w:hAnsi="Cambria Math" w:cs="Cambria Math"/>
          <w:color w:val="4472C4" w:themeColor="accent1"/>
        </w:rPr>
        <w:t>∧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(p →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q)]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→ q</w:t>
      </w:r>
    </w:p>
    <w:p w14:paraId="3D7C4518" w14:textId="5980B5FE" w:rsidR="009A4BFE" w:rsidRPr="0026243D" w:rsidRDefault="009A4BFE" w:rsidP="009A4BFE">
      <w:pPr>
        <w:pStyle w:val="Prrafodelista"/>
        <w:numPr>
          <w:ilvl w:val="0"/>
          <w:numId w:val="11"/>
        </w:numP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</w:pP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Ley del Condicional: 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[ p </w:t>
      </w:r>
      <w:r w:rsidRPr="0026243D">
        <w:rPr>
          <w:rFonts w:ascii="Cambria Math" w:hAnsi="Cambria Math" w:cs="Cambria Math"/>
          <w:color w:val="4472C4" w:themeColor="accent1"/>
        </w:rPr>
        <w:t>∧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(¬</w:t>
      </w:r>
      <w:r w:rsidRPr="0026243D">
        <w:rPr>
          <w:color w:val="4472C4" w:themeColor="accent1"/>
        </w:rPr>
        <w:t xml:space="preserve"> 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p ∨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q)]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→ q</w:t>
      </w:r>
    </w:p>
    <w:p w14:paraId="16BE60B1" w14:textId="3B5AA1A1" w:rsidR="009A4BFE" w:rsidRPr="0026243D" w:rsidRDefault="009A4BFE" w:rsidP="009A4BFE">
      <w:pPr>
        <w:pStyle w:val="Prrafodelista"/>
        <w:numPr>
          <w:ilvl w:val="0"/>
          <w:numId w:val="11"/>
        </w:numP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</w:pP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Ley de Absorción: 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[ p </w:t>
      </w:r>
      <w:r w:rsidRPr="0026243D">
        <w:rPr>
          <w:rFonts w:ascii="Cambria Math" w:hAnsi="Cambria Math" w:cs="Cambria Math"/>
          <w:color w:val="4472C4" w:themeColor="accent1"/>
        </w:rPr>
        <w:t>∧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q]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→ q</w:t>
      </w:r>
    </w:p>
    <w:p w14:paraId="0F66005D" w14:textId="10D0F915" w:rsidR="009A4BFE" w:rsidRPr="0026243D" w:rsidRDefault="009A4BFE" w:rsidP="009A4BFE">
      <w:pPr>
        <w:pStyle w:val="Prrafodelista"/>
        <w:numPr>
          <w:ilvl w:val="0"/>
          <w:numId w:val="11"/>
        </w:numP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</w:pP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Ley del Condicional: </w:t>
      </w:r>
      <w:r w:rsidRPr="0026243D">
        <w:rPr>
          <w:color w:val="4472C4" w:themeColor="accent1"/>
        </w:rPr>
        <w:t>¬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[ p </w:t>
      </w:r>
      <w:r w:rsidRPr="0026243D">
        <w:rPr>
          <w:rFonts w:ascii="Cambria Math" w:hAnsi="Cambria Math" w:cs="Cambria Math"/>
          <w:color w:val="4472C4" w:themeColor="accent1"/>
        </w:rPr>
        <w:t>∧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q]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</w:t>
      </w:r>
      <w:r w:rsidRPr="0026243D">
        <w:rPr>
          <w:rFonts w:ascii="Cambria Math" w:hAnsi="Cambria Math" w:cs="Cambria Math"/>
          <w:color w:val="4472C4" w:themeColor="accent1"/>
        </w:rPr>
        <w:t>∨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q</w:t>
      </w:r>
    </w:p>
    <w:p w14:paraId="3A2F0D4E" w14:textId="398486F0" w:rsidR="009A4BFE" w:rsidRPr="0026243D" w:rsidRDefault="009A4BFE" w:rsidP="009A4BFE">
      <w:pPr>
        <w:pStyle w:val="Prrafodelista"/>
        <w:numPr>
          <w:ilvl w:val="0"/>
          <w:numId w:val="11"/>
        </w:numP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</w:pP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Ley de Morgan: 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</w:t>
      </w:r>
      <w:r w:rsidRPr="0026243D">
        <w:rPr>
          <w:color w:val="4472C4" w:themeColor="accent1"/>
        </w:rPr>
        <w:t>¬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p </w:t>
      </w:r>
      <w:r w:rsidRPr="0026243D">
        <w:rPr>
          <w:rFonts w:ascii="Cambria Math" w:hAnsi="Cambria Math" w:cs="Cambria Math"/>
          <w:color w:val="4472C4" w:themeColor="accent1"/>
        </w:rPr>
        <w:t>∨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</w:t>
      </w:r>
      <w:r w:rsidRPr="0026243D">
        <w:rPr>
          <w:color w:val="4472C4" w:themeColor="accent1"/>
        </w:rPr>
        <w:t>¬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q ∨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q</w:t>
      </w:r>
    </w:p>
    <w:p w14:paraId="19284CAD" w14:textId="7275D552" w:rsidR="009A4BFE" w:rsidRPr="0026243D" w:rsidRDefault="009A4BFE" w:rsidP="009A4BFE">
      <w:pPr>
        <w:pStyle w:val="Prrafodelista"/>
        <w:numPr>
          <w:ilvl w:val="0"/>
          <w:numId w:val="11"/>
        </w:numP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</w:pP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Tautología:</w:t>
      </w:r>
      <w:r w:rsidRPr="0026243D">
        <w:rPr>
          <w:color w:val="4472C4" w:themeColor="accent1"/>
        </w:rPr>
        <w:t xml:space="preserve"> </w:t>
      </w:r>
      <w:r w:rsidRPr="0026243D">
        <w:rPr>
          <w:color w:val="4472C4" w:themeColor="accent1"/>
        </w:rPr>
        <w:t>¬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p </w:t>
      </w:r>
      <w:r w:rsidRPr="0026243D">
        <w:rPr>
          <w:rFonts w:ascii="Cambria Math" w:hAnsi="Cambria Math" w:cs="Cambria Math"/>
          <w:color w:val="4472C4" w:themeColor="accent1"/>
        </w:rPr>
        <w:t>∨</w:t>
      </w:r>
      <w:r w:rsidR="0026243D" w:rsidRPr="0026243D">
        <w:rPr>
          <w:rFonts w:ascii="Cambria Math" w:hAnsi="Cambria Math" w:cs="Cambria Math"/>
          <w:color w:val="4472C4" w:themeColor="accent1"/>
        </w:rPr>
        <w:t xml:space="preserve"> T </w:t>
      </w:r>
    </w:p>
    <w:p w14:paraId="7B6DEA7C" w14:textId="06D93BA3" w:rsidR="0026243D" w:rsidRPr="0026243D" w:rsidRDefault="0026243D" w:rsidP="0026243D">
      <w:pPr>
        <w:ind w:left="360"/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</w:pPr>
      <w:r w:rsidRPr="0026243D">
        <w:rPr>
          <w:rFonts w:ascii="SouvenirITCbyBT-Light" w:hAnsi="SouvenirITCbyBT-Light" w:cs="Cambria Math"/>
          <w:color w:val="4472C4" w:themeColor="accent1"/>
          <w:sz w:val="27"/>
          <w:szCs w:val="27"/>
        </w:rPr>
        <w:t xml:space="preserve">Respuesta Final: Disyunción con Tautología da siempre una tautología </w:t>
      </w:r>
    </w:p>
    <w:p w14:paraId="2B38FA0D" w14:textId="77777777" w:rsidR="00BB3449" w:rsidRPr="009A4BFE" w:rsidRDefault="00BB3449" w:rsidP="009A4BFE">
      <w:pPr>
        <w:rPr>
          <w:rFonts w:ascii="SouvenirITCbyBT-Light" w:hAnsi="SouvenirITCbyBT-Light" w:cs="SouvenirITCbyBT-Light"/>
          <w:kern w:val="0"/>
          <w:sz w:val="27"/>
          <w:szCs w:val="27"/>
        </w:rPr>
      </w:pPr>
    </w:p>
    <w:bookmarkEnd w:id="0"/>
    <w:p w14:paraId="5880A22E" w14:textId="55B661B6" w:rsidR="00566F72" w:rsidRPr="00566F72" w:rsidRDefault="00566F72" w:rsidP="00566F72">
      <w:pPr>
        <w:pStyle w:val="Prrafodelista"/>
        <w:numPr>
          <w:ilvl w:val="0"/>
          <w:numId w:val="3"/>
        </w:numPr>
        <w:jc w:val="both"/>
        <w:rPr>
          <w:rFonts w:ascii="SouvenirITCbyBT-Light" w:hAnsi="SouvenirITCbyBT-Light" w:cs="SouvenirITCbyBT-Light"/>
          <w:kern w:val="0"/>
          <w:sz w:val="27"/>
          <w:szCs w:val="27"/>
        </w:rPr>
      </w:pPr>
      <w:r w:rsidRPr="00566F72">
        <w:rPr>
          <w:rFonts w:ascii="SouvenirITCbyBT-Light" w:hAnsi="SouvenirITCbyBT-Light" w:cs="SouvenirITCbyBT-Light"/>
          <w:kern w:val="0"/>
          <w:sz w:val="27"/>
          <w:szCs w:val="27"/>
        </w:rPr>
        <w:t>Dada la siguiente frase, hallar una equivalente</w:t>
      </w:r>
      <w:r w:rsidR="00BB3449">
        <w:rPr>
          <w:rFonts w:ascii="SouvenirITCbyBT-Light" w:hAnsi="SouvenirITCbyBT-Light" w:cs="SouvenirITCbyBT-Light"/>
          <w:kern w:val="0"/>
          <w:sz w:val="27"/>
          <w:szCs w:val="27"/>
        </w:rPr>
        <w:t xml:space="preserve"> (reescribir el nuevo enunciado)</w:t>
      </w:r>
      <w:r w:rsidRPr="00566F72">
        <w:rPr>
          <w:rFonts w:ascii="SouvenirITCbyBT-Light" w:hAnsi="SouvenirITCbyBT-Light" w:cs="SouvenirITCbyBT-Light"/>
          <w:kern w:val="0"/>
          <w:sz w:val="27"/>
          <w:szCs w:val="27"/>
        </w:rPr>
        <w:t xml:space="preserve"> en donde se utilice una negación (en algún lugar de la frase resultante).  Justificar cada paso para llegar al resultado, indicando qué ley o leyes de equivalencia utilizó.</w:t>
      </w:r>
    </w:p>
    <w:p w14:paraId="59DA952D" w14:textId="77777777" w:rsidR="00566F72" w:rsidRPr="00566F72" w:rsidRDefault="00566F72" w:rsidP="00566F72">
      <w:pPr>
        <w:pStyle w:val="Prrafodelista"/>
        <w:ind w:left="1776" w:firstLine="348"/>
        <w:rPr>
          <w:rFonts w:ascii="SouvenirITCbyBT-Light" w:hAnsi="SouvenirITCbyBT-Light" w:cs="SouvenirITCbyBT-Light"/>
          <w:kern w:val="0"/>
          <w:sz w:val="27"/>
          <w:szCs w:val="27"/>
        </w:rPr>
      </w:pPr>
    </w:p>
    <w:p w14:paraId="2B3B5CF2" w14:textId="77777777" w:rsidR="004D7BCB" w:rsidRDefault="004D7BCB" w:rsidP="004D7BCB">
      <w:pPr>
        <w:pStyle w:val="Prrafodelista"/>
        <w:autoSpaceDE w:val="0"/>
        <w:autoSpaceDN w:val="0"/>
        <w:adjustRightInd w:val="0"/>
        <w:spacing w:after="0" w:line="240" w:lineRule="auto"/>
        <w:ind w:left="1788" w:firstLine="336"/>
        <w:rPr>
          <w:rFonts w:ascii="SouvenirITCbyBT-Light" w:hAnsi="SouvenirITCbyBT-Light" w:cs="SouvenirITCbyBT-Light"/>
          <w:b/>
          <w:bCs/>
          <w:i/>
          <w:iCs/>
          <w:kern w:val="0"/>
          <w:sz w:val="27"/>
          <w:szCs w:val="27"/>
        </w:rPr>
      </w:pPr>
      <w:r>
        <w:rPr>
          <w:rFonts w:ascii="SouvenirITCbyBT-Light" w:hAnsi="SouvenirITCbyBT-Light" w:cs="SouvenirITCbyBT-Light"/>
          <w:b/>
          <w:bCs/>
          <w:i/>
          <w:iCs/>
          <w:kern w:val="0"/>
          <w:sz w:val="27"/>
          <w:szCs w:val="27"/>
        </w:rPr>
        <w:t>“Juan está triste si vive alejado de su familia”</w:t>
      </w:r>
    </w:p>
    <w:p w14:paraId="141B2B13" w14:textId="77777777" w:rsidR="00526CDC" w:rsidRDefault="00526CDC" w:rsidP="006A7A26">
      <w:pPr>
        <w:autoSpaceDE w:val="0"/>
        <w:autoSpaceDN w:val="0"/>
        <w:adjustRightInd w:val="0"/>
        <w:spacing w:after="0" w:line="360" w:lineRule="auto"/>
        <w:rPr>
          <w:rFonts w:ascii="SouvenirITCbyBT-Light" w:hAnsi="SouvenirITCbyBT-Light" w:cs="SouvenirITCbyBT-Light"/>
          <w:kern w:val="0"/>
          <w:sz w:val="27"/>
          <w:szCs w:val="27"/>
        </w:rPr>
      </w:pPr>
    </w:p>
    <w:p w14:paraId="1E1F6012" w14:textId="74F3A268" w:rsidR="00BB3449" w:rsidRDefault="00BB3449" w:rsidP="0026243D">
      <w:pPr>
        <w:autoSpaceDE w:val="0"/>
        <w:autoSpaceDN w:val="0"/>
        <w:adjustRightInd w:val="0"/>
        <w:spacing w:after="0" w:line="360" w:lineRule="auto"/>
        <w:ind w:firstLine="708"/>
        <w:rPr>
          <w:rFonts w:ascii="SouvenirITCbyBT-Light" w:hAnsi="SouvenirITCbyBT-Light" w:cs="SouvenirITCbyBT-Light"/>
          <w:kern w:val="0"/>
          <w:sz w:val="27"/>
          <w:szCs w:val="27"/>
        </w:rPr>
      </w:pPr>
      <w:r w:rsidRPr="003A311C">
        <w:rPr>
          <w:rFonts w:ascii="SouvenirITCbyBT-Light" w:hAnsi="SouvenirITCbyBT-Light" w:cs="SouvenirITCbyBT-Light"/>
          <w:kern w:val="0"/>
          <w:sz w:val="27"/>
          <w:szCs w:val="27"/>
        </w:rPr>
        <w:t xml:space="preserve">Respuesta: </w:t>
      </w:r>
    </w:p>
    <w:p w14:paraId="1320CCEC" w14:textId="2286F37A" w:rsidR="0026243D" w:rsidRDefault="0026243D" w:rsidP="0026243D">
      <w:pPr>
        <w:autoSpaceDE w:val="0"/>
        <w:autoSpaceDN w:val="0"/>
        <w:adjustRightInd w:val="0"/>
        <w:spacing w:after="0" w:line="360" w:lineRule="auto"/>
        <w:ind w:firstLine="708"/>
        <w:rPr>
          <w:rFonts w:ascii="SouvenirITCbyBT-Light" w:hAnsi="SouvenirITCbyBT-Light" w:cs="SouvenirITCbyBT-Light"/>
          <w:kern w:val="0"/>
          <w:sz w:val="27"/>
          <w:szCs w:val="27"/>
        </w:rPr>
      </w:pPr>
      <w:r>
        <w:rPr>
          <w:rFonts w:ascii="SouvenirITCbyBT-Light" w:hAnsi="SouvenirITCbyBT-Light" w:cs="SouvenirITCbyBT-Light"/>
          <w:kern w:val="0"/>
          <w:sz w:val="27"/>
          <w:szCs w:val="27"/>
        </w:rPr>
        <w:t xml:space="preserve">Suponiendo que tomamos que </w:t>
      </w:r>
    </w:p>
    <w:p w14:paraId="19357BD8" w14:textId="7A0C4763" w:rsidR="0026243D" w:rsidRDefault="0026243D" w:rsidP="0026243D">
      <w:pPr>
        <w:autoSpaceDE w:val="0"/>
        <w:autoSpaceDN w:val="0"/>
        <w:adjustRightInd w:val="0"/>
        <w:spacing w:after="0" w:line="360" w:lineRule="auto"/>
        <w:ind w:firstLine="708"/>
        <w:rPr>
          <w:rFonts w:ascii="SouvenirITCbyBT-Light" w:hAnsi="SouvenirITCbyBT-Light" w:cs="SouvenirITCbyBT-Light"/>
          <w:kern w:val="0"/>
          <w:sz w:val="27"/>
          <w:szCs w:val="27"/>
        </w:rPr>
      </w:pPr>
      <w:r>
        <w:rPr>
          <w:rFonts w:ascii="SouvenirITCbyBT-Light" w:hAnsi="SouvenirITCbyBT-Light" w:cs="SouvenirITCbyBT-Light"/>
          <w:kern w:val="0"/>
          <w:sz w:val="27"/>
          <w:szCs w:val="27"/>
        </w:rPr>
        <w:t>p = Juan vive alejado de su familia</w:t>
      </w:r>
    </w:p>
    <w:p w14:paraId="19FDF26E" w14:textId="692636AC" w:rsidR="0026243D" w:rsidRDefault="0026243D" w:rsidP="0026243D">
      <w:pPr>
        <w:autoSpaceDE w:val="0"/>
        <w:autoSpaceDN w:val="0"/>
        <w:adjustRightInd w:val="0"/>
        <w:spacing w:after="0" w:line="360" w:lineRule="auto"/>
        <w:ind w:firstLine="708"/>
        <w:rPr>
          <w:rFonts w:ascii="SouvenirITCbyBT-Light" w:hAnsi="SouvenirITCbyBT-Light" w:cs="SouvenirITCbyBT-Light"/>
          <w:kern w:val="0"/>
          <w:sz w:val="27"/>
          <w:szCs w:val="27"/>
        </w:rPr>
      </w:pPr>
      <w:r>
        <w:rPr>
          <w:rFonts w:ascii="SouvenirITCbyBT-Light" w:hAnsi="SouvenirITCbyBT-Light" w:cs="SouvenirITCbyBT-Light"/>
          <w:kern w:val="0"/>
          <w:sz w:val="27"/>
          <w:szCs w:val="27"/>
        </w:rPr>
        <w:t>q = Juan esta triste</w:t>
      </w:r>
    </w:p>
    <w:p w14:paraId="42C9EA2D" w14:textId="71691C7A" w:rsidR="009E7D32" w:rsidRDefault="009E7D32" w:rsidP="009E7D32">
      <w:pPr>
        <w:autoSpaceDE w:val="0"/>
        <w:autoSpaceDN w:val="0"/>
        <w:adjustRightInd w:val="0"/>
        <w:spacing w:after="0" w:line="360" w:lineRule="auto"/>
        <w:ind w:firstLine="708"/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</w:pPr>
      <w: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La primera frase se puede escribir como p 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→</w:t>
      </w:r>
      <w: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q, usando la ley de condicionales </w:t>
      </w:r>
      <w: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podría</w:t>
      </w:r>
    </w:p>
    <w:p w14:paraId="5384B46B" w14:textId="30E68F3F" w:rsidR="009E7D32" w:rsidRDefault="009E7D32" w:rsidP="009E7D32">
      <w:pPr>
        <w:autoSpaceDE w:val="0"/>
        <w:autoSpaceDN w:val="0"/>
        <w:adjustRightInd w:val="0"/>
        <w:spacing w:after="0" w:line="360" w:lineRule="auto"/>
        <w:ind w:firstLine="708"/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</w:pPr>
      <w: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escribirse de la siguiente forma ¬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p</w:t>
      </w:r>
      <w: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</w:t>
      </w:r>
      <w:r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∨ q</w:t>
      </w:r>
      <w: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, la frase sería algo como</w:t>
      </w:r>
    </w:p>
    <w:p w14:paraId="5EFF0F97" w14:textId="219B3798" w:rsidR="009E7D32" w:rsidRPr="009E7D32" w:rsidRDefault="009E7D32" w:rsidP="009E7D32">
      <w:pPr>
        <w:autoSpaceDE w:val="0"/>
        <w:autoSpaceDN w:val="0"/>
        <w:adjustRightInd w:val="0"/>
        <w:spacing w:after="0" w:line="360" w:lineRule="auto"/>
        <w:ind w:firstLine="708"/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</w:pPr>
      <w: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“</w:t>
      </w:r>
      <w:r w:rsidRPr="009E7D32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Juan no vive alejado de su familia o está triste. </w:t>
      </w:r>
      <w: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“</w:t>
      </w:r>
    </w:p>
    <w:p w14:paraId="455A57A0" w14:textId="0E34F6B6" w:rsidR="0026243D" w:rsidRPr="009E7D32" w:rsidRDefault="009E7D32" w:rsidP="0026243D">
      <w:pPr>
        <w:autoSpaceDE w:val="0"/>
        <w:autoSpaceDN w:val="0"/>
        <w:adjustRightInd w:val="0"/>
        <w:spacing w:after="0" w:line="360" w:lineRule="auto"/>
        <w:ind w:firstLine="708"/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  <w:u w:val="single"/>
        </w:rPr>
      </w:pPr>
      <w: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Otra forma de verlo es usando </w:t>
      </w:r>
      <w:r w:rsid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la ley de </w:t>
      </w:r>
      <w: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condicional contrarrecíproco</w:t>
      </w:r>
      <w:r w:rsid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podría</w:t>
      </w:r>
    </w:p>
    <w:p w14:paraId="46A2D117" w14:textId="12017A88" w:rsidR="0026243D" w:rsidRDefault="0026243D" w:rsidP="0026243D">
      <w:pPr>
        <w:autoSpaceDE w:val="0"/>
        <w:autoSpaceDN w:val="0"/>
        <w:adjustRightInd w:val="0"/>
        <w:spacing w:after="0" w:line="360" w:lineRule="auto"/>
        <w:ind w:firstLine="708"/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</w:pPr>
      <w: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escribirse de la siguiente forma</w:t>
      </w:r>
      <w:r w:rsidR="009E7D32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</w:t>
      </w:r>
      <w:r w:rsidRPr="0026243D">
        <w:rPr>
          <w:color w:val="4472C4" w:themeColor="accent1"/>
        </w:rPr>
        <w:t>¬</w:t>
      </w:r>
      <w: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q</w:t>
      </w:r>
      <w:r w:rsidR="009E7D32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</w:t>
      </w:r>
      <w:r w:rsidR="009E7D32"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→</w:t>
      </w:r>
      <w:r w:rsidR="009E7D32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</w:t>
      </w:r>
      <w:r w:rsidR="009E7D32" w:rsidRPr="0026243D">
        <w:rPr>
          <w:color w:val="4472C4" w:themeColor="accent1"/>
        </w:rPr>
        <w:t>¬</w:t>
      </w:r>
      <w:r w:rsidR="009E7D32" w:rsidRPr="0026243D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p</w:t>
      </w:r>
      <w: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, y la frase </w:t>
      </w:r>
      <w:r w:rsidR="009E7D32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sería</w:t>
      </w:r>
      <w: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 xml:space="preserve"> algo como</w:t>
      </w:r>
    </w:p>
    <w:p w14:paraId="5A254C7B" w14:textId="35C911C0" w:rsidR="009E7D32" w:rsidRPr="009E7D32" w:rsidRDefault="0026243D" w:rsidP="009E7D32">
      <w:pPr>
        <w:autoSpaceDE w:val="0"/>
        <w:autoSpaceDN w:val="0"/>
        <w:adjustRightInd w:val="0"/>
        <w:spacing w:after="0" w:line="360" w:lineRule="auto"/>
        <w:ind w:firstLine="708"/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</w:pPr>
      <w: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“</w:t>
      </w:r>
      <w:r w:rsidR="009E7D32" w:rsidRPr="009E7D32"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Si Juan no está triste, entonces no vive alejado de su familia.</w:t>
      </w:r>
      <w:r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  <w:t>”</w:t>
      </w:r>
    </w:p>
    <w:p w14:paraId="56C69F71" w14:textId="579287BD" w:rsidR="009E7D32" w:rsidRPr="0026243D" w:rsidRDefault="009E7D32" w:rsidP="0026243D">
      <w:pPr>
        <w:autoSpaceDE w:val="0"/>
        <w:autoSpaceDN w:val="0"/>
        <w:adjustRightInd w:val="0"/>
        <w:spacing w:after="0" w:line="360" w:lineRule="auto"/>
        <w:ind w:firstLine="708"/>
        <w:rPr>
          <w:rFonts w:ascii="SouvenirITCbyBT-Light" w:hAnsi="SouvenirITCbyBT-Light" w:cs="SouvenirITCbyBT-Light"/>
          <w:color w:val="4472C4" w:themeColor="accent1"/>
          <w:kern w:val="0"/>
          <w:sz w:val="27"/>
          <w:szCs w:val="27"/>
        </w:rPr>
      </w:pPr>
    </w:p>
    <w:sectPr w:rsidR="009E7D32" w:rsidRPr="0026243D" w:rsidSect="003A2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venirITCbyBT-Ligh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venirITCbyBT-Demi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F9D"/>
    <w:multiLevelType w:val="hybridMultilevel"/>
    <w:tmpl w:val="C13821C2"/>
    <w:lvl w:ilvl="0" w:tplc="3576706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6C1921"/>
    <w:multiLevelType w:val="hybridMultilevel"/>
    <w:tmpl w:val="987A16A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E2036"/>
    <w:multiLevelType w:val="hybridMultilevel"/>
    <w:tmpl w:val="E1E6C490"/>
    <w:lvl w:ilvl="0" w:tplc="2C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C3991"/>
    <w:multiLevelType w:val="hybridMultilevel"/>
    <w:tmpl w:val="DCE01BA8"/>
    <w:lvl w:ilvl="0" w:tplc="5B2035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70D96"/>
    <w:multiLevelType w:val="hybridMultilevel"/>
    <w:tmpl w:val="4F62D008"/>
    <w:lvl w:ilvl="0" w:tplc="50AAF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C2607"/>
    <w:multiLevelType w:val="hybridMultilevel"/>
    <w:tmpl w:val="62DE4C98"/>
    <w:lvl w:ilvl="0" w:tplc="FBBE36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E2BF5"/>
    <w:multiLevelType w:val="hybridMultilevel"/>
    <w:tmpl w:val="96F26CCA"/>
    <w:lvl w:ilvl="0" w:tplc="2C0A0011">
      <w:start w:val="1"/>
      <w:numFmt w:val="decimal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D470CC"/>
    <w:multiLevelType w:val="hybridMultilevel"/>
    <w:tmpl w:val="2BF0E45A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4024DBE"/>
    <w:multiLevelType w:val="hybridMultilevel"/>
    <w:tmpl w:val="E5C09A8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878339">
    <w:abstractNumId w:val="1"/>
  </w:num>
  <w:num w:numId="2" w16cid:durableId="2009480028">
    <w:abstractNumId w:val="8"/>
  </w:num>
  <w:num w:numId="3" w16cid:durableId="1590968571">
    <w:abstractNumId w:val="7"/>
  </w:num>
  <w:num w:numId="4" w16cid:durableId="2117477419">
    <w:abstractNumId w:val="3"/>
  </w:num>
  <w:num w:numId="5" w16cid:durableId="1551188905">
    <w:abstractNumId w:val="5"/>
  </w:num>
  <w:num w:numId="6" w16cid:durableId="10745946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97998587">
    <w:abstractNumId w:val="2"/>
  </w:num>
  <w:num w:numId="8" w16cid:durableId="290138880">
    <w:abstractNumId w:val="6"/>
  </w:num>
  <w:num w:numId="9" w16cid:durableId="174961718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36096392">
    <w:abstractNumId w:val="0"/>
  </w:num>
  <w:num w:numId="11" w16cid:durableId="1714228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E7"/>
    <w:rsid w:val="000059AE"/>
    <w:rsid w:val="00015880"/>
    <w:rsid w:val="000274A9"/>
    <w:rsid w:val="000422E8"/>
    <w:rsid w:val="0005706C"/>
    <w:rsid w:val="000B5D1F"/>
    <w:rsid w:val="000C2D94"/>
    <w:rsid w:val="0013547F"/>
    <w:rsid w:val="00140CA2"/>
    <w:rsid w:val="0016706C"/>
    <w:rsid w:val="0018405B"/>
    <w:rsid w:val="001D26D8"/>
    <w:rsid w:val="00200156"/>
    <w:rsid w:val="0026243D"/>
    <w:rsid w:val="002A1C07"/>
    <w:rsid w:val="00312447"/>
    <w:rsid w:val="0031781E"/>
    <w:rsid w:val="003221E6"/>
    <w:rsid w:val="00334FB2"/>
    <w:rsid w:val="00336FE7"/>
    <w:rsid w:val="003508A8"/>
    <w:rsid w:val="003A25A6"/>
    <w:rsid w:val="003A311C"/>
    <w:rsid w:val="003D564E"/>
    <w:rsid w:val="003E1C07"/>
    <w:rsid w:val="00415332"/>
    <w:rsid w:val="00420029"/>
    <w:rsid w:val="00437BDB"/>
    <w:rsid w:val="004D7BCB"/>
    <w:rsid w:val="005054FB"/>
    <w:rsid w:val="00526CDC"/>
    <w:rsid w:val="00565264"/>
    <w:rsid w:val="00566F72"/>
    <w:rsid w:val="00581273"/>
    <w:rsid w:val="005821A7"/>
    <w:rsid w:val="005E287E"/>
    <w:rsid w:val="00661E65"/>
    <w:rsid w:val="006A10C4"/>
    <w:rsid w:val="006A7A26"/>
    <w:rsid w:val="00726C88"/>
    <w:rsid w:val="007774BC"/>
    <w:rsid w:val="007D5AAF"/>
    <w:rsid w:val="00801C5C"/>
    <w:rsid w:val="00813460"/>
    <w:rsid w:val="00874640"/>
    <w:rsid w:val="00907869"/>
    <w:rsid w:val="00915DDE"/>
    <w:rsid w:val="00972533"/>
    <w:rsid w:val="009A4BFE"/>
    <w:rsid w:val="009E7D32"/>
    <w:rsid w:val="00A2783A"/>
    <w:rsid w:val="00A36B40"/>
    <w:rsid w:val="00A6437F"/>
    <w:rsid w:val="00A66073"/>
    <w:rsid w:val="00A72F3E"/>
    <w:rsid w:val="00A82862"/>
    <w:rsid w:val="00AD4A6B"/>
    <w:rsid w:val="00B4352C"/>
    <w:rsid w:val="00BB3449"/>
    <w:rsid w:val="00C7125B"/>
    <w:rsid w:val="00C90892"/>
    <w:rsid w:val="00D12C43"/>
    <w:rsid w:val="00D409F6"/>
    <w:rsid w:val="00E150A8"/>
    <w:rsid w:val="00E15D29"/>
    <w:rsid w:val="00EA1083"/>
    <w:rsid w:val="00ED0353"/>
    <w:rsid w:val="00F176A3"/>
    <w:rsid w:val="00F17FBB"/>
    <w:rsid w:val="00F727DE"/>
    <w:rsid w:val="00F935AF"/>
    <w:rsid w:val="00FC535F"/>
    <w:rsid w:val="00FE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C9E0"/>
  <w15:chartTrackingRefBased/>
  <w15:docId w15:val="{6D577EAB-2616-4B4A-B307-8228FB4B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4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539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Lelic</dc:creator>
  <cp:keywords/>
  <dc:description/>
  <cp:lastModifiedBy>ger bisu</cp:lastModifiedBy>
  <cp:revision>31</cp:revision>
  <dcterms:created xsi:type="dcterms:W3CDTF">2023-05-22T22:47:00Z</dcterms:created>
  <dcterms:modified xsi:type="dcterms:W3CDTF">2024-10-14T00:08:00Z</dcterms:modified>
</cp:coreProperties>
</file>