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INFORMACIÓN DEL PRODUCTO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N</w:t>
      </w:r>
      <w:r w:rsidDel="00000000" w:rsidR="00000000" w:rsidRPr="00000000">
        <w:rPr>
          <w:b w:val="1"/>
          <w:rtl w:val="0"/>
        </w:rPr>
        <w:t xml:space="preserve">OMBRE DEL PRODUCTO</w:t>
      </w:r>
    </w:p>
    <w:p w:rsidR="00000000" w:rsidDel="00000000" w:rsidP="00000000" w:rsidRDefault="00000000" w:rsidRPr="00000000" w14:paraId="00000004">
      <w:pPr>
        <w:rPr/>
      </w:pPr>
      <w:r w:rsidDel="00000000" w:rsidR="00000000" w:rsidRPr="00000000">
        <w:rPr>
          <w:rtl w:val="0"/>
        </w:rPr>
        <w:t xml:space="preserve">Heavy Weight Hoodie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CONTENIDO DEL ACORDEÓN</w:t>
      </w:r>
    </w:p>
    <w:p w:rsidR="00000000" w:rsidDel="00000000" w:rsidP="00000000" w:rsidRDefault="00000000" w:rsidRPr="00000000" w14:paraId="00000007">
      <w:pPr>
        <w:rPr/>
      </w:pPr>
      <w:r w:rsidDel="00000000" w:rsidR="00000000" w:rsidRPr="00000000">
        <w:rPr>
          <w:rtl w:val="0"/>
        </w:rPr>
        <w:t xml:space="preserve">DESCRIPCIÓN:</w:t>
      </w:r>
    </w:p>
    <w:p w:rsidR="00000000" w:rsidDel="00000000" w:rsidP="00000000" w:rsidRDefault="00000000" w:rsidRPr="00000000" w14:paraId="00000008">
      <w:pPr>
        <w:rPr/>
      </w:pPr>
      <w:r w:rsidDel="00000000" w:rsidR="00000000" w:rsidRPr="00000000">
        <w:rPr>
          <w:rtl w:val="0"/>
        </w:rPr>
        <w:t xml:space="preserve">Fashion is a form of self-expression and autonomy at a particular period and place and in a specific context, of clothing, footwear, lifestyle, accessories, makeup, hairstyle, and body posture.</w:t>
      </w:r>
    </w:p>
    <w:p w:rsidR="00000000" w:rsidDel="00000000" w:rsidP="00000000" w:rsidRDefault="00000000" w:rsidRPr="00000000" w14:paraId="00000009">
      <w:pPr>
        <w:rPr/>
      </w:pPr>
      <w:r w:rsidDel="00000000" w:rsidR="00000000" w:rsidRPr="00000000">
        <w:rPr>
          <w:rtl w:val="0"/>
        </w:rPr>
        <w:t xml:space="preserve">CARACTERÍSTICAS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Made from a sheer Belgian power micromesh</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74% Polyamide (Nylon) 26% Elastane (Spandex)</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Adjustable hook &amp; eye closure and straps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Hand wash in cold water, dry flat</w:t>
      </w:r>
    </w:p>
    <w:p w:rsidR="00000000" w:rsidDel="00000000" w:rsidP="00000000" w:rsidRDefault="00000000" w:rsidRPr="00000000" w14:paraId="0000000E">
      <w:pPr>
        <w:rPr/>
      </w:pPr>
      <w:r w:rsidDel="00000000" w:rsidR="00000000" w:rsidRPr="00000000">
        <w:rPr>
          <w:rtl w:val="0"/>
        </w:rPr>
        <w:t xml:space="preserve">CÓMO FUNCIONA </w:t>
      </w:r>
    </w:p>
    <w:p w:rsidR="00000000" w:rsidDel="00000000" w:rsidP="00000000" w:rsidRDefault="00000000" w:rsidRPr="00000000" w14:paraId="0000000F">
      <w:pPr>
        <w:rPr/>
      </w:pPr>
      <w:r w:rsidDel="00000000" w:rsidR="00000000" w:rsidRPr="00000000">
        <w:rPr>
          <w:rtl w:val="0"/>
        </w:rPr>
        <w:t xml:space="preserve">Use this as a guide. Preference is a huge factor — if you're near the top of a size range and/or prefer more coverage, you may want to size up.</w:t>
      </w:r>
    </w:p>
    <w:p w:rsidR="00000000" w:rsidDel="00000000" w:rsidP="00000000" w:rsidRDefault="00000000" w:rsidRPr="00000000" w14:paraId="00000010">
      <w:pPr>
        <w:rPr/>
      </w:pPr>
      <w:r w:rsidDel="00000000" w:rsidR="00000000" w:rsidRPr="00000000">
        <w:rPr>
          <w:rtl w:val="0"/>
        </w:rPr>
        <w:t xml:space="preserve">PREGUNTAS FRECUENTES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All full-priced, unworn items, with tags attached and in their original packaging are eligible for return or exchange within 30 days of placing your order.</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Please note, packs must be returned in full. We do not accept partial returns of packs.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Want to know our full returns policies? Here you go.</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Want more info about shipping, materials or care instructions? Here!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DETALLES DEL PRODUCTO</w:t>
      </w:r>
    </w:p>
    <w:p w:rsidR="00000000" w:rsidDel="00000000" w:rsidP="00000000" w:rsidRDefault="00000000" w:rsidRPr="00000000" w14:paraId="00000017">
      <w:pPr>
        <w:ind w:left="0" w:firstLine="0"/>
        <w:rPr/>
      </w:pPr>
      <w:r w:rsidDel="00000000" w:rsidR="00000000" w:rsidRPr="00000000">
        <w:rPr>
          <w:rtl w:val="0"/>
        </w:rPr>
        <w:t xml:space="preserve">The patented eighteen-inch hardwood Arrowhead deck --- finely mortised in, makes this the strongest and most rigid canoe ever built. You cannot buy a canoe that will afford greater satisfaction.</w:t>
      </w:r>
    </w:p>
    <w:p w:rsidR="00000000" w:rsidDel="00000000" w:rsidP="00000000" w:rsidRDefault="00000000" w:rsidRPr="00000000" w14:paraId="00000018">
      <w:pPr>
        <w:ind w:left="0" w:firstLine="0"/>
        <w:rPr/>
      </w:pPr>
      <w:r w:rsidDel="00000000" w:rsidR="00000000" w:rsidRPr="00000000">
        <w:rPr>
          <w:rtl w:val="0"/>
        </w:rPr>
        <w:t xml:space="preserve">The St. Louis Meramec Canoe Company was founded by Alfred Wickett in 1922. Wickett had previously worked for the Old Town Canoe Co from 1900 to 1914. Manufacturing of the classic wooden canoes in Valley Park, Missouri ceased in 1978.</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Regular fit, mid-weight t-shirt</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Natural color, 100% premium combed organic cotton</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Quality cotton grown without the use of herbicides or pesticides - GOTS certified</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Soft touch water based printed in the USA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