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00" w:type="dxa"/>
        <w:jc w:val="center"/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030"/>
      </w:tblGrid>
      <w:tr w:rsidR="00970FA6" w:rsidRPr="00970FA6" w:rsidTr="00970FA6">
        <w:trPr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970FA6" w:rsidRPr="00970FA6" w:rsidRDefault="00970FA6" w:rsidP="00970FA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es-AR"/>
              </w:rPr>
            </w:pPr>
            <w:r w:rsidRPr="00970FA6">
              <w:rPr>
                <w:rFonts w:ascii="Tahoma" w:eastAsia="Times New Roman" w:hAnsi="Tahoma" w:cs="Tahoma"/>
                <w:b/>
                <w:bCs/>
                <w:noProof/>
                <w:color w:val="0505A0"/>
                <w:sz w:val="17"/>
                <w:szCs w:val="17"/>
                <w:lang w:eastAsia="es-AR"/>
              </w:rPr>
              <w:drawing>
                <wp:inline distT="0" distB="0" distL="0" distR="0">
                  <wp:extent cx="5629275" cy="447675"/>
                  <wp:effectExtent l="0" t="0" r="9525" b="9525"/>
                  <wp:docPr id="1" name="Imagen 1" descr="http://test.e-legis-ar.msal.gov.ar/counter/uploads/2/_/ley_20170629_9022_/banertucuman.jpg">
                    <a:hlinkClick xmlns:a="http://schemas.openxmlformats.org/drawingml/2006/main" r:id="rId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test.e-legis-ar.msal.gov.ar/counter/uploads/2/_/ley_20170629_9022_/banertucuman.jpg">
                            <a:hlinkClick r:id="rId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927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70FA6" w:rsidRPr="00970FA6" w:rsidRDefault="00970FA6" w:rsidP="00970FA6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es-AR"/>
              </w:rPr>
            </w:pPr>
            <w:r w:rsidRPr="00970FA6"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es-AR"/>
              </w:rPr>
              <w:t>LEY 9022  </w:t>
            </w:r>
          </w:p>
          <w:p w:rsidR="00970FA6" w:rsidRPr="00970FA6" w:rsidRDefault="00970FA6" w:rsidP="00970FA6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es-AR"/>
              </w:rPr>
            </w:pPr>
            <w:r w:rsidRPr="00970FA6"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es-AR"/>
              </w:rPr>
              <w:t>PODER LEGISLATIVO PROVINCIAL (P.L.P.) 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52"/>
              <w:gridCol w:w="5328"/>
            </w:tblGrid>
            <w:tr w:rsidR="00970FA6" w:rsidRPr="00970FA6">
              <w:tc>
                <w:tcPr>
                  <w:tcW w:w="2000" w:type="pct"/>
                  <w:vAlign w:val="center"/>
                  <w:hideMark/>
                </w:tcPr>
                <w:p w:rsidR="00970FA6" w:rsidRPr="00970FA6" w:rsidRDefault="00970FA6" w:rsidP="00970FA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7"/>
                      <w:szCs w:val="17"/>
                      <w:lang w:eastAsia="es-AR"/>
                    </w:rPr>
                  </w:pPr>
                  <w:r w:rsidRPr="00970FA6">
                    <w:rPr>
                      <w:rFonts w:ascii="Times New Roman" w:eastAsia="Times New Roman" w:hAnsi="Times New Roman" w:cs="Times New Roman"/>
                      <w:color w:val="000000"/>
                      <w:sz w:val="17"/>
                      <w:szCs w:val="17"/>
                      <w:lang w:eastAsia="es-AR"/>
                    </w:rPr>
                    <w:t> </w:t>
                  </w:r>
                </w:p>
              </w:tc>
              <w:tc>
                <w:tcPr>
                  <w:tcW w:w="3000" w:type="pct"/>
                  <w:vAlign w:val="center"/>
                  <w:hideMark/>
                </w:tcPr>
                <w:p w:rsidR="00970FA6" w:rsidRPr="00970FA6" w:rsidRDefault="00970FA6" w:rsidP="00970FA6">
                  <w:pPr>
                    <w:spacing w:before="100" w:beforeAutospacing="1" w:after="100" w:afterAutospacing="1" w:line="280" w:lineRule="atLeast"/>
                    <w:jc w:val="both"/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</w:pPr>
                  <w:r w:rsidRPr="00970FA6"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  <w:t>Adhiere la Provincia de Tucumán a la Ley Nacional N° 27.350, Uso Medicinal de la Planta de Cannabis y sus derivados.  </w:t>
                  </w:r>
                </w:p>
                <w:p w:rsidR="00970FA6" w:rsidRPr="00970FA6" w:rsidRDefault="00970FA6" w:rsidP="00970FA6">
                  <w:pPr>
                    <w:spacing w:before="100" w:beforeAutospacing="1" w:after="100" w:afterAutospacing="1" w:line="280" w:lineRule="atLeast"/>
                    <w:jc w:val="both"/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</w:pPr>
                  <w:r w:rsidRPr="00970FA6"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  <w:t>Sanción: 29/06/2017; Promulgación: 29/06/2017; Boletín Oficial 03/07/2017. </w:t>
                  </w:r>
                </w:p>
              </w:tc>
            </w:tr>
          </w:tbl>
          <w:p w:rsidR="00970FA6" w:rsidRPr="00970FA6" w:rsidRDefault="00970FA6" w:rsidP="00970FA6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</w:p>
          <w:p w:rsidR="00970FA6" w:rsidRPr="00970FA6" w:rsidRDefault="00970FA6" w:rsidP="00970FA6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970FA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La Legislatura de la Provincia de Tucumán, sanciona con fuerza de Ley: </w:t>
            </w:r>
          </w:p>
          <w:p w:rsidR="00970FA6" w:rsidRPr="00970FA6" w:rsidRDefault="00970FA6" w:rsidP="00970FA6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970FA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Artículo 1°.- Adhiere la Provincia de Tucumán a la Ley Nacional N° </w:t>
            </w:r>
            <w:hyperlink r:id="rId6" w:history="1">
              <w:r w:rsidRPr="00970FA6">
                <w:rPr>
                  <w:rFonts w:ascii="Tahoma" w:eastAsia="Times New Roman" w:hAnsi="Tahoma" w:cs="Tahoma"/>
                  <w:color w:val="0505A0"/>
                  <w:sz w:val="17"/>
                  <w:szCs w:val="17"/>
                  <w:u w:val="single"/>
                  <w:lang w:eastAsia="es-AR"/>
                </w:rPr>
                <w:t>27.350</w:t>
              </w:r>
            </w:hyperlink>
            <w:r w:rsidRPr="00970FA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 (Uso Medicinal de la Planta de Cannabis y sus derivados). </w:t>
            </w:r>
          </w:p>
          <w:p w:rsidR="00970FA6" w:rsidRPr="00970FA6" w:rsidRDefault="00970FA6" w:rsidP="00970FA6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970FA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Art. 2°.- El Ministerio de Salud Pública de la Provincia por intermedio del Sistema Provincial de Salud, será la Autoridad de Aplicación de la presente Ley. </w:t>
            </w:r>
          </w:p>
          <w:p w:rsidR="00970FA6" w:rsidRPr="00970FA6" w:rsidRDefault="00970FA6" w:rsidP="00970FA6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970FA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Art. 3°.- La Autoridad de Aplicación promoverá la aplicación de la presente Ley, e incorporará a la Provincia al Programa creado por Ley N° </w:t>
            </w:r>
            <w:hyperlink r:id="rId7" w:history="1">
              <w:r w:rsidRPr="00970FA6">
                <w:rPr>
                  <w:rFonts w:ascii="Tahoma" w:eastAsia="Times New Roman" w:hAnsi="Tahoma" w:cs="Tahoma"/>
                  <w:color w:val="0505A0"/>
                  <w:sz w:val="17"/>
                  <w:szCs w:val="17"/>
                  <w:u w:val="single"/>
                  <w:lang w:eastAsia="es-AR"/>
                </w:rPr>
                <w:t>27.350</w:t>
              </w:r>
            </w:hyperlink>
            <w:r w:rsidRPr="00970FA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. Celebrará convenios con la Autoridad de Aplicación Nacional, articulará y adecuará la normativa nacional al Sistema Provincial de Salud. </w:t>
            </w:r>
          </w:p>
          <w:p w:rsidR="00970FA6" w:rsidRPr="00970FA6" w:rsidRDefault="00970FA6" w:rsidP="00970FA6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970FA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Art. 4°.- Comuníquese. </w:t>
            </w:r>
          </w:p>
          <w:p w:rsidR="00970FA6" w:rsidRPr="00970FA6" w:rsidRDefault="00970FA6" w:rsidP="00970FA6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970FA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Dada en la Sala de Sesiones de la Honorable Legislatura de la Provincia de Tucumán, a los ocho días del mes de junio del año dos mil diecisiete.  </w:t>
            </w:r>
          </w:p>
          <w:p w:rsidR="00970FA6" w:rsidRPr="00970FA6" w:rsidRDefault="00970FA6" w:rsidP="00970FA6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970FA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C.P.N. Osvaldo Francisco Jaldo, Presidente H. Legislatura de Tucumán.  </w:t>
            </w:r>
          </w:p>
          <w:p w:rsidR="00970FA6" w:rsidRPr="00970FA6" w:rsidRDefault="00970FA6" w:rsidP="00970FA6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970FA6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Claudio Antonio Pérez, Secretario H. Legislatura de Tucumán. </w:t>
            </w:r>
          </w:p>
        </w:tc>
      </w:tr>
    </w:tbl>
    <w:p w:rsidR="00A65825" w:rsidRDefault="00A65825">
      <w:bookmarkStart w:id="0" w:name="_GoBack"/>
      <w:bookmarkEnd w:id="0"/>
    </w:p>
    <w:sectPr w:rsidR="00A658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FA6"/>
    <w:rsid w:val="00970FA6"/>
    <w:rsid w:val="00A65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86DFFFE-86DF-4FEA-90E2-473F51737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970FA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70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1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test.e-legis-ar.msal.gov.ar/leisref/public/search.php?type=ley/(5)&amp;number=27350&amp;day=29&amp;month=03&amp;year=2017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test.e-legis-ar.msal.gov.ar/leisref/public/search.php?type=ley/(5)&amp;number=27350&amp;day=29&amp;month=03&amp;year=2017" TargetMode="External"/><Relationship Id="rId5" Type="http://schemas.openxmlformats.org/officeDocument/2006/relationships/image" Target="media/image1.jpeg"/><Relationship Id="rId4" Type="http://schemas.openxmlformats.org/officeDocument/2006/relationships/hyperlink" Target="javascript:void(0);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225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2020-12-29T17:35:00Z</dcterms:created>
  <dcterms:modified xsi:type="dcterms:W3CDTF">2020-12-29T17:36:00Z</dcterms:modified>
</cp:coreProperties>
</file>