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31ED" w14:textId="459C99D0" w:rsidR="00E614AE" w:rsidRDefault="003174E3">
      <w:r>
        <w:t>Вы обязуетесь соблюдать все законы Российской Федерации.</w:t>
      </w:r>
    </w:p>
    <w:sectPr w:rsidR="00E61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8E"/>
    <w:rsid w:val="003174E3"/>
    <w:rsid w:val="008E3C8E"/>
    <w:rsid w:val="00E6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7EB73"/>
  <w15:chartTrackingRefBased/>
  <w15:docId w15:val="{EBF0DC1B-BA9B-441F-B18B-DDAB4198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Шлычков Герман Андреевич</dc:creator>
  <cp:keywords/>
  <dc:description/>
  <cp:lastModifiedBy>Шлычков Герман Андреевич</cp:lastModifiedBy>
  <cp:revision>2</cp:revision>
  <dcterms:created xsi:type="dcterms:W3CDTF">2022-05-04T11:55:00Z</dcterms:created>
  <dcterms:modified xsi:type="dcterms:W3CDTF">2022-05-04T11:55:00Z</dcterms:modified>
</cp:coreProperties>
</file>