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u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93345</wp:posOffset>
            </wp:positionH>
            <wp:positionV relativeFrom="paragraph">
              <wp:posOffset>80010</wp:posOffset>
            </wp:positionV>
            <wp:extent cx="4143375" cy="254317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LibreOffice/24.8.2.1$Windows_X86_64 LibreOffice_project/0f794b6e29741098670a3b95d60478a65d05ef13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2024-10-28T22:36:02Z</dcterms:created>
  <dc:creator/>
  <dc:description/>
  <dc:language>es-AR</dc:language>
  <cp:lastModifiedBy/>
  <dcterms:modified xsi:type="dcterms:W3CDTF">2024-10-28T22:54:38Z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