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5A" w:rsidRPr="00B6255A" w:rsidRDefault="00F0525A" w:rsidP="00F0525A">
      <w:pPr>
        <w:pStyle w:val="Ttulo1"/>
      </w:pPr>
    </w:p>
    <w:p w:rsidR="00F0525A" w:rsidRDefault="00F0525A" w:rsidP="00F0525A">
      <w:pPr>
        <w:pStyle w:val="Ttulo2"/>
      </w:pPr>
      <w:bookmarkStart w:id="0" w:name="_Toc24575526"/>
      <w:r>
        <w:t>SOFTWARE LIBRE</w:t>
      </w:r>
      <w:bookmarkEnd w:id="0"/>
    </w:p>
    <w:p w:rsidR="00F0525A" w:rsidRDefault="00F0525A" w:rsidP="00F0525A">
      <w:r>
        <w:rPr>
          <w:b/>
          <w:i/>
        </w:rPr>
        <w:t>Free Software</w:t>
      </w:r>
      <w:r>
        <w:t xml:space="preserve">, en inglés, </w:t>
      </w:r>
      <w:sdt>
        <w:sdtPr>
          <w:id w:val="-1293438778"/>
          <w:citation/>
        </w:sdtPr>
        <w:sdtContent>
          <w:r>
            <w:fldChar w:fldCharType="begin"/>
          </w:r>
          <w:r>
            <w:instrText xml:space="preserve"> CITATION Fre10 \l 2058 </w:instrText>
          </w:r>
          <w:r>
            <w:fldChar w:fldCharType="separate"/>
          </w:r>
          <w:r w:rsidRPr="00480A98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el cual se basa principalmente en 4 conceptos conocidos como libertades definidas por Richard Stallman, tales como:</w:t>
      </w:r>
    </w:p>
    <w:p w:rsidR="00F0525A" w:rsidRPr="00246FF0" w:rsidRDefault="00F0525A" w:rsidP="00F0525A">
      <w:pPr>
        <w:pStyle w:val="Prrafodelista"/>
        <w:numPr>
          <w:ilvl w:val="0"/>
          <w:numId w:val="2"/>
        </w:numPr>
        <w:rPr>
          <w:rFonts w:cs="Times New Roman"/>
        </w:rPr>
      </w:pPr>
      <w:r w:rsidRPr="00246FF0">
        <w:rPr>
          <w:rFonts w:cs="Times New Roman"/>
          <w:szCs w:val="24"/>
        </w:rPr>
        <w:t xml:space="preserve">La </w:t>
      </w:r>
      <w:r>
        <w:rPr>
          <w:rFonts w:cs="Times New Roman"/>
          <w:szCs w:val="24"/>
        </w:rPr>
        <w:t>L</w:t>
      </w:r>
      <w:r w:rsidRPr="00246FF0">
        <w:rPr>
          <w:rFonts w:cs="Times New Roman"/>
          <w:szCs w:val="24"/>
        </w:rPr>
        <w:t>ibertad de usar el programa con cualquier propósito.</w:t>
      </w:r>
    </w:p>
    <w:p w:rsidR="00F0525A" w:rsidRPr="00246FF0" w:rsidRDefault="00F0525A" w:rsidP="00F052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246FF0">
        <w:rPr>
          <w:rFonts w:cs="Times New Roman"/>
          <w:szCs w:val="24"/>
        </w:rPr>
        <w:t xml:space="preserve">La </w:t>
      </w:r>
      <w:r>
        <w:rPr>
          <w:rFonts w:cs="Times New Roman"/>
          <w:szCs w:val="24"/>
        </w:rPr>
        <w:t>L</w:t>
      </w:r>
      <w:r w:rsidRPr="00246FF0">
        <w:rPr>
          <w:rFonts w:cs="Times New Roman"/>
          <w:szCs w:val="24"/>
        </w:rPr>
        <w:t>ibertad de estudiar cómo funciona, y adaptar el programa a nuestras necesidades. “El acceso al código fuente es una condición estrictamente necesaria”.</w:t>
      </w:r>
    </w:p>
    <w:p w:rsidR="00F0525A" w:rsidRPr="00160419" w:rsidRDefault="00F0525A" w:rsidP="00F0525A">
      <w:pPr>
        <w:pStyle w:val="Prrafodelista"/>
        <w:numPr>
          <w:ilvl w:val="0"/>
          <w:numId w:val="2"/>
        </w:numPr>
        <w:rPr>
          <w:rFonts w:cs="Times New Roman"/>
        </w:rPr>
      </w:pPr>
      <w:r w:rsidRPr="00246FF0">
        <w:t>la Libertad de poder distribuir copias, con lo que se puede ayudar a los demás para obtención del material.</w:t>
      </w:r>
    </w:p>
    <w:p w:rsidR="00F0525A" w:rsidRPr="00160419" w:rsidRDefault="00F0525A" w:rsidP="00F052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60419">
        <w:rPr>
          <w:rFonts w:cs="Times New Roman"/>
          <w:szCs w:val="24"/>
        </w:rPr>
        <w:t>La libertad de mejorar el producto y hacer públicas las mejoras realizadas al mismo para los demás</w:t>
      </w:r>
      <w:r>
        <w:rPr>
          <w:rFonts w:cs="Times New Roman"/>
          <w:szCs w:val="24"/>
        </w:rPr>
        <w:t>.</w:t>
      </w:r>
    </w:p>
    <w:p w:rsidR="00F0525A" w:rsidRDefault="00F0525A" w:rsidP="00F0525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0525A" w:rsidRDefault="00F0525A" w:rsidP="00F0525A">
      <w:pPr>
        <w:pStyle w:val="Ttulo2"/>
      </w:pPr>
      <w:bookmarkStart w:id="1" w:name="_Toc24575527"/>
      <w:r>
        <w:t>OPEN SOURCE</w:t>
      </w:r>
      <w:bookmarkEnd w:id="1"/>
    </w:p>
    <w:p w:rsidR="00F0525A" w:rsidRDefault="00F0525A" w:rsidP="00F0525A">
      <w:r>
        <w:t>En principio se basa en las libertades de Stallman antes mencionadas, las cuales se encuentran en su mismo acuerdo de términos, siendo esta una mejora sustancial a la filosofía de Software Libre utilizada en este documento</w:t>
      </w:r>
      <w:sdt>
        <w:sdtPr>
          <w:id w:val="803578982"/>
          <w:citation/>
        </w:sdtPr>
        <w:sdtContent>
          <w:r>
            <w:fldChar w:fldCharType="begin"/>
          </w:r>
          <w:r>
            <w:instrText xml:space="preserve"> CITATION Ope16 \l 2058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80A98">
            <w:rPr>
              <w:noProof/>
            </w:rPr>
            <w:t>[23]</w:t>
          </w:r>
          <w:r>
            <w:fldChar w:fldCharType="end"/>
          </w:r>
        </w:sdtContent>
      </w:sdt>
      <w:r>
        <w:t>, de esta forma tenemos que:</w:t>
      </w:r>
    </w:p>
    <w:p w:rsidR="00F0525A" w:rsidRDefault="00F0525A" w:rsidP="00F0525A">
      <w:r>
        <w:t>1. Redistribución gratuita: La licencia no restringirá a ninguna de las partes a vender o regalar el software como un componente de una distribución agregada de software que contiene programas de varias fuentes diferentes. La licencia no requerirá una regalía u otra tarifa por dicha venta.</w:t>
      </w:r>
    </w:p>
    <w:p w:rsidR="00F0525A" w:rsidRDefault="00F0525A" w:rsidP="00F0525A">
      <w:r>
        <w:t>2. Código fuente: El programa debe incluir el código fuente y debe permitir la distribución tanto en el código fuente como en el formulario compilado.</w:t>
      </w:r>
    </w:p>
    <w:p w:rsidR="00F0525A" w:rsidRDefault="00F0525A" w:rsidP="00F0525A">
      <w:r>
        <w:t xml:space="preserve">3. Trabajos derivados: </w:t>
      </w:r>
      <w:r w:rsidRPr="00C82FAC">
        <w:t>La licencia debe permitir modificaciones y trabajos derivados, y debe permitir que se distribuyan bajo los mismos términos que la licencia del software original.</w:t>
      </w:r>
    </w:p>
    <w:p w:rsidR="00F0525A" w:rsidRDefault="00F0525A" w:rsidP="00F0525A">
      <w:r>
        <w:t xml:space="preserve">4. Integridad del Código fuente del autor: </w:t>
      </w:r>
      <w:r w:rsidRPr="00C82FAC">
        <w:t>La licencia debe permitir explícitamente la distribución de software creado a partir de código fuente modificad</w:t>
      </w:r>
      <w:r>
        <w:t>o</w:t>
      </w:r>
      <w:r w:rsidRPr="00C82FAC">
        <w:t>.</w:t>
      </w:r>
    </w:p>
    <w:p w:rsidR="00F0525A" w:rsidRDefault="00F0525A" w:rsidP="00F0525A">
      <w:r>
        <w:t>5. No discriminación contra personas o grupos: La licencia no debe discriminar a ninguna persona o grupo de personas.</w:t>
      </w:r>
    </w:p>
    <w:p w:rsidR="00F0525A" w:rsidRDefault="00F0525A" w:rsidP="00F0525A">
      <w:r>
        <w:t>6. No discriminación contra los campos de trabajo: La licencia no debe restringir a nadie el uso del programa en un campo específico de esfuerzo.</w:t>
      </w:r>
    </w:p>
    <w:p w:rsidR="00F0525A" w:rsidRDefault="00F0525A" w:rsidP="00F0525A">
      <w:r>
        <w:t>7. Distribución de licencia: Los derechos adjuntos al programa deben aplicarse a todos aquellos a quienes el programa se redistribuye sin la necesidad de que esas partes ejecuten una licencia adicional.</w:t>
      </w:r>
    </w:p>
    <w:p w:rsidR="00F0525A" w:rsidRDefault="00F0525A" w:rsidP="00F0525A">
      <w:r>
        <w:t>8. La licencia no debe ser específica para un producto: Los derechos adjuntos al programa no deben depender de que el programa forme parte de una distribución de software en particular.</w:t>
      </w:r>
    </w:p>
    <w:p w:rsidR="00F0525A" w:rsidRDefault="00F0525A" w:rsidP="00F0525A">
      <w:r>
        <w:lastRenderedPageBreak/>
        <w:t>9. La licencia no debe restringir otro software: La licencia no debe imponer restricciones a otro software que se distribuya junto con el software con licencia.</w:t>
      </w:r>
    </w:p>
    <w:p w:rsidR="00F0525A" w:rsidRDefault="00F0525A" w:rsidP="00F0525A">
      <w:r>
        <w:t>10. La licencia debe ser neutral en tecnología: Ninguna disposición de la licencia puede basarse en ninguna tecnología o estilo de interfaz individual.</w:t>
      </w:r>
      <w:r>
        <w:tab/>
      </w:r>
    </w:p>
    <w:p w:rsidR="00FE7A09" w:rsidRDefault="00FE7A09">
      <w:bookmarkStart w:id="2" w:name="_GoBack"/>
      <w:bookmarkEnd w:id="2"/>
    </w:p>
    <w:sectPr w:rsidR="00FE7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28CB"/>
    <w:multiLevelType w:val="hybridMultilevel"/>
    <w:tmpl w:val="210C3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622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D6A3F"/>
    <w:multiLevelType w:val="multilevel"/>
    <w:tmpl w:val="858A9F7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5A"/>
    <w:rsid w:val="00480138"/>
    <w:rsid w:val="00F0525A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054B-2415-4359-A46F-53A0F417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0525A"/>
    <w:pPr>
      <w:keepNext/>
      <w:keepLines/>
      <w:numPr>
        <w:numId w:val="1"/>
      </w:numPr>
      <w:spacing w:before="360" w:after="240"/>
      <w:jc w:val="center"/>
      <w:outlineLvl w:val="0"/>
    </w:pPr>
    <w:rPr>
      <w:rFonts w:ascii="Times New Roman" w:eastAsia="Times New Roman" w:hAnsi="Times New Roman" w:cstheme="majorBidi"/>
      <w:b/>
      <w:sz w:val="24"/>
      <w:szCs w:val="32"/>
      <w:lang w:val="es-CO"/>
    </w:rPr>
  </w:style>
  <w:style w:type="paragraph" w:styleId="Ttulo2">
    <w:name w:val="heading 2"/>
    <w:basedOn w:val="Normal"/>
    <w:link w:val="Ttulo2Car"/>
    <w:autoRedefine/>
    <w:uiPriority w:val="9"/>
    <w:qFormat/>
    <w:rsid w:val="00F0525A"/>
    <w:pPr>
      <w:numPr>
        <w:ilvl w:val="1"/>
        <w:numId w:val="1"/>
      </w:num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pacing w:val="-2"/>
      <w:sz w:val="24"/>
      <w:szCs w:val="36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25A"/>
    <w:rPr>
      <w:rFonts w:ascii="Times New Roman" w:eastAsia="Times New Roman" w:hAnsi="Times New Roman" w:cstheme="majorBidi"/>
      <w:b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F0525A"/>
    <w:rPr>
      <w:rFonts w:ascii="Times New Roman" w:eastAsia="Times New Roman" w:hAnsi="Times New Roman" w:cs="Times New Roman"/>
      <w:b/>
      <w:bCs/>
      <w:spacing w:val="-2"/>
      <w:sz w:val="24"/>
      <w:szCs w:val="36"/>
      <w:lang w:val="es-CO" w:eastAsia="es-MX"/>
    </w:rPr>
  </w:style>
  <w:style w:type="paragraph" w:styleId="Prrafodelista">
    <w:name w:val="List Paragraph"/>
    <w:basedOn w:val="Normal"/>
    <w:uiPriority w:val="34"/>
    <w:qFormat/>
    <w:rsid w:val="00F0525A"/>
    <w:pPr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GermanCode</dc:creator>
  <cp:keywords/>
  <dc:description/>
  <cp:lastModifiedBy>GermanCode</cp:lastModifiedBy>
  <cp:revision>1</cp:revision>
  <dcterms:created xsi:type="dcterms:W3CDTF">2020-07-01T21:48:00Z</dcterms:created>
  <dcterms:modified xsi:type="dcterms:W3CDTF">2020-07-02T17:28:00Z</dcterms:modified>
</cp:coreProperties>
</file>