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  Especificación de 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6495"/>
        <w:tblGridChange w:id="0">
          <w:tblGrid>
            <w:gridCol w:w="3090"/>
            <w:gridCol w:w="6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RF1º Coger información del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darle a ejecutar el programa queremos que el JavaScript creado use el JSON indicado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RF2º Mostrar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Creamos la página web que mostrará los datos con HTML y 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RF3º Mostrar información deseada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del JSON que se deseen los mostraremos en el HTML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6135"/>
        <w:tblGridChange w:id="0">
          <w:tblGrid>
            <w:gridCol w:w="3135"/>
            <w:gridCol w:w="61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RNF1º Color de fondo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el fondo de la pagina azul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RFN2º Muestra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los datos en modo tabla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RFN3º Tipo de 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web se muestra con tipo de letra Arial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GwCdMl99q92HlAIKOZ4pwcEp3A==">CgMxLjA4AHIhMThXQ1NTQW1COG9nQWNpaFFPVi1CZ2pvdjFldUhyRnFz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