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6F15" w14:textId="78CC6217" w:rsid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32"/>
          <w:szCs w:val="32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2"/>
          <w:szCs w:val="32"/>
          <w:bdr w:val="single" w:sz="2" w:space="0" w:color="D9D9E3" w:frame="1"/>
          <w:lang w:eastAsia="de-DE"/>
        </w:rPr>
        <w:t>Titel:</w:t>
      </w:r>
      <w:r w:rsidRPr="00CB08D1">
        <w:rPr>
          <w:rFonts w:ascii="Segoe UI" w:eastAsia="Times New Roman" w:hAnsi="Segoe UI" w:cs="Segoe UI"/>
          <w:sz w:val="32"/>
          <w:szCs w:val="32"/>
          <w:lang w:eastAsia="de-DE"/>
        </w:rPr>
        <w:t xml:space="preserve"> Use-Case-Schablone für Aktienvorhersage-Website</w:t>
      </w:r>
    </w:p>
    <w:p w14:paraId="53DBFF12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32"/>
          <w:szCs w:val="32"/>
          <w:lang w:eastAsia="de-DE"/>
        </w:rPr>
      </w:pPr>
    </w:p>
    <w:p w14:paraId="22C95B50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  <w:t>1. Zweck und Beschreibung:</w:t>
      </w:r>
    </w:p>
    <w:p w14:paraId="21C0C802" w14:textId="77777777" w:rsidR="00CB08D1" w:rsidRPr="00CB08D1" w:rsidRDefault="00CB08D1" w:rsidP="00CB08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Zweck: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Bereitstellung von Aktienvorhersagen und Analysen für Anleger.</w:t>
      </w:r>
    </w:p>
    <w:p w14:paraId="7BC5B430" w14:textId="77777777" w:rsidR="00CB08D1" w:rsidRPr="00CB08D1" w:rsidRDefault="00CB08D1" w:rsidP="00CB08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Beschreibung: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Die Website bietet Anlegern Daten und Analysen zu Aktienkursen, einschließlich Vorhersagen zu künftigen Preisbewegungen.</w:t>
      </w:r>
    </w:p>
    <w:p w14:paraId="6A9E8FDE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  <w:t>2. Akteure:</w:t>
      </w:r>
    </w:p>
    <w:p w14:paraId="6002305B" w14:textId="0E59B1D5" w:rsidR="00CB08D1" w:rsidRPr="00CB08D1" w:rsidRDefault="00CB08D1" w:rsidP="00CB08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Hauptakteure: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Anleger, </w:t>
      </w:r>
      <w:r>
        <w:rPr>
          <w:rFonts w:ascii="Segoe UI" w:eastAsia="Times New Roman" w:hAnsi="Segoe UI" w:cs="Segoe UI"/>
          <w:sz w:val="24"/>
          <w:szCs w:val="24"/>
          <w:lang w:eastAsia="de-DE"/>
        </w:rPr>
        <w:t>Anbieter</w:t>
      </w:r>
    </w:p>
    <w:p w14:paraId="4F0604CD" w14:textId="25B9392E" w:rsidR="00CB08D1" w:rsidRPr="00CB08D1" w:rsidRDefault="00CB08D1" w:rsidP="00CB08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Nebenakteure: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Datenaufbereitungs-Tools</w:t>
      </w:r>
    </w:p>
    <w:p w14:paraId="34F2FBF9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  <w:t>3. Funktionale Anforderungen:</w:t>
      </w:r>
    </w:p>
    <w:p w14:paraId="68B94E94" w14:textId="77777777" w:rsidR="00CB08D1" w:rsidRPr="00CB08D1" w:rsidRDefault="00CB08D1" w:rsidP="00CB08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Aktienvorhersagen: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Die Website sollte Prognosen über zukünftige Aktienkurse unter Verwendung historischer Daten und Marktanalysen bieten.</w:t>
      </w:r>
    </w:p>
    <w:p w14:paraId="28087CC7" w14:textId="77777777" w:rsidR="00CB08D1" w:rsidRPr="00CB08D1" w:rsidRDefault="00CB08D1" w:rsidP="00CB08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Interaktive Charts: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Bereitstellung von interaktiven Charts, die historische und prognostizierte Daten visualisieren.</w:t>
      </w:r>
    </w:p>
    <w:p w14:paraId="68A79F2E" w14:textId="06C92937" w:rsidR="00CB08D1" w:rsidRPr="00CB08D1" w:rsidRDefault="00CB08D1" w:rsidP="00CB08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Aktienbetrachtung: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Möglichkeit für Benutzer</w:t>
      </w:r>
      <w:r>
        <w:rPr>
          <w:rFonts w:ascii="Segoe UI" w:eastAsia="Times New Roman" w:hAnsi="Segoe UI" w:cs="Segoe UI"/>
          <w:sz w:val="24"/>
          <w:szCs w:val="24"/>
          <w:lang w:eastAsia="de-DE"/>
        </w:rPr>
        <w:t xml:space="preserve"> zwischen den hervorgehobenen Aktien zu wechseln</w:t>
      </w:r>
    </w:p>
    <w:p w14:paraId="01928D18" w14:textId="77777777" w:rsidR="00CB08D1" w:rsidRPr="00CB08D1" w:rsidRDefault="00CB08D1" w:rsidP="00CB08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Marktnachrichten: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Integration der neuesten Marktnachrichten und Ereignisse, die die Aktienkurse beeinflussen können.</w:t>
      </w:r>
    </w:p>
    <w:p w14:paraId="7B1010BE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  <w:t>4. Nicht-funktionale Anforderungen:</w:t>
      </w:r>
    </w:p>
    <w:p w14:paraId="09AEE8AB" w14:textId="77777777" w:rsidR="00CB08D1" w:rsidRPr="00CB08D1" w:rsidRDefault="00CB08D1" w:rsidP="00CB08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Zuverlässigkeit: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Hohe Verfügbarkeit der Website und Genauigkeit der Daten.</w:t>
      </w:r>
    </w:p>
    <w:p w14:paraId="1620AD0F" w14:textId="77777777" w:rsidR="00CB08D1" w:rsidRPr="00CB08D1" w:rsidRDefault="00CB08D1" w:rsidP="00CB08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Benutzerfreundlichkeit: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Intuitive Benutzeroberfläche und einfache Navigation.</w:t>
      </w:r>
    </w:p>
    <w:p w14:paraId="7E9BD01E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  <w:t>5. Anwendungsfälle:</w:t>
      </w:r>
    </w:p>
    <w:p w14:paraId="3A8C0D87" w14:textId="77777777" w:rsidR="00CB08D1" w:rsidRPr="00CB08D1" w:rsidRDefault="00CB08D1" w:rsidP="00CB08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Fall 1: Aktienvorhersage ansehen</w:t>
      </w:r>
    </w:p>
    <w:p w14:paraId="29EFCCFC" w14:textId="77777777" w:rsidR="00CB08D1" w:rsidRPr="00CB08D1" w:rsidRDefault="00CB08D1" w:rsidP="00CB08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Beschreibung: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Benutzer können Vorhersagen für verschiedene Aktien einsehen.</w:t>
      </w:r>
    </w:p>
    <w:p w14:paraId="6F97AA53" w14:textId="77777777" w:rsidR="00CB08D1" w:rsidRPr="00CB08D1" w:rsidRDefault="00CB08D1" w:rsidP="00CB08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Schritte: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Benutzer wählt Aktie → System zeigt historische Daten und Vorhersagen an.</w:t>
      </w:r>
    </w:p>
    <w:p w14:paraId="286E16A2" w14:textId="4EF5DCC5" w:rsidR="00CB08D1" w:rsidRPr="00CB08D1" w:rsidRDefault="00CB08D1" w:rsidP="00CB08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 xml:space="preserve">Fall 2: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Aktie wechseln</w:t>
      </w:r>
    </w:p>
    <w:p w14:paraId="22670EA8" w14:textId="7F404210" w:rsidR="00CB08D1" w:rsidRPr="00CB08D1" w:rsidRDefault="00CB08D1" w:rsidP="00CB08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Beschreibung: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de-DE"/>
        </w:rPr>
        <w:t xml:space="preserve">Benutzer wechselt die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de-DE"/>
        </w:rPr>
        <w:t>Aktie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de-DE"/>
        </w:rPr>
        <w:t xml:space="preserve"> die betrachtet werden soll</w:t>
      </w:r>
    </w:p>
    <w:p w14:paraId="66AA19A5" w14:textId="12E81528" w:rsidR="00CB08D1" w:rsidRPr="00CB08D1" w:rsidRDefault="00CB08D1" w:rsidP="00CB08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lastRenderedPageBreak/>
        <w:t>Schritte: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de-DE"/>
        </w:rPr>
        <w:t xml:space="preserve">Benutzer klickt auf Aktienname 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→ System zeigt historische Daten </w:t>
      </w:r>
      <w:r>
        <w:rPr>
          <w:rFonts w:ascii="Segoe UI" w:eastAsia="Times New Roman" w:hAnsi="Segoe UI" w:cs="Segoe UI"/>
          <w:sz w:val="24"/>
          <w:szCs w:val="24"/>
          <w:lang w:eastAsia="de-DE"/>
        </w:rPr>
        <w:t>an.</w:t>
      </w:r>
    </w:p>
    <w:p w14:paraId="26A6CE3F" w14:textId="77777777" w:rsidR="00CB08D1" w:rsidRPr="00CB08D1" w:rsidRDefault="00CB08D1" w:rsidP="00CB08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Fall 3: Marktnachrichten lesen</w:t>
      </w:r>
    </w:p>
    <w:p w14:paraId="684311AA" w14:textId="77777777" w:rsidR="00CB08D1" w:rsidRPr="00CB08D1" w:rsidRDefault="00CB08D1" w:rsidP="00CB08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Beschreibung: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Benutzer können aktuelle Marktnachrichten lesen.</w:t>
      </w:r>
    </w:p>
    <w:p w14:paraId="70098B3C" w14:textId="2BFEAF50" w:rsidR="00CB08D1" w:rsidRPr="00CB08D1" w:rsidRDefault="00CB08D1" w:rsidP="00CB08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Schritte: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Benutzer wählt Nachricht</w:t>
      </w:r>
      <w:r>
        <w:rPr>
          <w:rFonts w:ascii="Segoe UI" w:eastAsia="Times New Roman" w:hAnsi="Segoe UI" w:cs="Segoe UI"/>
          <w:sz w:val="24"/>
          <w:szCs w:val="24"/>
          <w:lang w:eastAsia="de-DE"/>
        </w:rPr>
        <w:t xml:space="preserve"> aus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→ System </w:t>
      </w:r>
      <w:r>
        <w:rPr>
          <w:rFonts w:ascii="Segoe UI" w:eastAsia="Times New Roman" w:hAnsi="Segoe UI" w:cs="Segoe UI"/>
          <w:sz w:val="24"/>
          <w:szCs w:val="24"/>
          <w:lang w:eastAsia="de-DE"/>
        </w:rPr>
        <w:t>leitet zur ausgewählten Nachricht weiter</w:t>
      </w:r>
    </w:p>
    <w:p w14:paraId="392F6CE4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  <w:t>6. Beschränkungen und Annahmen:</w:t>
      </w:r>
    </w:p>
    <w:p w14:paraId="6B713679" w14:textId="77777777" w:rsidR="00CB08D1" w:rsidRPr="00CB08D1" w:rsidRDefault="00CB08D1" w:rsidP="00CB08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Datenquellen: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Die Vorhersagen basieren auf verfügbaren historischen Marktdaten.</w:t>
      </w:r>
    </w:p>
    <w:p w14:paraId="4FAB5128" w14:textId="77777777" w:rsidR="00CB08D1" w:rsidRPr="00CB08D1" w:rsidRDefault="00CB08D1" w:rsidP="00CB0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30"/>
          <w:szCs w:val="30"/>
          <w:lang w:eastAsia="de-DE"/>
        </w:rPr>
        <w:t>7. Geschäftsumgebung:</w:t>
      </w:r>
    </w:p>
    <w:p w14:paraId="7A553B2D" w14:textId="6243BCA6" w:rsidR="00CB08D1" w:rsidRPr="00CB08D1" w:rsidRDefault="00CB08D1" w:rsidP="00CB08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Zielgruppe: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</w:t>
      </w:r>
      <w:r w:rsidR="00704CA6">
        <w:rPr>
          <w:rFonts w:ascii="Segoe UI" w:eastAsia="Times New Roman" w:hAnsi="Segoe UI" w:cs="Segoe UI"/>
          <w:sz w:val="24"/>
          <w:szCs w:val="24"/>
          <w:lang w:eastAsia="de-DE"/>
        </w:rPr>
        <w:t>Anleger</w:t>
      </w:r>
    </w:p>
    <w:p w14:paraId="32CC30C6" w14:textId="77777777" w:rsidR="00CB08D1" w:rsidRPr="00CB08D1" w:rsidRDefault="00CB08D1" w:rsidP="00CB08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CB08D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de-DE"/>
        </w:rPr>
        <w:t>Marktbedingungen:</w:t>
      </w:r>
      <w:r w:rsidRPr="00CB08D1">
        <w:rPr>
          <w:rFonts w:ascii="Segoe UI" w:eastAsia="Times New Roman" w:hAnsi="Segoe UI" w:cs="Segoe UI"/>
          <w:sz w:val="24"/>
          <w:szCs w:val="24"/>
          <w:lang w:eastAsia="de-DE"/>
        </w:rPr>
        <w:t xml:space="preserve"> Abhängig von der aktuellen Wirtschaftslage und dem Interesse an Finanzmärkten.</w:t>
      </w:r>
    </w:p>
    <w:p w14:paraId="1757F4D7" w14:textId="77777777" w:rsidR="001064D5" w:rsidRPr="00CB08D1" w:rsidRDefault="001064D5" w:rsidP="00CB08D1"/>
    <w:sectPr w:rsidR="001064D5" w:rsidRPr="00CB08D1" w:rsidSect="0012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FDA7" w14:textId="77777777" w:rsidR="00CB08D1" w:rsidRDefault="00CB08D1" w:rsidP="00CB08D1">
      <w:pPr>
        <w:spacing w:after="0" w:line="240" w:lineRule="auto"/>
      </w:pPr>
      <w:r>
        <w:separator/>
      </w:r>
    </w:p>
  </w:endnote>
  <w:endnote w:type="continuationSeparator" w:id="0">
    <w:p w14:paraId="0D3F82B3" w14:textId="77777777" w:rsidR="00CB08D1" w:rsidRDefault="00CB08D1" w:rsidP="00CB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E9F1" w14:textId="77777777" w:rsidR="00CB08D1" w:rsidRDefault="00CB08D1" w:rsidP="00CB08D1">
      <w:pPr>
        <w:spacing w:after="0" w:line="240" w:lineRule="auto"/>
      </w:pPr>
      <w:r>
        <w:separator/>
      </w:r>
    </w:p>
  </w:footnote>
  <w:footnote w:type="continuationSeparator" w:id="0">
    <w:p w14:paraId="1E9951F9" w14:textId="77777777" w:rsidR="00CB08D1" w:rsidRDefault="00CB08D1" w:rsidP="00CB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AED"/>
    <w:multiLevelType w:val="multilevel"/>
    <w:tmpl w:val="C91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86F15"/>
    <w:multiLevelType w:val="multilevel"/>
    <w:tmpl w:val="945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C08F3"/>
    <w:multiLevelType w:val="multilevel"/>
    <w:tmpl w:val="0CC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57B48"/>
    <w:multiLevelType w:val="multilevel"/>
    <w:tmpl w:val="776E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F7B91"/>
    <w:multiLevelType w:val="multilevel"/>
    <w:tmpl w:val="5D8C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F1E79"/>
    <w:multiLevelType w:val="multilevel"/>
    <w:tmpl w:val="98F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A4202"/>
    <w:multiLevelType w:val="multilevel"/>
    <w:tmpl w:val="EF5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000EFB"/>
    <w:multiLevelType w:val="multilevel"/>
    <w:tmpl w:val="C11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9E3A2C"/>
    <w:multiLevelType w:val="multilevel"/>
    <w:tmpl w:val="CD7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FF3F90"/>
    <w:multiLevelType w:val="multilevel"/>
    <w:tmpl w:val="934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8930F2"/>
    <w:multiLevelType w:val="multilevel"/>
    <w:tmpl w:val="E80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2E4830"/>
    <w:multiLevelType w:val="multilevel"/>
    <w:tmpl w:val="3BE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1B111B"/>
    <w:multiLevelType w:val="multilevel"/>
    <w:tmpl w:val="E3E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7F0964"/>
    <w:multiLevelType w:val="multilevel"/>
    <w:tmpl w:val="C3F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6811685">
    <w:abstractNumId w:val="12"/>
  </w:num>
  <w:num w:numId="2" w16cid:durableId="786242173">
    <w:abstractNumId w:val="0"/>
  </w:num>
  <w:num w:numId="3" w16cid:durableId="1440488656">
    <w:abstractNumId w:val="2"/>
  </w:num>
  <w:num w:numId="4" w16cid:durableId="329796276">
    <w:abstractNumId w:val="10"/>
  </w:num>
  <w:num w:numId="5" w16cid:durableId="596253409">
    <w:abstractNumId w:val="5"/>
  </w:num>
  <w:num w:numId="6" w16cid:durableId="1505322597">
    <w:abstractNumId w:val="1"/>
  </w:num>
  <w:num w:numId="7" w16cid:durableId="251620812">
    <w:abstractNumId w:val="7"/>
  </w:num>
  <w:num w:numId="8" w16cid:durableId="143399335">
    <w:abstractNumId w:val="9"/>
  </w:num>
  <w:num w:numId="9" w16cid:durableId="1215779729">
    <w:abstractNumId w:val="8"/>
  </w:num>
  <w:num w:numId="10" w16cid:durableId="668290537">
    <w:abstractNumId w:val="4"/>
  </w:num>
  <w:num w:numId="11" w16cid:durableId="684790068">
    <w:abstractNumId w:val="11"/>
  </w:num>
  <w:num w:numId="12" w16cid:durableId="839276593">
    <w:abstractNumId w:val="6"/>
  </w:num>
  <w:num w:numId="13" w16cid:durableId="591354547">
    <w:abstractNumId w:val="3"/>
  </w:num>
  <w:num w:numId="14" w16cid:durableId="10043557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D1"/>
    <w:rsid w:val="001064D5"/>
    <w:rsid w:val="001261CD"/>
    <w:rsid w:val="00334ACD"/>
    <w:rsid w:val="00704CA6"/>
    <w:rsid w:val="009A1BAB"/>
    <w:rsid w:val="00CB08D1"/>
    <w:rsid w:val="00D4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2860"/>
  <w15:chartTrackingRefBased/>
  <w15:docId w15:val="{853F7304-D8E2-4F83-A376-7A058BC9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08D1"/>
  </w:style>
  <w:style w:type="paragraph" w:styleId="berschrift3">
    <w:name w:val="heading 3"/>
    <w:basedOn w:val="Standard"/>
    <w:link w:val="berschrift3Zchn"/>
    <w:uiPriority w:val="9"/>
    <w:qFormat/>
    <w:rsid w:val="00CB0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B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B08D1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08D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B0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8D1"/>
  </w:style>
  <w:style w:type="paragraph" w:styleId="Fuzeile">
    <w:name w:val="footer"/>
    <w:basedOn w:val="Standard"/>
    <w:link w:val="FuzeileZchn"/>
    <w:uiPriority w:val="99"/>
    <w:unhideWhenUsed/>
    <w:rsid w:val="00CB0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Münstermann</dc:creator>
  <cp:keywords/>
  <dc:description/>
  <cp:lastModifiedBy>Finn Münstermann</cp:lastModifiedBy>
  <cp:revision>2</cp:revision>
  <dcterms:created xsi:type="dcterms:W3CDTF">2023-12-16T20:23:00Z</dcterms:created>
  <dcterms:modified xsi:type="dcterms:W3CDTF">2023-12-16T20:23:00Z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2023-12-16T20:21:08Z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edb0e3b8-3286-47e4-9321-62313137aa01</vt:lpwstr>
  </property>
  <property fmtid="{D5CDD505-2E9C-101B-9397-08002B2CF9AE}" pid="8" name="MSIP_Label_e463cba9-5f6c-478d-9329-7b2295e4e8ed_ContentBits">
    <vt:lpwstr>0</vt:lpwstr>
  </property>
</Properties>
</file>