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Artículo Científico Automático</w:t>
      </w:r>
    </w:p>
    <w:p>
      <w:pPr>
        <w:jc w:val="center"/>
      </w:pPr>
      <w:r>
        <w:rPr>
          <w:b w:val="0"/>
          <w:sz w:val="26"/>
        </w:rPr>
        <w:t>Análisis exploratorio del dataset: Aire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Dataset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Aire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Archivo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Calidad del Aire.csv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Fecha de generación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2026-03-13 09:52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</w:rPr>
              <w:t>Sistema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SADI</w:t>
            </w:r>
          </w:p>
        </w:tc>
      </w:tr>
    </w:tbl>
    <w:p/>
    <w:p>
      <w:pPr>
        <w:pStyle w:val="Heading1"/>
      </w:pPr>
      <w:r>
        <w:t>Resumen ejecutivo</w:t>
      </w:r>
    </w:p>
    <w:p>
      <w:r>
        <w:t>Filas: 9357, Columnas: 15. Missing global: 4.7%.</w:t>
      </w:r>
    </w:p>
    <w:p>
      <w:r>
        <w:t>Columnas con más faltantes:</w:t>
      </w:r>
    </w:p>
    <w:p>
      <w:r>
        <w:t>• AH: 48.7% missing</w:t>
      </w:r>
    </w:p>
    <w:p>
      <w:r>
        <w:t>• RH: 13.1% missing</w:t>
      </w:r>
    </w:p>
    <w:p>
      <w:r>
        <w:t>• T: 4.7% missing</w:t>
      </w:r>
    </w:p>
    <w:p>
      <w:r>
        <w:t>• S5: 3.9% missing</w:t>
      </w:r>
    </w:p>
    <w:p>
      <w:r>
        <w:t>• S4: 0.8% missing</w:t>
      </w:r>
    </w:p>
    <w:p>
      <w:r>
        <w:t>Correlaciones fuertes (|r| ≥ 0.70):</w:t>
      </w:r>
    </w:p>
    <w:p>
      <w:r>
        <w:t>• CO vs S2: r=0.942</w:t>
      </w:r>
    </w:p>
    <w:p>
      <w:r>
        <w:t>• S1 vs S3: r=0.871</w:t>
      </w:r>
    </w:p>
    <w:p>
      <w:r>
        <w:t>• NMHC vs C6H6: r=-0.717</w:t>
      </w:r>
    </w:p>
    <w:p>
      <w:r>
        <w:t>• CO vs C6H6: r=-0.712</w:t>
      </w:r>
    </w:p>
    <w:p/>
    <w:p>
      <w:pPr>
        <w:pStyle w:val="Heading1"/>
      </w:pPr>
      <w:r>
        <w:t>Artículo generado</w:t>
      </w:r>
    </w:p>
    <w:p>
      <w:r>
        <w:t>TÍTULO</w:t>
        <w:br/>
        <w:t>Análisis exploratorio automatizado del dataset "Aire" mediante el sistema SADI</w:t>
      </w:r>
    </w:p>
    <w:p>
      <w:r>
        <w:t>RESUMEN</w:t>
        <w:br/>
        <w:t>El presente artículo describe un análisis exploratorio automatizado aplicado al dataset "Aire" mediante el sistema SADI. El conjunto de datos analizado contiene 9357 registros y 15 variables, con una composición de 15 variables numéricas, 0 categóricas y 0 variables de fecha. El análisis permitió identificar la calidad general de los datos, el porcentaje de valores faltantes, la presencia de posibles variables identificadoras y las relaciones más relevantes entre variables numéricas. El porcentaje global de datos faltantes fue de 4.7%. Los resultados muestran que el análisis exploratorio automatizado facilita una comprensión inicial sólida del dataset y constituye una base útil para procesos posteriores de limpieza, selección de variables, modelado e interpretación académica.</w:t>
      </w:r>
    </w:p>
    <w:p>
      <w:r>
        <w:t>PALABRAS CLAVE</w:t>
        <w:br/>
        <w:t>análisis exploratorio de datos, dataset, automatización, calidad de datos, correlación, SADI</w:t>
      </w:r>
    </w:p>
    <w:p>
      <w:r>
        <w:t>1. INTRODUCCIÓN</w:t>
        <w:br/>
        <w:t>El análisis exploratorio de datos constituye una fase fundamental en cualquier proceso de investigación cuantitativa o análisis aplicado, ya que permite comprender la estructura del conjunto de datos, detectar problemas de calidad y reconocer patrones preliminares relevantes. En este contexto, los sistemas automatizados como SADI aportan valor al reducir el tiempo requerido para generar reportes descriptivos, tablas de resumen y visualizaciones interpretables.</w:t>
      </w:r>
    </w:p>
    <w:p>
      <w:r>
        <w:t>El dataset "Aire" fue sometido a un proceso de análisis exploratorio automático orientado a identificar su estructura general, evaluar la completitud de la información y detectar asociaciones relevantes entre variables. Este tipo de aproximación resulta especialmente útil en contextos académicos, institucionales y de investigación aplicada.</w:t>
      </w:r>
    </w:p>
    <w:p>
      <w:r>
        <w:t>2. METODOLOGÍA</w:t>
        <w:br/>
        <w:t>Se empleó el sistema SADI para ejecutar un análisis exploratorio automático del dataset. El procedimiento incluyó la identificación del número de registros y variables, la clasificación básica de variables por tipo, el cálculo del porcentaje global de valores faltantes, la detección de duplicados, la identificación de variables con alta cardinalidad y el análisis de correlaciones entre variables numéricas.</w:t>
      </w:r>
    </w:p>
    <w:p>
      <w:r>
        <w:t>Adicionalmente, se generaron visualizaciones automáticas que incluyeron gráficos descriptivos, gráficos relacionales y gráficos orientados a la calidad de los datos. Esta metodología permitió sintetizar de manera estructurada la información más relevante del dataset.</w:t>
      </w:r>
    </w:p>
    <w:p>
      <w:r>
        <w:t>3. RESULTADOS</w:t>
        <w:br/>
        <w:t>El conjunto de datos analizado presentó una estructura de 9357 filas y 15 columnas. La distribución por tipo de variable mostró 15 variables numéricas, 0 variables categóricas y 0 variables temporales o de fecha. El porcentaje global de valores faltantes fue de 4.7%, lo cual ofrece una primera aproximación al nivel de completitud del dataset.</w:t>
      </w:r>
    </w:p>
    <w:p>
      <w:r>
        <w:t>Las variables con mayor proporción de datos faltantes fueron: AH (48.7%), RH (13.1%), T (4.7%), S5 (3.9%), S4 (0.8%).</w:t>
      </w:r>
    </w:p>
    <w:p>
      <w:r>
        <w:t>Se identificaron correlaciones destacadas entre las siguientes variables: CO vs S2 (r=0.942); S1 vs S3 (r=0.871); NMHC vs C6H6 (r=-0.717); CO vs C6H6 (r=-0.712).</w:t>
      </w:r>
    </w:p>
    <w:p>
      <w:r>
        <w:t>En términos generales, los resultados exploratorios sugieren que el dataset presenta una estructura interpretable y apta para análisis posteriores. Las visualizaciones automáticas generadas por SADI complementan esta lectura al mostrar tanto distribuciones individuales como relaciones entre variables.</w:t>
      </w:r>
    </w:p>
    <w:p>
      <w:r>
        <w:t>4. DISCUSIÓN</w:t>
        <w:br/>
        <w:t>Los hallazgos obtenidos evidencian la utilidad del análisis exploratorio automatizado como fase previa a modelos estadísticos más avanzados. La detección temprana de valores faltantes, variables con alta cardinalidad y asociaciones relevantes permite orientar decisiones posteriores sobre limpieza, transformación y selección de variables.</w:t>
      </w:r>
    </w:p>
    <w:p>
      <w:r>
        <w:t>En particular, las correlaciones detectadas pueden servir como base para formular hipótesis analíticas o identificar redundancias entre variables. Del mismo modo, las variables con gran cantidad de valores únicos requieren una interpretación cuidadosa, dado que podrían corresponder a identificadores o atributos de baja capacidad de generalización.</w:t>
      </w:r>
    </w:p>
    <w:p>
      <w:r>
        <w:t>Filas: 9357, Columnas: 15. Missing global: 4.7%.</w:t>
        <w:br/>
        <w:t>Columnas con más faltantes:</w:t>
        <w:br/>
        <w:t>• AH: 48.7% missing</w:t>
        <w:br/>
        <w:t>• RH: 13.1% missing</w:t>
        <w:br/>
        <w:t>• T: 4.7% missing</w:t>
        <w:br/>
        <w:t>• S5: 3.9% missing</w:t>
        <w:br/>
        <w:t>• S4: 0.8% missing</w:t>
        <w:br/>
        <w:t>Correlaciones fuertes (|r| ≥ 0.70):</w:t>
        <w:br/>
        <w:t>• CO vs S2: r=0.942</w:t>
        <w:br/>
        <w:t>• S1 vs S3: r=0.871</w:t>
        <w:br/>
        <w:t>• NMHC vs C6H6: r=-0.717</w:t>
        <w:br/>
        <w:t>• CO vs C6H6: r=-0.712</w:t>
      </w:r>
    </w:p>
    <w:p>
      <w:r>
        <w:t>5. CONCLUSIONES</w:t>
        <w:br/>
        <w:t>El análisis exploratorio automatizado del dataset "Aire" permitió describir su estructura básica, identificar problemas potenciales de calidad de datos y reconocer relaciones relevantes entre variables. El uso de SADI demostró ser útil para generar un diagnóstico inicial rápido, estructurado y académicamente aprovechable.</w:t>
      </w:r>
    </w:p>
    <w:p>
      <w:r>
        <w:t>Como conclusión general, este tipo de informe proporciona una base metodológica sólida para etapas posteriores de depuración, análisis estadístico, modelado predictivo o elaboración de informes científicos más amplios.</w:t>
      </w:r>
    </w:p>
    <w:p>
      <w:r>
        <w:t>REFERENCIAS</w:t>
        <w:br/>
        <w:t>El artículo fue generado automáticamente por el sistema SADI a partir del análisis exploratorio del dataset.</w:t>
      </w:r>
    </w:p>
    <w:p>
      <w:r>
        <w:br w:type="page"/>
      </w:r>
    </w:p>
    <w:p>
      <w:pPr>
        <w:pStyle w:val="Heading1"/>
      </w:pPr>
      <w:r>
        <w:t>Anexo 1. Resumen estructural del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Filas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9357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Columnas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Missing global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4.7%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Variables numéricas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Variables categóricas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Variables de fecha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0</w:t>
            </w:r>
          </w:p>
        </w:tc>
      </w:tr>
    </w:tbl>
    <w:p/>
    <w:p>
      <w:pPr>
        <w:pStyle w:val="Heading1"/>
      </w:pPr>
      <w:r>
        <w:t>Anexo 2. Variables con mayor proporción de faltantes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/>
            <w:r>
              <w:rPr>
                <w:b/>
              </w:rPr>
              <w:t>Columna</w:t>
            </w:r>
          </w:p>
        </w:tc>
        <w:tc>
          <w:tcPr>
            <w:tcW w:type="dxa" w:w="5040"/>
          </w:tcPr>
          <w:p>
            <w:r/>
            <w:r>
              <w:rPr>
                <w:b/>
              </w:rPr>
              <w:t>Missing (%)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AH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48.7%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RH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13.1%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4.7%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S5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3.9%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</w:rPr>
              <w:t>S4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</w:rPr>
              <w:t>0.8%</w:t>
            </w:r>
          </w:p>
        </w:tc>
      </w:tr>
    </w:tbl>
    <w:p/>
    <w:p>
      <w:pPr>
        <w:pStyle w:val="Heading1"/>
      </w:pPr>
      <w:r>
        <w:t>Anexo 3. Correlaciones fuertes detectadas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Variable A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Variable B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CO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S2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0.942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S1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S3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0.871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NMHC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C6H6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-0.717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CO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C6H6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-0.712</w:t>
            </w:r>
          </w:p>
        </w:tc>
      </w:tr>
    </w:tbl>
    <w:p/>
    <w:p>
      <w:r>
        <w:br w:type="page"/>
      </w:r>
    </w:p>
    <w:p>
      <w:pPr>
        <w:pStyle w:val="Heading1"/>
      </w:pPr>
      <w:r>
        <w:t>Anexo 5. Resumen exploratorio visual</w:t>
      </w:r>
    </w:p>
    <w:p>
      <w:r>
        <w:t>A continuación se resume la distribución de gráficos generados automáticamente por SADI según su propósito analítico.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  <w:r>
              <w:rPr>
                <w:b/>
              </w:rPr>
              <w:t>Tipo de gráfico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3360"/>
          </w:tcPr>
          <w:p>
            <w:r/>
            <w:r>
              <w:rPr>
                <w:b/>
              </w:rPr>
              <w:t>Interpretación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Calidad de datos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Evalúa completitud, faltantes y consistencia general.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Descriptivo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Resume distribución, frecuencia y comportamiento general de variables.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</w:rPr>
              <w:t>Relacional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</w:rPr>
              <w:t>Explora asociaciones o relaciones entre variables.</w:t>
            </w:r>
          </w:p>
        </w:tc>
      </w:tr>
    </w:tbl>
    <w:p/>
    <w:p>
      <w:pPr>
        <w:pStyle w:val="Heading1"/>
      </w:pPr>
      <w:r>
        <w:t>Anexo 6. Galería de gráficos exploratorios</w:t>
      </w:r>
    </w:p>
    <w:p>
      <w:r>
        <w:t>Los siguientes gráficos fueron generados automáticamente por SADI para apoyar la interpretación visual del dataset.</w:t>
      </w:r>
    </w:p>
    <w:p>
      <w:pPr>
        <w:keepNext/>
      </w:pPr>
      <w:r>
        <w:rPr>
          <w:b/>
          <w:sz w:val="24"/>
        </w:rPr>
        <w:t>Gráfico 1. Outliers principales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variables numéricas con posibles valores atípicos u observaciones extremas.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box_outl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2. Mapa de correlación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Muestra la intensidad y dirección de relación entre variables numéricas.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cor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3. Distribución: C6h6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C6h6,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C6H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4. Distribución: Co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Co,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5. Distribución: Date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Date,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6. Distribución: Nmhc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Nmhc,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NMH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7. Distribución: S1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S1,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S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8. Distribución: Time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Time,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9. Missing por variable</w:t>
      </w:r>
    </w:p>
    <w:p>
      <w:pPr>
        <w:keepNext/>
      </w:pPr>
      <w:r>
        <w:rPr>
          <w:i/>
        </w:rPr>
        <w:t>Tipo: Calidad de datos</w:t>
      </w:r>
    </w:p>
    <w:p>
      <w:pPr>
        <w:keepNext/>
      </w:pPr>
      <w:r>
        <w:t>Muestra el porcentaje de valores faltantes por variable, útil para detectar problemas de calidad de datos.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miss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10. Relación: Co vs C6h6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Visualiza la relación entre Co y C6h6, permitiendo detectar asociación, tendencia y posibles patrones.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scatter_CO_vs_C6H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11. Relación: Co vs S2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Visualiza la relación entre Co y S2, permitiendo detectar asociación, tendencia y posibles patrones.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scatter_CO_vs_S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12. Relación: Nmhc vs C6h6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Visualiza la relación entre Nmhc y C6h6, permitiendo detectar asociación, tendencia y posibles patrones.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scatter_NMHC_vs_C6H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13. Relación: S1 vs S3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Visualiza la relación entre S1 y S3, permitiendo detectar asociación, tendencia y posibles patrones.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scatter_S1_vs_S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Anexo 7. Resumen descriptivo por variable</w:t>
      </w:r>
    </w:p>
    <w:p>
      <w:pPr>
        <w:pStyle w:val="Heading2"/>
      </w:pPr>
      <w:r>
        <w:t>Date</w:t>
      </w:r>
    </w:p>
    <w:p>
      <w:r>
        <w:t>Tipo: numeric | N válido: 9357 | N faltante: 0 (0.0%)</w:t>
      </w:r>
    </w:p>
    <w:p>
      <w:r>
        <w:t>Media: -110.89 | Mediana: -200.00 | Min: -200.00 | Max: 1189.00 | Std: 148.45</w:t>
      </w:r>
    </w:p>
    <w:p/>
    <w:p>
      <w:pPr>
        <w:pStyle w:val="Heading2"/>
      </w:pPr>
      <w:r>
        <w:t>Time</w:t>
      </w:r>
    </w:p>
    <w:p>
      <w:r>
        <w:t>Tipo: numeric | N válido: 9357 | N faltante: 0 (0.0%)</w:t>
      </w:r>
    </w:p>
    <w:p>
      <w:r>
        <w:t>Media: 26.55 | Mediana: 7.00 | Min: -200.00 | Max: 1852.00 | Std: 165.22</w:t>
      </w:r>
    </w:p>
    <w:p/>
    <w:p>
      <w:pPr>
        <w:pStyle w:val="Heading2"/>
      </w:pPr>
      <w:r>
        <w:t>CO</w:t>
      </w:r>
    </w:p>
    <w:p>
      <w:r>
        <w:t>Tipo: numeric | N válido: 9357 | N faltante: 0 (0.0%)</w:t>
      </w:r>
    </w:p>
    <w:p>
      <w:r>
        <w:t>Media: 276.87 | Mediana: 7.00 | Min: -200.00 | Max: 1889.00 | Std: 457.01</w:t>
      </w:r>
    </w:p>
    <w:p/>
    <w:p>
      <w:pPr>
        <w:pStyle w:val="Heading2"/>
      </w:pPr>
      <w:r>
        <w:t>S1</w:t>
      </w:r>
    </w:p>
    <w:p>
      <w:r>
        <w:t>Tipo: numeric | N válido: 9357 | N faltante: 0 (0.0%)</w:t>
      </w:r>
    </w:p>
    <w:p>
      <w:r>
        <w:t>Media: 645.02 | Mediana: 744.00 | Min: -200.00 | Max: 2214.00 | Std: 490.93</w:t>
      </w:r>
    </w:p>
    <w:p/>
    <w:p>
      <w:pPr>
        <w:pStyle w:val="Heading2"/>
      </w:pPr>
      <w:r>
        <w:t>NMHC</w:t>
      </w:r>
    </w:p>
    <w:p>
      <w:r>
        <w:t>Tipo: numeric | N válido: 9357 | N faltante: 0 (0.0%)</w:t>
      </w:r>
    </w:p>
    <w:p>
      <w:r>
        <w:t>Media: 389.54 | Mediana: 273.00 | Min: -200.00 | Max: 2331.00 | Std: 388.89</w:t>
      </w:r>
    </w:p>
    <w:p/>
    <w:p>
      <w:pPr>
        <w:pStyle w:val="Heading2"/>
      </w:pPr>
      <w:r>
        <w:t>C6H6</w:t>
      </w:r>
    </w:p>
    <w:p>
      <w:r>
        <w:t>Tipo: numeric | N válido: 9357 | N faltante: 0 (0.0%)</w:t>
      </w:r>
    </w:p>
    <w:p>
      <w:r>
        <w:t>Media: 563.58 | Mediana: 652.00 | Min: -200.00 | Max: 2683.00 | Std: 483.78</w:t>
      </w:r>
    </w:p>
    <w:p/>
    <w:p>
      <w:pPr>
        <w:pStyle w:val="Heading2"/>
      </w:pPr>
      <w:r>
        <w:t>S2</w:t>
      </w:r>
    </w:p>
    <w:p>
      <w:r>
        <w:t>Tipo: numeric | N válido: 9357 | N faltante: 0 (0.0%)</w:t>
      </w:r>
    </w:p>
    <w:p>
      <w:r>
        <w:t>Media: 527.45 | Mediana: 137.00 | Min: -200.00 | Max: 2684.00 | Std: 679.27</w:t>
      </w:r>
    </w:p>
    <w:p/>
    <w:p>
      <w:pPr>
        <w:pStyle w:val="Heading2"/>
      </w:pPr>
      <w:r>
        <w:t>Nox</w:t>
      </w:r>
    </w:p>
    <w:p>
      <w:r>
        <w:t>Tipo: numeric | N válido: 9357 | N faltante: 0 (0.0%)</w:t>
      </w:r>
    </w:p>
    <w:p>
      <w:r>
        <w:t>Media: 1200.10 | Mediana: 1268.00 | Min: -200.00 | Max: 2775.00 | Std: 537.34</w:t>
      </w:r>
    </w:p>
    <w:p/>
    <w:p>
      <w:pPr>
        <w:pStyle w:val="Heading2"/>
      </w:pPr>
      <w:r>
        <w:t>S3</w:t>
      </w:r>
    </w:p>
    <w:p>
      <w:r>
        <w:t>Tipo: numeric | N válido: 9357 | N faltante: 0 (0.0%)</w:t>
      </w:r>
    </w:p>
    <w:p>
      <w:r>
        <w:t>Media: 655.90 | Mediana: 692.00 | Min: -200.00 | Max: 2523.00 | Std: 600.81</w:t>
      </w:r>
    </w:p>
    <w:p/>
    <w:p>
      <w:pPr>
        <w:pStyle w:val="Heading2"/>
      </w:pPr>
      <w:r>
        <w:t>NO2</w:t>
      </w:r>
    </w:p>
    <w:p>
      <w:r>
        <w:t>Tipo: numeric | N válido: 9357 | N faltante: 0 (0.0%)</w:t>
      </w:r>
    </w:p>
    <w:p>
      <w:r>
        <w:t>Media: 7.14 | Mediana: 12.00 | Min: -200.00 | Max: 84.00 | Std: 43.66</w:t>
      </w:r>
    </w:p>
    <w:p/>
    <w:p>
      <w:pPr>
        <w:pStyle w:val="Heading2"/>
      </w:pPr>
      <w:r>
        <w:t>S4</w:t>
      </w:r>
    </w:p>
    <w:p>
      <w:r>
        <w:t>Tipo: numeric | N válido: 9282 | N faltante: 75 (0.8%)</w:t>
      </w:r>
    </w:p>
    <w:p>
      <w:r>
        <w:t>Media: 14.95 | Mediana: 7.00 | Min: -200.00 | Max: 8288.00 | Std: 115.18</w:t>
      </w:r>
    </w:p>
    <w:p/>
    <w:p>
      <w:pPr>
        <w:pStyle w:val="Heading2"/>
      </w:pPr>
      <w:r>
        <w:t>S5</w:t>
      </w:r>
    </w:p>
    <w:p>
      <w:r>
        <w:t>Tipo: numeric | N válido: 8989 | N faltante: 368 (3.9%)</w:t>
      </w:r>
    </w:p>
    <w:p>
      <w:r>
        <w:t>Media: 75.96 | Mediana: 30.00 | Min: 0.00 | Max: 9827.00 | Std: 573.91</w:t>
      </w:r>
    </w:p>
    <w:p/>
    <w:p>
      <w:pPr>
        <w:pStyle w:val="Heading2"/>
      </w:pPr>
      <w:r>
        <w:t>T</w:t>
      </w:r>
    </w:p>
    <w:p>
      <w:r>
        <w:t>Tipo: numeric | N válido: 8913 | N faltante: 444 (4.7%)</w:t>
      </w:r>
    </w:p>
    <w:p>
      <w:r>
        <w:t>Media: 410.68 | Mediana: 3.00 | Min: 0.00 | Max: 9996.00 | Std: 1593.28</w:t>
      </w:r>
    </w:p>
    <w:p/>
    <w:p>
      <w:pPr>
        <w:pStyle w:val="Heading2"/>
      </w:pPr>
      <w:r>
        <w:t>RH</w:t>
      </w:r>
    </w:p>
    <w:p>
      <w:r>
        <w:t>Tipo: numeric | N válido: 8133 | N faltante: 1224 (13.1%)</w:t>
      </w:r>
    </w:p>
    <w:p>
      <w:r>
        <w:t>Media: 1956.90 | Mediana: 1.00 | Min: 0.00 | Max: 9989.00 | Std: 3092.67</w:t>
      </w:r>
    </w:p>
    <w:p/>
    <w:p>
      <w:pPr>
        <w:pStyle w:val="Heading2"/>
      </w:pPr>
      <w:r>
        <w:t>AH</w:t>
      </w:r>
    </w:p>
    <w:p>
      <w:r>
        <w:t>Tipo: numeric | N válido: 4802 | N faltante: 4555 (48.7%)</w:t>
      </w:r>
    </w:p>
    <w:p>
      <w:r>
        <w:t>Media: 4805.04 | Mediana: 4857.00 | Min: 1.00 | Max: 9998.00 | Std: 3091.38</w:t>
      </w:r>
    </w:p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