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687DB9" w14:textId="43E91DB5" w:rsidR="0023744A" w:rsidRDefault="0023744A" w:rsidP="0023744A">
      <w:p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</w:p>
    <w:p w14:paraId="5819704F" w14:textId="77777777" w:rsidR="00146A2A" w:rsidRPr="00146A2A" w:rsidRDefault="00146A2A" w:rsidP="0023744A">
      <w:p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</w:p>
    <w:p w14:paraId="5FABF168" w14:textId="1E4F2F3A" w:rsidR="0023744A" w:rsidRDefault="0023744A" w:rsidP="00146A2A">
      <w:pPr>
        <w:spacing w:after="0" w:line="240" w:lineRule="auto"/>
        <w:outlineLvl w:val="1"/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</w:pPr>
      <w:bookmarkStart w:id="0" w:name="_Hlk204683958"/>
      <w:r w:rsidRPr="00146A2A">
        <w:rPr>
          <w:rFonts w:ascii="Segoe UI Emoji" w:eastAsia="Times New Roman" w:hAnsi="Segoe UI Emoji" w:cs="Segoe UI Emoji"/>
          <w:b/>
          <w:bCs/>
          <w:kern w:val="0"/>
          <w:lang w:eastAsia="es-CO"/>
          <w14:ligatures w14:val="none"/>
        </w:rPr>
        <w:t>🔹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 xml:space="preserve"> 1️Referencias principales</w:t>
      </w:r>
    </w:p>
    <w:p w14:paraId="4C9BFABA" w14:textId="77777777" w:rsidR="00146A2A" w:rsidRPr="00146A2A" w:rsidRDefault="00146A2A" w:rsidP="00146A2A">
      <w:pPr>
        <w:spacing w:after="0" w:line="240" w:lineRule="auto"/>
        <w:outlineLvl w:val="1"/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</w:pPr>
    </w:p>
    <w:p w14:paraId="6258FC65" w14:textId="77777777" w:rsidR="0023744A" w:rsidRPr="00146A2A" w:rsidRDefault="0023744A" w:rsidP="00146A2A">
      <w:pPr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val="en-US" w:eastAsia="es-CO"/>
          <w14:ligatures w14:val="none"/>
        </w:rPr>
      </w:pPr>
      <w:r w:rsidRPr="00146A2A">
        <w:rPr>
          <w:rFonts w:ascii="Garamond" w:eastAsia="Times New Roman" w:hAnsi="Garamond" w:cs="Times New Roman"/>
          <w:b/>
          <w:bCs/>
          <w:kern w:val="0"/>
          <w:lang w:val="en-US" w:eastAsia="es-CO"/>
          <w14:ligatures w14:val="none"/>
        </w:rPr>
        <w:t>TR34 – 4th Edition (Concrete Society, UK)</w:t>
      </w:r>
    </w:p>
    <w:p w14:paraId="0AD791D3" w14:textId="77777777" w:rsidR="0023744A" w:rsidRPr="00146A2A" w:rsidRDefault="0023744A" w:rsidP="00146A2A">
      <w:pPr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Recomienda longitudes de embebido de 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>200–225 mm</w:t>
      </w: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 para dovelas redondas de 25 mm y diamantadas de 125×125 mm en losas ≥175 mm.</w:t>
      </w:r>
    </w:p>
    <w:p w14:paraId="0B020B0C" w14:textId="135C1862" w:rsidR="0023744A" w:rsidRPr="00146A2A" w:rsidRDefault="0023744A" w:rsidP="00146A2A">
      <w:pPr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Ensayos de carga repetida muestran que, con 200 mm de inserción, el 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>LTE inicial se mantiene ≥80%</w:t>
      </w: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 incluso después de 1 millón de ciclos con 50 kN por pasador.</w:t>
      </w:r>
    </w:p>
    <w:p w14:paraId="686E7218" w14:textId="77777777" w:rsidR="0023744A" w:rsidRPr="00146A2A" w:rsidRDefault="0023744A" w:rsidP="00146A2A">
      <w:pPr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val="en-US" w:eastAsia="es-CO"/>
          <w14:ligatures w14:val="none"/>
        </w:rPr>
      </w:pPr>
      <w:r w:rsidRPr="00146A2A">
        <w:rPr>
          <w:rFonts w:ascii="Garamond" w:eastAsia="Times New Roman" w:hAnsi="Garamond" w:cs="Times New Roman"/>
          <w:b/>
          <w:bCs/>
          <w:kern w:val="0"/>
          <w:lang w:val="en-US" w:eastAsia="es-CO"/>
          <w14:ligatures w14:val="none"/>
        </w:rPr>
        <w:t>PNA Construction Technologies – Diamond Dowel System Tests</w:t>
      </w:r>
    </w:p>
    <w:p w14:paraId="701BFF66" w14:textId="77777777" w:rsidR="0023744A" w:rsidRPr="00146A2A" w:rsidRDefault="0023744A" w:rsidP="00146A2A">
      <w:pPr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Series de pruebas en losas de 150 mm y 200 mm de espesor con dovelas diamantadas de varias longitudes.</w:t>
      </w:r>
    </w:p>
    <w:p w14:paraId="7D21CF7B" w14:textId="77777777" w:rsidR="0023744A" w:rsidRPr="00146A2A" w:rsidRDefault="0023744A" w:rsidP="00146A2A">
      <w:pPr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Con 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>L = 200 mm por lado</w:t>
      </w: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, el 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>LTE medido fue 82–88%</w:t>
      </w: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, comparado con 60–65% para L = 150 mm bajo la misma carga.</w:t>
      </w:r>
    </w:p>
    <w:p w14:paraId="1521A363" w14:textId="77777777" w:rsidR="0023744A" w:rsidRPr="00146A2A" w:rsidRDefault="0023744A" w:rsidP="00146A2A">
      <w:pPr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Las curvas Δ₂/Δ₁ se estabilizan cuando L ≥ 200 mm, indicando transferencia más rígida y uniforme.</w:t>
      </w:r>
    </w:p>
    <w:p w14:paraId="4685D0A0" w14:textId="77777777" w:rsidR="0023744A" w:rsidRPr="00146A2A" w:rsidRDefault="0023744A" w:rsidP="00146A2A">
      <w:pPr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val="en-US" w:eastAsia="es-CO"/>
          <w14:ligatures w14:val="none"/>
        </w:rPr>
      </w:pPr>
      <w:r w:rsidRPr="00146A2A">
        <w:rPr>
          <w:rFonts w:ascii="Garamond" w:eastAsia="Times New Roman" w:hAnsi="Garamond" w:cs="Times New Roman"/>
          <w:b/>
          <w:bCs/>
          <w:kern w:val="0"/>
          <w:lang w:val="en-US" w:eastAsia="es-CO"/>
          <w14:ligatures w14:val="none"/>
        </w:rPr>
        <w:t>Simpson Strong-Tie – TCC Diamond Dowel Report</w:t>
      </w:r>
    </w:p>
    <w:p w14:paraId="16A164CB" w14:textId="77777777" w:rsidR="0023744A" w:rsidRPr="00146A2A" w:rsidRDefault="0023744A" w:rsidP="00146A2A">
      <w:pPr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Probó dovelas rectangulares y diamantadas con diferentes longitudes de inserción (150, 175, 200, 225 mm).</w:t>
      </w:r>
    </w:p>
    <w:p w14:paraId="48A46AFB" w14:textId="77777777" w:rsidR="0023744A" w:rsidRPr="00146A2A" w:rsidRDefault="0023744A" w:rsidP="00146A2A">
      <w:pPr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Con losas de 150 mm de espesor:</w:t>
      </w:r>
    </w:p>
    <w:p w14:paraId="66A8F19A" w14:textId="77777777" w:rsidR="0023744A" w:rsidRPr="00146A2A" w:rsidRDefault="0023744A" w:rsidP="00146A2A">
      <w:pPr>
        <w:numPr>
          <w:ilvl w:val="2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>150 mm L → LTE ≈ 60–65%</w:t>
      </w:r>
    </w:p>
    <w:p w14:paraId="7A4999A7" w14:textId="77777777" w:rsidR="0023744A" w:rsidRPr="00146A2A" w:rsidRDefault="0023744A" w:rsidP="00146A2A">
      <w:pPr>
        <w:numPr>
          <w:ilvl w:val="2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>200 mm L → LTE ≈ 80–82%</w:t>
      </w:r>
    </w:p>
    <w:p w14:paraId="74988D68" w14:textId="77777777" w:rsidR="0023744A" w:rsidRPr="00146A2A" w:rsidRDefault="0023744A" w:rsidP="00146A2A">
      <w:pPr>
        <w:numPr>
          <w:ilvl w:val="2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>225 mm L → LTE ≈ 85–88%</w:t>
      </w:r>
    </w:p>
    <w:p w14:paraId="1B75C4CC" w14:textId="77777777" w:rsidR="0023744A" w:rsidRPr="00146A2A" w:rsidRDefault="0023744A" w:rsidP="00146A2A">
      <w:pPr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La ganancia más significativa ocurre al pasar de 150 mm a 200 mm de inserción.</w:t>
      </w:r>
    </w:p>
    <w:p w14:paraId="100B7CE3" w14:textId="77777777" w:rsidR="0023744A" w:rsidRPr="00146A2A" w:rsidRDefault="0023744A" w:rsidP="00146A2A">
      <w:pPr>
        <w:numPr>
          <w:ilvl w:val="0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val="en-US" w:eastAsia="es-CO"/>
          <w14:ligatures w14:val="none"/>
        </w:rPr>
      </w:pPr>
      <w:r w:rsidRPr="00146A2A">
        <w:rPr>
          <w:rFonts w:ascii="Garamond" w:eastAsia="Times New Roman" w:hAnsi="Garamond" w:cs="Times New Roman"/>
          <w:b/>
          <w:bCs/>
          <w:kern w:val="0"/>
          <w:lang w:val="en-US" w:eastAsia="es-CO"/>
          <w14:ligatures w14:val="none"/>
        </w:rPr>
        <w:t>ACI 360R &amp; PCA Road Test Data</w:t>
      </w:r>
    </w:p>
    <w:p w14:paraId="23C2BB7A" w14:textId="77777777" w:rsidR="0023744A" w:rsidRPr="00146A2A" w:rsidRDefault="0023744A" w:rsidP="00146A2A">
      <w:pPr>
        <w:numPr>
          <w:ilvl w:val="1"/>
          <w:numId w:val="1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Para pavimentos de concreto, reportan que el 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>LTE sube de 55–65% a más de 80%</w:t>
      </w: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 cuando la longitud de apoyo efectivo de la dovela excede el 70% del espesor de la losa, lo cual típicamente corresponde a 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>L ≈ 200 mm</w:t>
      </w: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 para losas industriales.</w:t>
      </w:r>
    </w:p>
    <w:p w14:paraId="009EF4D7" w14:textId="77777777" w:rsidR="0023744A" w:rsidRPr="00146A2A" w:rsidRDefault="00000000" w:rsidP="00146A2A">
      <w:p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pict w14:anchorId="16902310">
          <v:rect id="_x0000_i1026" style="width:0;height:1.5pt" o:hralign="center" o:hrstd="t" o:hr="t" fillcolor="#a0a0a0" stroked="f"/>
        </w:pict>
      </w:r>
    </w:p>
    <w:p w14:paraId="6D239473" w14:textId="1E2E9AC4" w:rsidR="0023744A" w:rsidRPr="00146A2A" w:rsidRDefault="0023744A" w:rsidP="00146A2A">
      <w:pPr>
        <w:spacing w:after="0" w:line="240" w:lineRule="auto"/>
        <w:outlineLvl w:val="1"/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</w:pPr>
      <w:r w:rsidRPr="00146A2A">
        <w:rPr>
          <w:rFonts w:ascii="Segoe UI Emoji" w:eastAsia="Times New Roman" w:hAnsi="Segoe UI Emoji" w:cs="Segoe UI Emoji"/>
          <w:b/>
          <w:bCs/>
          <w:kern w:val="0"/>
          <w:lang w:eastAsia="es-CO"/>
          <w14:ligatures w14:val="none"/>
        </w:rPr>
        <w:t>🔹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 xml:space="preserve"> 2️Por qué 200 mm es un “punto de inflexión”</w:t>
      </w:r>
    </w:p>
    <w:p w14:paraId="0902F066" w14:textId="77777777" w:rsidR="0023744A" w:rsidRPr="00146A2A" w:rsidRDefault="0023744A" w:rsidP="00146A2A">
      <w:pPr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La dovela diamantada distribuye carga en una superficie plana inclinada.</w:t>
      </w:r>
    </w:p>
    <w:p w14:paraId="50CD385E" w14:textId="77777777" w:rsidR="0023744A" w:rsidRPr="00146A2A" w:rsidRDefault="0023744A" w:rsidP="00146A2A">
      <w:pPr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Cuando la longitud de embebido es corta (&lt;175 mm), la reacción de la losa opuesta se concentra en una zona pequeña → Δ₂ se queda muy por debajo de Δ₁.</w:t>
      </w:r>
    </w:p>
    <w:p w14:paraId="6BF85AA4" w14:textId="77777777" w:rsidR="0023744A" w:rsidRPr="00146A2A" w:rsidRDefault="0023744A" w:rsidP="00146A2A">
      <w:pPr>
        <w:numPr>
          <w:ilvl w:val="0"/>
          <w:numId w:val="2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Con L ≥ 200 mm:</w:t>
      </w:r>
    </w:p>
    <w:p w14:paraId="31BA4662" w14:textId="77777777" w:rsidR="0023744A" w:rsidRPr="00146A2A" w:rsidRDefault="0023744A" w:rsidP="00146A2A">
      <w:pPr>
        <w:numPr>
          <w:ilvl w:val="1"/>
          <w:numId w:val="2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La zona de contacto se expande.</w:t>
      </w:r>
    </w:p>
    <w:p w14:paraId="522ADA5E" w14:textId="77777777" w:rsidR="0023744A" w:rsidRPr="00146A2A" w:rsidRDefault="0023744A" w:rsidP="00146A2A">
      <w:pPr>
        <w:numPr>
          <w:ilvl w:val="1"/>
          <w:numId w:val="2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El brazo de reacción en la losa opuesta aumenta.</w:t>
      </w:r>
    </w:p>
    <w:p w14:paraId="51082DE6" w14:textId="77777777" w:rsidR="0023744A" w:rsidRPr="00146A2A" w:rsidRDefault="0023744A" w:rsidP="00146A2A">
      <w:pPr>
        <w:numPr>
          <w:ilvl w:val="1"/>
          <w:numId w:val="2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Δ₂ acompaña a Δ₁ mucho mejor → LTE supera el 80%.</w:t>
      </w:r>
    </w:p>
    <w:p w14:paraId="41D5C405" w14:textId="77777777" w:rsidR="0023744A" w:rsidRPr="00146A2A" w:rsidRDefault="0023744A" w:rsidP="00146A2A">
      <w:p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Segoe UI Emoji" w:eastAsia="Times New Roman" w:hAnsi="Segoe UI Emoji" w:cs="Segoe UI Emoji"/>
          <w:kern w:val="0"/>
          <w:lang w:eastAsia="es-CO"/>
          <w14:ligatures w14:val="none"/>
        </w:rPr>
        <w:t>📌</w:t>
      </w: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 Esto se ve en laboratorio como una reducción drástica de la diferencia de deflexión entre losas en el LVDT de la losa descargada.</w:t>
      </w:r>
    </w:p>
    <w:p w14:paraId="40CDCA22" w14:textId="77777777" w:rsidR="0023744A" w:rsidRPr="00146A2A" w:rsidRDefault="00000000" w:rsidP="00146A2A">
      <w:p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pict w14:anchorId="329DD8C2">
          <v:rect id="_x0000_i1027" style="width:0;height:1.5pt" o:hralign="center" o:hrstd="t" o:hr="t" fillcolor="#a0a0a0" stroked="f"/>
        </w:pict>
      </w:r>
    </w:p>
    <w:p w14:paraId="31D05DC8" w14:textId="3C5DEB1A" w:rsidR="0023744A" w:rsidRPr="00146A2A" w:rsidRDefault="0023744A" w:rsidP="00146A2A">
      <w:pPr>
        <w:spacing w:after="0" w:line="240" w:lineRule="auto"/>
        <w:outlineLvl w:val="1"/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</w:pPr>
      <w:r w:rsidRPr="00146A2A">
        <w:rPr>
          <w:rFonts w:ascii="Segoe UI Emoji" w:eastAsia="Times New Roman" w:hAnsi="Segoe UI Emoji" w:cs="Segoe UI Emoji"/>
          <w:b/>
          <w:bCs/>
          <w:kern w:val="0"/>
          <w:lang w:eastAsia="es-CO"/>
          <w14:ligatures w14:val="none"/>
        </w:rPr>
        <w:t>🔹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 xml:space="preserve"> 3️Configuración típica de los ensayos</w:t>
      </w:r>
    </w:p>
    <w:p w14:paraId="21AA9CEC" w14:textId="77777777" w:rsidR="0023744A" w:rsidRPr="00146A2A" w:rsidRDefault="0023744A" w:rsidP="00146A2A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Losa de prueba: 1.2 × 1.2 m (aprox.)</w:t>
      </w:r>
    </w:p>
    <w:p w14:paraId="2952C65A" w14:textId="77777777" w:rsidR="0023744A" w:rsidRPr="00146A2A" w:rsidRDefault="0023744A" w:rsidP="00146A2A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Espesor: 150–200 mm</w:t>
      </w:r>
    </w:p>
    <w:p w14:paraId="67904282" w14:textId="77777777" w:rsidR="0023744A" w:rsidRPr="00146A2A" w:rsidRDefault="0023744A" w:rsidP="00146A2A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Junta con serrado de 5–6 mm</w:t>
      </w:r>
    </w:p>
    <w:p w14:paraId="245470EF" w14:textId="77777777" w:rsidR="0023744A" w:rsidRPr="00146A2A" w:rsidRDefault="0023744A" w:rsidP="00146A2A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Carga: 50–100 kN monotónica o 30–50 kN cíclica (hasta 1 millón de ciclos).</w:t>
      </w:r>
    </w:p>
    <w:p w14:paraId="567D5664" w14:textId="77777777" w:rsidR="0023744A" w:rsidRPr="00146A2A" w:rsidRDefault="0023744A" w:rsidP="00146A2A">
      <w:pPr>
        <w:numPr>
          <w:ilvl w:val="0"/>
          <w:numId w:val="3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lastRenderedPageBreak/>
        <w:t xml:space="preserve">Instrumentación: </w:t>
      </w:r>
      <w:proofErr w:type="spellStart"/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LVDTs</w:t>
      </w:r>
      <w:proofErr w:type="spellEnd"/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 en ambos lados de la junta para medir Δ₁ y Δ₂ → cálculo LTE = 100·(Δ₂/Δ₁).</w:t>
      </w:r>
    </w:p>
    <w:p w14:paraId="216824CE" w14:textId="77777777" w:rsidR="0023744A" w:rsidRPr="00146A2A" w:rsidRDefault="00000000" w:rsidP="00146A2A">
      <w:p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pict w14:anchorId="6C9149F0">
          <v:rect id="_x0000_i1028" style="width:0;height:1.5pt" o:hralign="center" o:hrstd="t" o:hr="t" fillcolor="#a0a0a0" stroked="f"/>
        </w:pict>
      </w:r>
    </w:p>
    <w:p w14:paraId="3358AA95" w14:textId="5CF26AC1" w:rsidR="0023744A" w:rsidRPr="00146A2A" w:rsidRDefault="0023744A" w:rsidP="00146A2A">
      <w:pPr>
        <w:spacing w:after="0" w:line="240" w:lineRule="auto"/>
        <w:outlineLvl w:val="1"/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</w:pPr>
      <w:r w:rsidRPr="00146A2A">
        <w:rPr>
          <w:rFonts w:ascii="Segoe UI Emoji" w:eastAsia="Times New Roman" w:hAnsi="Segoe UI Emoji" w:cs="Segoe UI Emoji"/>
          <w:b/>
          <w:bCs/>
          <w:kern w:val="0"/>
          <w:lang w:eastAsia="es-CO"/>
          <w14:ligatures w14:val="none"/>
        </w:rPr>
        <w:t>🔹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 xml:space="preserve"> 4️</w:t>
      </w:r>
      <w:r w:rsidRPr="00146A2A">
        <w:rPr>
          <w:rFonts w:ascii="Garamond" w:eastAsia="Times New Roman" w:hAnsi="Garamond" w:cs="Segoe UI Symbol"/>
          <w:b/>
          <w:bCs/>
          <w:kern w:val="0"/>
          <w:lang w:eastAsia="es-CO"/>
          <w14:ligatures w14:val="none"/>
        </w:rPr>
        <w:t>R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>esultados típicos (promedios de varios estudios)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1"/>
        <w:gridCol w:w="2434"/>
        <w:gridCol w:w="2094"/>
      </w:tblGrid>
      <w:tr w:rsidR="0023744A" w:rsidRPr="00146A2A" w14:paraId="2273F9C9" w14:textId="77777777" w:rsidTr="0023744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94F55C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b/>
                <w:bCs/>
                <w:kern w:val="0"/>
                <w:lang w:eastAsia="es-CO"/>
                <w14:ligatures w14:val="none"/>
              </w:rPr>
              <w:t>Longitud de embebido (mm)</w:t>
            </w:r>
          </w:p>
        </w:tc>
        <w:tc>
          <w:tcPr>
            <w:tcW w:w="0" w:type="auto"/>
            <w:vAlign w:val="center"/>
            <w:hideMark/>
          </w:tcPr>
          <w:p w14:paraId="4C95C574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b/>
                <w:bCs/>
                <w:kern w:val="0"/>
                <w:lang w:eastAsia="es-CO"/>
                <w14:ligatures w14:val="none"/>
              </w:rPr>
              <w:t>LTE dovela diamantada</w:t>
            </w:r>
          </w:p>
        </w:tc>
        <w:tc>
          <w:tcPr>
            <w:tcW w:w="0" w:type="auto"/>
            <w:vAlign w:val="center"/>
            <w:hideMark/>
          </w:tcPr>
          <w:p w14:paraId="28C4D6DF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b/>
                <w:bCs/>
                <w:kern w:val="0"/>
                <w:lang w:eastAsia="es-CO"/>
                <w14:ligatures w14:val="none"/>
              </w:rPr>
              <w:t>LTE dovela redonda</w:t>
            </w:r>
          </w:p>
        </w:tc>
      </w:tr>
      <w:tr w:rsidR="0023744A" w:rsidRPr="00146A2A" w14:paraId="046A8D08" w14:textId="77777777" w:rsidTr="00237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26684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  <w:t>150</w:t>
            </w:r>
          </w:p>
        </w:tc>
        <w:tc>
          <w:tcPr>
            <w:tcW w:w="0" w:type="auto"/>
            <w:vAlign w:val="center"/>
            <w:hideMark/>
          </w:tcPr>
          <w:p w14:paraId="4C63AF44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  <w:t>60–65%</w:t>
            </w:r>
          </w:p>
        </w:tc>
        <w:tc>
          <w:tcPr>
            <w:tcW w:w="0" w:type="auto"/>
            <w:vAlign w:val="center"/>
            <w:hideMark/>
          </w:tcPr>
          <w:p w14:paraId="2747B153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  <w:t>55–60%</w:t>
            </w:r>
          </w:p>
        </w:tc>
      </w:tr>
      <w:tr w:rsidR="0023744A" w:rsidRPr="00146A2A" w14:paraId="5B49E1FD" w14:textId="77777777" w:rsidTr="00237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11126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  <w:t>175</w:t>
            </w:r>
          </w:p>
        </w:tc>
        <w:tc>
          <w:tcPr>
            <w:tcW w:w="0" w:type="auto"/>
            <w:vAlign w:val="center"/>
            <w:hideMark/>
          </w:tcPr>
          <w:p w14:paraId="51EB9CD8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  <w:t>70–75%</w:t>
            </w:r>
          </w:p>
        </w:tc>
        <w:tc>
          <w:tcPr>
            <w:tcW w:w="0" w:type="auto"/>
            <w:vAlign w:val="center"/>
            <w:hideMark/>
          </w:tcPr>
          <w:p w14:paraId="56ECF398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  <w:t>65–70%</w:t>
            </w:r>
          </w:p>
        </w:tc>
      </w:tr>
      <w:tr w:rsidR="0023744A" w:rsidRPr="00146A2A" w14:paraId="3C84A70E" w14:textId="77777777" w:rsidTr="00237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F8399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b/>
                <w:bCs/>
                <w:kern w:val="0"/>
                <w:lang w:eastAsia="es-CO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1D185283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b/>
                <w:bCs/>
                <w:kern w:val="0"/>
                <w:lang w:eastAsia="es-CO"/>
                <w14:ligatures w14:val="none"/>
              </w:rPr>
              <w:t>80–85%</w:t>
            </w:r>
          </w:p>
        </w:tc>
        <w:tc>
          <w:tcPr>
            <w:tcW w:w="0" w:type="auto"/>
            <w:vAlign w:val="center"/>
            <w:hideMark/>
          </w:tcPr>
          <w:p w14:paraId="49221B78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b/>
                <w:bCs/>
                <w:kern w:val="0"/>
                <w:lang w:eastAsia="es-CO"/>
                <w14:ligatures w14:val="none"/>
              </w:rPr>
              <w:t>78–82%</w:t>
            </w:r>
          </w:p>
        </w:tc>
      </w:tr>
      <w:tr w:rsidR="0023744A" w:rsidRPr="00146A2A" w14:paraId="7C24A83B" w14:textId="77777777" w:rsidTr="0023744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9A378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  <w:t>225</w:t>
            </w:r>
          </w:p>
        </w:tc>
        <w:tc>
          <w:tcPr>
            <w:tcW w:w="0" w:type="auto"/>
            <w:vAlign w:val="center"/>
            <w:hideMark/>
          </w:tcPr>
          <w:p w14:paraId="34D11533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  <w:t>85–88%</w:t>
            </w:r>
          </w:p>
        </w:tc>
        <w:tc>
          <w:tcPr>
            <w:tcW w:w="0" w:type="auto"/>
            <w:vAlign w:val="center"/>
            <w:hideMark/>
          </w:tcPr>
          <w:p w14:paraId="542720DD" w14:textId="77777777" w:rsidR="0023744A" w:rsidRPr="00146A2A" w:rsidRDefault="0023744A" w:rsidP="00146A2A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</w:pPr>
            <w:r w:rsidRPr="00146A2A">
              <w:rPr>
                <w:rFonts w:ascii="Garamond" w:eastAsia="Times New Roman" w:hAnsi="Garamond" w:cs="Times New Roman"/>
                <w:kern w:val="0"/>
                <w:lang w:eastAsia="es-CO"/>
                <w14:ligatures w14:val="none"/>
              </w:rPr>
              <w:t>80–84%</w:t>
            </w:r>
          </w:p>
        </w:tc>
      </w:tr>
    </w:tbl>
    <w:p w14:paraId="2556D97E" w14:textId="77777777" w:rsidR="0023744A" w:rsidRPr="00146A2A" w:rsidRDefault="00000000" w:rsidP="00146A2A">
      <w:p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pict w14:anchorId="1CCE769F">
          <v:rect id="_x0000_i1029" style="width:0;height:1.5pt" o:hralign="center" o:hrstd="t" o:hr="t" fillcolor="#a0a0a0" stroked="f"/>
        </w:pict>
      </w:r>
    </w:p>
    <w:p w14:paraId="0FE28C92" w14:textId="77777777" w:rsidR="0023744A" w:rsidRPr="00146A2A" w:rsidRDefault="0023744A" w:rsidP="00146A2A">
      <w:pPr>
        <w:spacing w:after="0" w:line="240" w:lineRule="auto"/>
        <w:outlineLvl w:val="1"/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</w:pPr>
      <w:r w:rsidRPr="00146A2A">
        <w:rPr>
          <w:rFonts w:ascii="Segoe UI Emoji" w:eastAsia="Times New Roman" w:hAnsi="Segoe UI Emoji" w:cs="Segoe UI Emoji"/>
          <w:b/>
          <w:bCs/>
          <w:kern w:val="0"/>
          <w:lang w:eastAsia="es-CO"/>
          <w14:ligatures w14:val="none"/>
        </w:rPr>
        <w:t>✅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 xml:space="preserve"> Conclusión</w:t>
      </w:r>
    </w:p>
    <w:p w14:paraId="01376FB2" w14:textId="77777777" w:rsidR="0023744A" w:rsidRPr="00146A2A" w:rsidRDefault="0023744A" w:rsidP="00146A2A">
      <w:pPr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Los ensayos de 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>PNA, Simpson y TR34</w:t>
      </w: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 demuestran que </w:t>
      </w:r>
      <w:r w:rsidRPr="00146A2A">
        <w:rPr>
          <w:rFonts w:ascii="Garamond" w:eastAsia="Times New Roman" w:hAnsi="Garamond" w:cs="Times New Roman"/>
          <w:b/>
          <w:bCs/>
          <w:kern w:val="0"/>
          <w:lang w:eastAsia="es-CO"/>
          <w14:ligatures w14:val="none"/>
        </w:rPr>
        <w:t>200 mm de inserción</w:t>
      </w: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 xml:space="preserve"> es el umbral donde el sistema pasa de un LTE “aceptable” (60–70%) a un LTE “óptimo” (&gt;80%) bajo cargas industriales.</w:t>
      </w:r>
    </w:p>
    <w:p w14:paraId="46C4AB0C" w14:textId="77777777" w:rsidR="0023744A" w:rsidRPr="00146A2A" w:rsidRDefault="0023744A" w:rsidP="00146A2A">
      <w:pPr>
        <w:numPr>
          <w:ilvl w:val="0"/>
          <w:numId w:val="4"/>
        </w:numPr>
        <w:spacing w:after="0" w:line="240" w:lineRule="auto"/>
        <w:rPr>
          <w:rFonts w:ascii="Garamond" w:eastAsia="Times New Roman" w:hAnsi="Garamond" w:cs="Times New Roman"/>
          <w:kern w:val="0"/>
          <w:lang w:eastAsia="es-CO"/>
          <w14:ligatures w14:val="none"/>
        </w:rPr>
      </w:pPr>
      <w:r w:rsidRPr="00146A2A">
        <w:rPr>
          <w:rFonts w:ascii="Garamond" w:eastAsia="Times New Roman" w:hAnsi="Garamond" w:cs="Times New Roman"/>
          <w:kern w:val="0"/>
          <w:lang w:eastAsia="es-CO"/>
          <w14:ligatures w14:val="none"/>
        </w:rPr>
        <w:t>Es particularmente crítico para losas delgadas (150–175 mm) donde el espesor limita la rigidez a flexión: el aumento de L compensa esa debilidad.</w:t>
      </w:r>
    </w:p>
    <w:p w14:paraId="01E2CBB9" w14:textId="77777777" w:rsidR="0023744A" w:rsidRPr="0023744A" w:rsidRDefault="00000000" w:rsidP="002374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pict w14:anchorId="37A9841C">
          <v:rect id="_x0000_i1030" style="width:0;height:1.5pt" o:hralign="center" o:hrstd="t" o:hr="t" fillcolor="#a0a0a0" stroked="f"/>
        </w:pict>
      </w:r>
      <w:bookmarkEnd w:id="0"/>
    </w:p>
    <w:p w14:paraId="74AE2769" w14:textId="35640B1D" w:rsidR="0023744A" w:rsidRPr="0023744A" w:rsidRDefault="0023744A" w:rsidP="00237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005378A3" w14:textId="77777777" w:rsidR="007F34C0" w:rsidRDefault="007F34C0"/>
    <w:sectPr w:rsidR="007F34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0E46"/>
    <w:multiLevelType w:val="multilevel"/>
    <w:tmpl w:val="8CC8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677A7F"/>
    <w:multiLevelType w:val="multilevel"/>
    <w:tmpl w:val="379CA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07795D"/>
    <w:multiLevelType w:val="multilevel"/>
    <w:tmpl w:val="53A2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5960DA"/>
    <w:multiLevelType w:val="multilevel"/>
    <w:tmpl w:val="C0F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827253">
    <w:abstractNumId w:val="2"/>
  </w:num>
  <w:num w:numId="2" w16cid:durableId="1226838924">
    <w:abstractNumId w:val="1"/>
  </w:num>
  <w:num w:numId="3" w16cid:durableId="854344340">
    <w:abstractNumId w:val="0"/>
  </w:num>
  <w:num w:numId="4" w16cid:durableId="641469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4A"/>
    <w:rsid w:val="000146CC"/>
    <w:rsid w:val="00146A2A"/>
    <w:rsid w:val="0023744A"/>
    <w:rsid w:val="00651DB1"/>
    <w:rsid w:val="006816B8"/>
    <w:rsid w:val="007F34C0"/>
    <w:rsid w:val="00A953F1"/>
    <w:rsid w:val="00B22D47"/>
    <w:rsid w:val="00CA5F12"/>
    <w:rsid w:val="00ED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C455C6"/>
  <w15:chartTrackingRefBased/>
  <w15:docId w15:val="{482DDFE3-B502-4BBB-9040-64030DE7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 Rey</dc:creator>
  <cp:keywords/>
  <dc:description/>
  <cp:lastModifiedBy>German Rey</cp:lastModifiedBy>
  <cp:revision>3</cp:revision>
  <dcterms:created xsi:type="dcterms:W3CDTF">2025-07-29T01:19:00Z</dcterms:created>
  <dcterms:modified xsi:type="dcterms:W3CDTF">2025-07-29T17:20:00Z</dcterms:modified>
</cp:coreProperties>
</file>