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995" w:rsidRDefault="00442995">
      <w:pPr>
        <w:pStyle w:val="Ttulo"/>
      </w:pPr>
      <w:r>
        <w:t>ESPECIFICACIONES DE CASOS DE USO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Ingresar al sistema:</w:t>
      </w:r>
    </w:p>
    <w:p w:rsidR="00442995" w:rsidRDefault="00442995">
      <w:pPr>
        <w:ind w:left="360"/>
      </w:pPr>
      <w:r>
        <w:t xml:space="preserve">En este caso de uso se cumplen las respectivas validaciones para que el </w:t>
      </w:r>
      <w:r w:rsidRPr="00231DA0">
        <w:rPr>
          <w:b/>
        </w:rPr>
        <w:t>usuario</w:t>
      </w:r>
      <w:r>
        <w:t xml:space="preserve"> esté habilitado para utilizar el sistema teniendo en cuenta los permisos según un cotejamiento que el sistema realizará cuando el usuario ingrese sus datos.</w:t>
      </w:r>
    </w:p>
    <w:p w:rsidR="00442995" w:rsidRDefault="00442995">
      <w:pPr>
        <w:ind w:left="360"/>
      </w:pPr>
      <w:r>
        <w:t>Aquí se manejarán datos como: Usuario y Contraseña</w:t>
      </w:r>
    </w:p>
    <w:p w:rsidR="00442995" w:rsidRDefault="00442995">
      <w:pPr>
        <w:pStyle w:val="Encabezado1"/>
        <w:numPr>
          <w:ilvl w:val="0"/>
          <w:numId w:val="1"/>
        </w:numPr>
      </w:pPr>
      <w:r>
        <w:t>Gestión de clientes:</w:t>
      </w:r>
    </w:p>
    <w:p w:rsidR="00442995" w:rsidRDefault="00442995">
      <w:pPr>
        <w:ind w:left="360"/>
      </w:pPr>
      <w:r>
        <w:t>Este caso de uso resume el proceso de alta, baja y modificación de los datos registrados en la base de datos de la plantilla de clientes que tiene la empresa. El usuario de ventas y el dueño podrán crear, editar y eliminar los datos correspondientes de cada uno y/o realizar consultas.</w:t>
      </w:r>
    </w:p>
    <w:p w:rsidR="00442995" w:rsidRDefault="00442995">
      <w:pPr>
        <w:ind w:left="360"/>
      </w:pPr>
      <w:r>
        <w:t>Los datos que se manejan de los clientes son: Id Cliente, DNI CUIT/CUIL, Nombre o Razón social, Provincia, Localidad, Dirección, Código Postal, Teléfono, Correo electrónico.</w:t>
      </w:r>
    </w:p>
    <w:p w:rsidR="00442995" w:rsidRDefault="00442995">
      <w:pPr>
        <w:pStyle w:val="Encabezado1"/>
        <w:numPr>
          <w:ilvl w:val="1"/>
          <w:numId w:val="1"/>
        </w:numPr>
      </w:pPr>
      <w:r>
        <w:t>Información sobre morosos:</w:t>
      </w:r>
    </w:p>
    <w:p w:rsidR="00442995" w:rsidRDefault="00442995">
      <w:pPr>
        <w:ind w:left="708"/>
      </w:pPr>
      <w:r>
        <w:t>En este caso de uso se procede a obtener un listado de aquellos clientes morosos. Con estos se hace referencia a aquellos que tengan deudas dentro de un periodo de tiempo.</w:t>
      </w:r>
    </w:p>
    <w:p w:rsidR="00442995" w:rsidRDefault="00442995">
      <w:pPr>
        <w:ind w:left="708"/>
      </w:pPr>
      <w:r>
        <w:t xml:space="preserve">Aquí se manejaran datos tales como: Id Moroso, Monto A pagar, </w:t>
      </w:r>
      <w:proofErr w:type="spellStart"/>
      <w:r>
        <w:t>DescripcionDeDeuda</w:t>
      </w:r>
      <w:proofErr w:type="spellEnd"/>
      <w:r>
        <w:t xml:space="preserve">, </w:t>
      </w:r>
      <w:proofErr w:type="spellStart"/>
      <w:r>
        <w:t>PeriodoDeTiempo</w:t>
      </w:r>
      <w:proofErr w:type="spellEnd"/>
      <w:r>
        <w:t>.</w:t>
      </w:r>
    </w:p>
    <w:p w:rsidR="00442995" w:rsidRDefault="00442995">
      <w:pPr>
        <w:pStyle w:val="Encabezado1"/>
        <w:numPr>
          <w:ilvl w:val="1"/>
          <w:numId w:val="1"/>
        </w:numPr>
      </w:pPr>
      <w:r>
        <w:t>Informe de saldos de clientes:</w:t>
      </w:r>
    </w:p>
    <w:p w:rsidR="00442995" w:rsidRDefault="00442995">
      <w:pPr>
        <w:ind w:left="708"/>
      </w:pPr>
      <w:r>
        <w:t xml:space="preserve">En este caso de uso se obtiene un listado de los saldos de los </w:t>
      </w:r>
      <w:r w:rsidRPr="00231DA0">
        <w:rPr>
          <w:b/>
        </w:rPr>
        <w:t>clientes</w:t>
      </w:r>
      <w:r>
        <w:t xml:space="preserve"> por su respectivo </w:t>
      </w:r>
      <w:proofErr w:type="spellStart"/>
      <w:r>
        <w:t>CodigoCliente</w:t>
      </w:r>
      <w:proofErr w:type="spellEnd"/>
      <w:r>
        <w:t>.</w:t>
      </w:r>
    </w:p>
    <w:p w:rsidR="00442995" w:rsidRDefault="00442995">
      <w:pPr>
        <w:ind w:left="708"/>
      </w:pPr>
      <w:r>
        <w:t>El saldo es generado a la fecha del día pero puede solicitarse una fecha anterior.</w:t>
      </w:r>
    </w:p>
    <w:p w:rsidR="00442995" w:rsidRDefault="00442995">
      <w:pPr>
        <w:ind w:left="708"/>
      </w:pPr>
      <w:r>
        <w:t xml:space="preserve">Si el </w:t>
      </w:r>
      <w:proofErr w:type="spellStart"/>
      <w:r>
        <w:t>CodigoCliente</w:t>
      </w:r>
      <w:proofErr w:type="spellEnd"/>
      <w:r>
        <w:t xml:space="preserve"> es igual al Id moroso dentro de la tabla de morosos, se retornara un aviso, con la información del cliente. Este caso de uso se extiende en guardar saldo e imprimir saldo.</w:t>
      </w:r>
    </w:p>
    <w:p w:rsidR="00442995" w:rsidRDefault="00442995">
      <w:pPr>
        <w:ind w:left="708"/>
      </w:pPr>
      <w:r>
        <w:t xml:space="preserve">Aquí se manejaran datos tales como: </w:t>
      </w:r>
      <w:proofErr w:type="spellStart"/>
      <w:r>
        <w:t>CodigoCliente</w:t>
      </w:r>
      <w:proofErr w:type="spellEnd"/>
      <w:r>
        <w:t xml:space="preserve">, Fecha Vencimiento, Importe, </w:t>
      </w:r>
      <w:proofErr w:type="spellStart"/>
      <w:r>
        <w:t>PeriodoDeTiempo</w:t>
      </w:r>
      <w:proofErr w:type="spellEnd"/>
      <w:r>
        <w:t>.</w:t>
      </w: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>Gestión de Stock (abarca Control automático de stock, consultar stock, modificar stock)</w:t>
      </w:r>
    </w:p>
    <w:p w:rsidR="00442995" w:rsidRDefault="00442995">
      <w:pPr>
        <w:pStyle w:val="Prrafodelista"/>
        <w:ind w:left="360"/>
        <w:rPr>
          <w:rFonts w:cs="Times New Roman"/>
        </w:rPr>
      </w:pPr>
    </w:p>
    <w:p w:rsidR="00442995" w:rsidRDefault="00442995">
      <w:pPr>
        <w:pStyle w:val="Prrafodelista"/>
        <w:ind w:left="360"/>
      </w:pPr>
      <w:r>
        <w:t xml:space="preserve">Este caso de uso permite al usuario llevar un control de la situación de stock. Aquí se manejan datos tales como: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nombreDeProducto</w:t>
      </w:r>
      <w:proofErr w:type="spellEnd"/>
      <w:r>
        <w:t>, Existencia(stock). Se extiende en los siguientes tres casos de uso:</w:t>
      </w:r>
    </w:p>
    <w:p w:rsidR="00442995" w:rsidRDefault="00442995">
      <w:pPr>
        <w:pStyle w:val="Prrafodelista"/>
        <w:ind w:left="360"/>
      </w:pPr>
    </w:p>
    <w:p w:rsidR="00442995" w:rsidRPr="00C7484D" w:rsidRDefault="00442995">
      <w:pPr>
        <w:pStyle w:val="Prrafodelista"/>
        <w:numPr>
          <w:ilvl w:val="1"/>
          <w:numId w:val="1"/>
        </w:numPr>
        <w:rPr>
          <w:rFonts w:ascii="Cambria" w:hAnsi="Cambria" w:cs="Cambria"/>
          <w:b/>
          <w:bCs/>
          <w:color w:val="1F497D" w:themeColor="text2"/>
          <w:sz w:val="28"/>
          <w:szCs w:val="28"/>
        </w:rPr>
      </w:pPr>
      <w:r w:rsidRPr="00C7484D">
        <w:rPr>
          <w:rFonts w:ascii="Cambria" w:hAnsi="Cambria" w:cs="Cambria"/>
          <w:b/>
          <w:bCs/>
          <w:color w:val="1F497D" w:themeColor="text2"/>
          <w:sz w:val="28"/>
          <w:szCs w:val="28"/>
        </w:rPr>
        <w:t>Control automático de stock.</w:t>
      </w:r>
    </w:p>
    <w:p w:rsidR="00442995" w:rsidRPr="00C7484D" w:rsidRDefault="00442995">
      <w:pPr>
        <w:ind w:left="708"/>
      </w:pPr>
      <w:r w:rsidRPr="00C7484D">
        <w:t xml:space="preserve">Este caso de uso consiste en una revisión automática ante un aumento o disminución de las cantidades de un </w:t>
      </w:r>
      <w:r w:rsidRPr="00231DA0">
        <w:rPr>
          <w:b/>
        </w:rPr>
        <w:t>producto</w:t>
      </w:r>
      <w:r w:rsidRPr="00C7484D">
        <w:t xml:space="preserve"> lo cual servirá para determinar si se debe comprar o no algún producto como a su vez evitar la venta de mercadería que no se encuentra en stock y evitar el sobre-stock.</w:t>
      </w:r>
    </w:p>
    <w:p w:rsidR="00442995" w:rsidRPr="00C7484D" w:rsidRDefault="00442995">
      <w:pPr>
        <w:ind w:left="708"/>
        <w:rPr>
          <w:rFonts w:ascii="Cambria" w:hAnsi="Cambria" w:cs="Cambria"/>
          <w:b/>
          <w:bCs/>
          <w:color w:val="1F497D" w:themeColor="text2"/>
          <w:sz w:val="28"/>
          <w:szCs w:val="28"/>
        </w:rPr>
      </w:pPr>
      <w:r w:rsidRPr="00C7484D">
        <w:rPr>
          <w:color w:val="1F497D" w:themeColor="text2"/>
        </w:rPr>
        <w:t xml:space="preserve">b.  </w:t>
      </w:r>
      <w:r w:rsidRPr="00C7484D">
        <w:rPr>
          <w:rFonts w:ascii="Cambria" w:hAnsi="Cambria" w:cs="Cambria"/>
          <w:b/>
          <w:bCs/>
          <w:color w:val="1F497D" w:themeColor="text2"/>
          <w:sz w:val="28"/>
          <w:szCs w:val="28"/>
        </w:rPr>
        <w:t>Consultar stock.</w:t>
      </w:r>
    </w:p>
    <w:p w:rsidR="00442995" w:rsidRPr="00C7484D" w:rsidRDefault="00442995">
      <w:pPr>
        <w:pStyle w:val="Cuerpodetexto"/>
        <w:jc w:val="both"/>
      </w:pPr>
      <w:r w:rsidRPr="00C7484D">
        <w:rPr>
          <w:rFonts w:cs="Times New Roman"/>
        </w:rPr>
        <w:tab/>
      </w:r>
      <w:r w:rsidRPr="00C7484D">
        <w:t xml:space="preserve">Este caso de uso permite al usuario visualizar en una pantalla las existencias de </w:t>
      </w:r>
      <w:r w:rsidRPr="00C7484D">
        <w:tab/>
        <w:t xml:space="preserve">mercaderías y un historial de las compras realizadas, para tener como referencia en un </w:t>
      </w:r>
      <w:r w:rsidRPr="00C7484D">
        <w:tab/>
        <w:t>futuro.</w:t>
      </w:r>
      <w:r w:rsidRPr="00C7484D">
        <w:tab/>
      </w:r>
    </w:p>
    <w:p w:rsidR="00442995" w:rsidRPr="00C7484D" w:rsidRDefault="00442995">
      <w:pPr>
        <w:pStyle w:val="Cuerpodetexto"/>
        <w:jc w:val="both"/>
        <w:rPr>
          <w:rFonts w:ascii="Cambria" w:hAnsi="Cambria" w:cs="Cambria"/>
          <w:b/>
          <w:bCs/>
          <w:color w:val="1F497D" w:themeColor="text2"/>
          <w:sz w:val="28"/>
          <w:szCs w:val="28"/>
        </w:rPr>
      </w:pPr>
      <w:r w:rsidRPr="00C7484D">
        <w:rPr>
          <w:color w:val="1F497D" w:themeColor="text2"/>
        </w:rPr>
        <w:tab/>
        <w:t xml:space="preserve">c.  </w:t>
      </w:r>
      <w:r w:rsidRPr="00C7484D">
        <w:rPr>
          <w:rFonts w:ascii="Cambria" w:hAnsi="Cambria" w:cs="Cambria"/>
          <w:b/>
          <w:bCs/>
          <w:color w:val="1F497D" w:themeColor="text2"/>
          <w:sz w:val="28"/>
          <w:szCs w:val="28"/>
        </w:rPr>
        <w:t>Modificar Stock.</w:t>
      </w:r>
    </w:p>
    <w:p w:rsidR="00442995" w:rsidRDefault="00442995">
      <w:pPr>
        <w:pStyle w:val="Cuerpodetexto"/>
        <w:jc w:val="both"/>
      </w:pPr>
      <w:r>
        <w:rPr>
          <w:rFonts w:cs="Times New Roman"/>
        </w:rPr>
        <w:tab/>
      </w:r>
      <w:r>
        <w:t xml:space="preserve">Este caso de uso permite al usuario con determinados privilegios editar las cantidades de </w:t>
      </w:r>
      <w:r>
        <w:tab/>
        <w:t xml:space="preserve">mercadería en caso que se produzca alguna variación entre la existencia real y la </w:t>
      </w:r>
      <w:r>
        <w:tab/>
        <w:t>contabilizada por el sistema.</w:t>
      </w: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Gestión de flujo económico (engloba Arqueo y cierre de caja, Control de caja, Control de gastos)</w:t>
      </w:r>
    </w:p>
    <w:p w:rsidR="00442995" w:rsidRDefault="00442995">
      <w:pPr>
        <w:pStyle w:val="Prrafodelista"/>
        <w:numPr>
          <w:ilvl w:val="1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Arqueo y cierre de caja:</w:t>
      </w:r>
    </w:p>
    <w:p w:rsidR="00904A31" w:rsidRPr="006C414D" w:rsidRDefault="00442995" w:rsidP="00904A31">
      <w:pPr>
        <w:pStyle w:val="Cuerpodetexto"/>
        <w:ind w:left="708" w:firstLine="12"/>
      </w:pPr>
      <w:r>
        <w:t xml:space="preserve">ECU realiza comparaciones entre lo que se arqueo y lo que registro el sistema, dando el respectivo aviso de si hubo o no diferencia. </w:t>
      </w:r>
      <w:proofErr w:type="spellStart"/>
      <w:r>
        <w:t>Aqui</w:t>
      </w:r>
      <w:proofErr w:type="spellEnd"/>
      <w:r>
        <w:t xml:space="preserve"> se manejan datos tales como: </w:t>
      </w:r>
      <w:proofErr w:type="spellStart"/>
      <w:r w:rsidR="006C414D">
        <w:t>V</w:t>
      </w:r>
      <w:r w:rsidR="00904A31">
        <w:t>entaDiaria</w:t>
      </w:r>
      <w:proofErr w:type="spellEnd"/>
      <w:r w:rsidR="00904A31">
        <w:t xml:space="preserve">, </w:t>
      </w:r>
      <w:proofErr w:type="spellStart"/>
      <w:r w:rsidR="00904A31">
        <w:t>arqueoDiario</w:t>
      </w:r>
      <w:proofErr w:type="spellEnd"/>
      <w:r w:rsidR="00904A31">
        <w:t>.</w:t>
      </w:r>
    </w:p>
    <w:p w:rsidR="00442995" w:rsidRPr="006C414D" w:rsidRDefault="00442995" w:rsidP="002035F3">
      <w:pPr>
        <w:pStyle w:val="Prrafodelista"/>
        <w:numPr>
          <w:ilvl w:val="1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 w:rsidRPr="006C414D">
        <w:rPr>
          <w:rFonts w:ascii="Cambria" w:hAnsi="Cambria" w:cs="Cambria"/>
          <w:b/>
          <w:bCs/>
          <w:color w:val="365F91"/>
          <w:sz w:val="28"/>
          <w:szCs w:val="28"/>
        </w:rPr>
        <w:t>Control de caja:</w:t>
      </w:r>
    </w:p>
    <w:p w:rsidR="006C414D" w:rsidRDefault="00442995" w:rsidP="006C414D">
      <w:pPr>
        <w:pStyle w:val="Prrafodelista"/>
      </w:pPr>
      <w:r>
        <w:t xml:space="preserve">ECU opera los importes de las </w:t>
      </w:r>
      <w:r w:rsidRPr="00231DA0">
        <w:rPr>
          <w:b/>
        </w:rPr>
        <w:t>ventas</w:t>
      </w:r>
      <w:r>
        <w:t xml:space="preserve"> tanto como de las </w:t>
      </w:r>
      <w:r w:rsidRPr="00231DA0">
        <w:rPr>
          <w:b/>
        </w:rPr>
        <w:t>compras</w:t>
      </w:r>
      <w:r>
        <w:t xml:space="preserve"> y permite su consulta delimitando la búsqueda por periodo diario, mensual y anual.</w:t>
      </w:r>
      <w:r w:rsidR="006C414D">
        <w:t xml:space="preserve"> </w:t>
      </w:r>
      <w:r>
        <w:t xml:space="preserve">Aquí se manejan datos tales como: </w:t>
      </w:r>
      <w:proofErr w:type="spellStart"/>
      <w:r>
        <w:t>idCompra</w:t>
      </w:r>
      <w:proofErr w:type="spellEnd"/>
      <w:r>
        <w:t xml:space="preserve">, </w:t>
      </w:r>
      <w:proofErr w:type="spellStart"/>
      <w:r>
        <w:t>idVenta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idProveedor</w:t>
      </w:r>
      <w:proofErr w:type="spellEnd"/>
      <w:r>
        <w:t>.</w:t>
      </w:r>
    </w:p>
    <w:p w:rsidR="00442995" w:rsidRDefault="00442995" w:rsidP="006C414D">
      <w:pPr>
        <w:pStyle w:val="Prrafodelista"/>
        <w:numPr>
          <w:ilvl w:val="1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>Control de gastos.</w:t>
      </w:r>
    </w:p>
    <w:p w:rsidR="00442995" w:rsidRDefault="00442995">
      <w:pPr>
        <w:ind w:left="708"/>
      </w:pPr>
      <w:r>
        <w:t xml:space="preserve">ECU lleva adelante el control relativo a las erogaciones monetarias o de índole económica a la cual la empresa es pasible y debe registrar. ECU se utilizará a modo estadístico y no repercute en demasía sobre las otras funcionalidades del sistema. Aquí se manejan datos tales como: </w:t>
      </w:r>
      <w:proofErr w:type="spellStart"/>
      <w:r>
        <w:t>idGasto</w:t>
      </w:r>
      <w:proofErr w:type="spellEnd"/>
      <w:r>
        <w:t xml:space="preserve">, </w:t>
      </w:r>
      <w:proofErr w:type="spellStart"/>
      <w:r>
        <w:t>descripcionGasto</w:t>
      </w:r>
      <w:proofErr w:type="spellEnd"/>
      <w:r>
        <w:t>, monto.</w:t>
      </w:r>
    </w:p>
    <w:p w:rsidR="00442995" w:rsidRDefault="00442995">
      <w:pPr>
        <w:ind w:left="708"/>
      </w:pPr>
    </w:p>
    <w:p w:rsidR="00C7484D" w:rsidRDefault="00C7484D">
      <w:pPr>
        <w:pStyle w:val="Cuerpodetexto"/>
      </w:pP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Gestión de productos (incluye modificar precio neto)</w:t>
      </w:r>
    </w:p>
    <w:p w:rsidR="00442995" w:rsidRDefault="00442995">
      <w:pPr>
        <w:pStyle w:val="Cuerpodetexto"/>
      </w:pPr>
      <w:r>
        <w:t xml:space="preserve">ECU permitirá la </w:t>
      </w:r>
      <w:r w:rsidR="00AC402C">
        <w:t>gestión</w:t>
      </w:r>
      <w:r>
        <w:t xml:space="preserve"> y </w:t>
      </w:r>
      <w:r w:rsidR="00AC402C">
        <w:t>creación</w:t>
      </w:r>
      <w:r>
        <w:t xml:space="preserve"> de todos los </w:t>
      </w:r>
      <w:r w:rsidR="00AC402C">
        <w:t>artículos</w:t>
      </w:r>
      <w:r>
        <w:t xml:space="preserve"> que se tienen o </w:t>
      </w:r>
      <w:r w:rsidR="00AC402C">
        <w:t>tendrán</w:t>
      </w:r>
      <w:r>
        <w:t xml:space="preserve"> a la venta/alquiler, editar atributos de producto tales como nombre, precio. SMLSD: </w:t>
      </w:r>
      <w:proofErr w:type="spellStart"/>
      <w:r>
        <w:t>nombreProducto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>.</w:t>
      </w:r>
    </w:p>
    <w:p w:rsidR="00EE612F" w:rsidRDefault="00EE612F">
      <w:pPr>
        <w:pStyle w:val="Cuerpodetexto"/>
      </w:pPr>
      <w:bookmarkStart w:id="0" w:name="_GoBack"/>
      <w:bookmarkEnd w:id="0"/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Gestión permisos de usuario</w:t>
      </w:r>
    </w:p>
    <w:p w:rsidR="00442995" w:rsidRDefault="00442995" w:rsidP="00395919">
      <w:pPr>
        <w:pStyle w:val="Prrafodelista"/>
        <w:ind w:left="0"/>
      </w:pPr>
      <w:r w:rsidRPr="00AC402C">
        <w:t>ECU facilitará la creación de nuevos usuarios del tipo “Empleado” y podrá ser utilizado tanto por el usuario “Dueño” como por el “Administrador”, ello a los fines de identificar mejor a los que intervengan en el proceso de carga, venta o modificación de los datos, tanto de clientes como productos; además podrá modificar los permisos de manera personalizada según el usuario</w:t>
      </w:r>
      <w:r w:rsidR="00AC402C" w:rsidRPr="00AC402C">
        <w:t>.</w:t>
      </w:r>
      <w:r w:rsidR="00AC402C">
        <w:rPr>
          <w:color w:val="FF0000"/>
        </w:rPr>
        <w:t xml:space="preserve"> </w:t>
      </w:r>
      <w:r>
        <w:t xml:space="preserve">SMLSD: </w:t>
      </w:r>
      <w:proofErr w:type="spellStart"/>
      <w:r>
        <w:t>idUs</w:t>
      </w:r>
      <w:r w:rsidR="00DF70CA">
        <w:t>u</w:t>
      </w:r>
      <w:proofErr w:type="spellEnd"/>
      <w:r>
        <w:t xml:space="preserve">, </w:t>
      </w:r>
      <w:proofErr w:type="spellStart"/>
      <w:r w:rsidR="00DF70CA">
        <w:t>tipoUsu</w:t>
      </w:r>
      <w:proofErr w:type="spellEnd"/>
      <w:r w:rsidR="00DF70CA">
        <w:t xml:space="preserve">, </w:t>
      </w:r>
      <w:proofErr w:type="spellStart"/>
      <w:r w:rsidR="00DF70CA">
        <w:t>passUsu</w:t>
      </w:r>
      <w:proofErr w:type="spellEnd"/>
      <w:r w:rsidR="00DF70CA">
        <w:t xml:space="preserve">, </w:t>
      </w:r>
      <w:proofErr w:type="spellStart"/>
      <w:r w:rsidR="00DF70CA">
        <w:t>nombreUsu</w:t>
      </w:r>
      <w:proofErr w:type="spellEnd"/>
      <w:r>
        <w:t>.</w:t>
      </w:r>
    </w:p>
    <w:p w:rsidR="00C7484D" w:rsidRDefault="00C7484D" w:rsidP="00395919">
      <w:pPr>
        <w:pStyle w:val="Prrafodelista"/>
        <w:ind w:left="0"/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Realizar y restaurar copias de respaldo.</w:t>
      </w:r>
    </w:p>
    <w:p w:rsidR="00442995" w:rsidRDefault="00442995" w:rsidP="006C414D">
      <w:pPr>
        <w:rPr>
          <w:rFonts w:cs="Times New Roman"/>
        </w:rPr>
      </w:pPr>
      <w:r>
        <w:t xml:space="preserve">ECU habilitará la posibilidad tanto de crear copias de seguridad como la de restaurar las mismas, </w:t>
      </w:r>
      <w:r w:rsidR="00904A31">
        <w:t>las creaciones de las copias se realizarán automáticamente en</w:t>
      </w:r>
      <w:r>
        <w:t xml:space="preserve"> un horario específico o también podrán ser creadas por los usuarios “Dueño” o “Administrador”. La restauración de las copias de respaldo solo podrá llevarlas a cabo el “Administrador</w:t>
      </w:r>
      <w:r w:rsidR="00AC402C">
        <w:t>”</w:t>
      </w:r>
      <w:r w:rsidR="00C7484D">
        <w:t xml:space="preserve"> el cual podrá seleccionarlas de una lista ordenada por fecha</w:t>
      </w:r>
      <w:r>
        <w:t xml:space="preserve">. SMLSD: </w:t>
      </w:r>
      <w:proofErr w:type="spellStart"/>
      <w:r w:rsidR="00C7484D">
        <w:t>fechaCreaBack</w:t>
      </w:r>
      <w:proofErr w:type="spellEnd"/>
      <w:r w:rsidR="00C7484D">
        <w:t xml:space="preserve">, </w:t>
      </w:r>
      <w:proofErr w:type="spellStart"/>
      <w:r w:rsidR="00C7484D">
        <w:t>fechaRestauBack</w:t>
      </w:r>
      <w:proofErr w:type="spellEnd"/>
      <w:r w:rsidR="00C7484D">
        <w:t>.</w:t>
      </w: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442995" w:rsidRDefault="00442995">
      <w:pPr>
        <w:pStyle w:val="Prrafodelista"/>
        <w:pageBreakBefore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lastRenderedPageBreak/>
        <w:t>Generación de precios.  ¿?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Confección de presupuesto.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Control de ingresos y egresos.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Control de caja por período.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Gestión usuario (estándar).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Gestión de productos.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Arqueo y cierre de caja.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Consultar precios.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Consultar stock.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Obtener presupuesto.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Realizar y restaurar copias de respaldo.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//Gestión de usuarios (dueño y estándar).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// Restricción de privilegios.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Modificar stock.</w:t>
      </w:r>
    </w:p>
    <w:p w:rsidR="00442995" w:rsidRDefault="00442995">
      <w:pPr>
        <w:pStyle w:val="Prrafodelista"/>
        <w:numPr>
          <w:ilvl w:val="0"/>
          <w:numId w:val="1"/>
        </w:numPr>
        <w:rPr>
          <w:rFonts w:ascii="Cambria" w:hAnsi="Cambria" w:cs="Cambria"/>
          <w:b/>
          <w:bCs/>
          <w:color w:val="76923C"/>
          <w:sz w:val="28"/>
          <w:szCs w:val="28"/>
        </w:rPr>
      </w:pPr>
      <w:r>
        <w:rPr>
          <w:rFonts w:ascii="Cambria" w:hAnsi="Cambria" w:cs="Cambria"/>
          <w:b/>
          <w:bCs/>
          <w:color w:val="76923C"/>
          <w:sz w:val="28"/>
          <w:szCs w:val="28"/>
        </w:rPr>
        <w:t>Modificar precio neto de producto.</w:t>
      </w: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pStyle w:val="Encabezado1"/>
        <w:ind w:left="360"/>
        <w:rPr>
          <w:rFonts w:cs="Times New Roman"/>
        </w:rPr>
      </w:pPr>
    </w:p>
    <w:p w:rsidR="00442995" w:rsidRDefault="00442995">
      <w:pPr>
        <w:ind w:left="360"/>
        <w:rPr>
          <w:rFonts w:cs="Times New Roman"/>
        </w:rPr>
      </w:pPr>
    </w:p>
    <w:p w:rsidR="00442995" w:rsidRDefault="00442995">
      <w:pPr>
        <w:rPr>
          <w:rFonts w:cs="Times New Roman"/>
        </w:rPr>
      </w:pPr>
    </w:p>
    <w:sectPr w:rsidR="00442995" w:rsidSect="005D605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A76A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1EA676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381A0A"/>
    <w:multiLevelType w:val="hybridMultilevel"/>
    <w:tmpl w:val="BED0A87A"/>
    <w:lvl w:ilvl="0" w:tplc="ED0209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5A"/>
    <w:rsid w:val="000C2783"/>
    <w:rsid w:val="00231DA0"/>
    <w:rsid w:val="00395919"/>
    <w:rsid w:val="00412F6E"/>
    <w:rsid w:val="00442995"/>
    <w:rsid w:val="00554D6D"/>
    <w:rsid w:val="005D605A"/>
    <w:rsid w:val="006C414D"/>
    <w:rsid w:val="0070009A"/>
    <w:rsid w:val="007C09F4"/>
    <w:rsid w:val="00904A31"/>
    <w:rsid w:val="00AC402C"/>
    <w:rsid w:val="00B031BB"/>
    <w:rsid w:val="00C7484D"/>
    <w:rsid w:val="00DF70CA"/>
    <w:rsid w:val="00E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D3905F"/>
  <w15:docId w15:val="{BE94F150-9ABC-4586-B328-1E32B8CF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5A"/>
    <w:pPr>
      <w:suppressAutoHyphens/>
      <w:spacing w:after="200" w:line="276" w:lineRule="auto"/>
    </w:pPr>
    <w:rPr>
      <w:rFonts w:eastAsia="SimSun" w:cs="Calibri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uiPriority w:val="99"/>
    <w:rsid w:val="005D605A"/>
    <w:pPr>
      <w:keepNext/>
      <w:keepLines/>
      <w:spacing w:before="480" w:after="0"/>
    </w:pPr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uiPriority w:val="99"/>
    <w:rsid w:val="005D605A"/>
    <w:pPr>
      <w:keepNext/>
      <w:keepLines/>
      <w:spacing w:before="200" w:after="0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Encabezado"/>
    <w:uiPriority w:val="99"/>
    <w:rsid w:val="005D605A"/>
  </w:style>
  <w:style w:type="character" w:customStyle="1" w:styleId="TtuloCar">
    <w:name w:val="Título Car"/>
    <w:basedOn w:val="Fuentedeprrafopredeter"/>
    <w:uiPriority w:val="99"/>
    <w:rsid w:val="005D605A"/>
    <w:rPr>
      <w:rFonts w:ascii="Cambria" w:hAnsi="Cambria" w:cs="Cambria"/>
      <w:color w:val="17365D"/>
      <w:spacing w:val="5"/>
      <w:sz w:val="52"/>
      <w:szCs w:val="52"/>
    </w:rPr>
  </w:style>
  <w:style w:type="character" w:customStyle="1" w:styleId="Ttulo1Car">
    <w:name w:val="Título 1 Car"/>
    <w:basedOn w:val="Fuentedeprrafopredeter"/>
    <w:uiPriority w:val="99"/>
    <w:rsid w:val="005D605A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uiPriority w:val="99"/>
    <w:rsid w:val="005D605A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ListLabel1">
    <w:name w:val="ListLabel 1"/>
    <w:uiPriority w:val="99"/>
    <w:rsid w:val="005D605A"/>
  </w:style>
  <w:style w:type="character" w:customStyle="1" w:styleId="Smbolosdenumeracin">
    <w:name w:val="Símbolos de numeración"/>
    <w:uiPriority w:val="99"/>
    <w:rsid w:val="005D605A"/>
  </w:style>
  <w:style w:type="paragraph" w:styleId="Encabezado">
    <w:name w:val="header"/>
    <w:basedOn w:val="Normal"/>
    <w:next w:val="Cuerpodetexto"/>
    <w:link w:val="EncabezadoCar"/>
    <w:uiPriority w:val="99"/>
    <w:rsid w:val="005D605A"/>
    <w:pPr>
      <w:keepNext/>
      <w:spacing w:before="240" w:after="120"/>
    </w:pPr>
    <w:rPr>
      <w:rFonts w:ascii="Arial" w:eastAsia="Times New Roman" w:hAnsi="Arial" w:cs="Arial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6343E"/>
    <w:rPr>
      <w:rFonts w:eastAsia="SimSun" w:cs="Calibri"/>
      <w:lang w:val="es-AR"/>
    </w:rPr>
  </w:style>
  <w:style w:type="paragraph" w:customStyle="1" w:styleId="Cuerpodetexto">
    <w:name w:val="Cuerpo de texto"/>
    <w:basedOn w:val="Normal"/>
    <w:uiPriority w:val="99"/>
    <w:rsid w:val="005D605A"/>
    <w:pPr>
      <w:spacing w:after="120"/>
    </w:pPr>
  </w:style>
  <w:style w:type="paragraph" w:styleId="Lista">
    <w:name w:val="List"/>
    <w:basedOn w:val="Cuerpodetexto"/>
    <w:uiPriority w:val="99"/>
    <w:rsid w:val="005D605A"/>
  </w:style>
  <w:style w:type="paragraph" w:customStyle="1" w:styleId="Pie">
    <w:name w:val="Pie"/>
    <w:basedOn w:val="Normal"/>
    <w:uiPriority w:val="99"/>
    <w:rsid w:val="005D605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uiPriority w:val="99"/>
    <w:rsid w:val="005D605A"/>
    <w:pPr>
      <w:suppressLineNumbers/>
    </w:pPr>
  </w:style>
  <w:style w:type="paragraph" w:styleId="Ttulo">
    <w:name w:val="Title"/>
    <w:basedOn w:val="Normal"/>
    <w:link w:val="TtuloCar1"/>
    <w:uiPriority w:val="99"/>
    <w:qFormat/>
    <w:rsid w:val="005D605A"/>
    <w:pPr>
      <w:pBdr>
        <w:bottom w:val="single" w:sz="8" w:space="0" w:color="4F81BD"/>
      </w:pBdr>
      <w:spacing w:after="300" w:line="100" w:lineRule="atLeast"/>
    </w:pPr>
    <w:rPr>
      <w:rFonts w:ascii="Cambria" w:hAnsi="Cambria" w:cs="Cambria"/>
      <w:color w:val="17365D"/>
      <w:spacing w:val="5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66343E"/>
    <w:rPr>
      <w:rFonts w:asciiTheme="majorHAnsi" w:eastAsiaTheme="majorEastAsia" w:hAnsiTheme="majorHAnsi" w:cstheme="majorBidi"/>
      <w:b/>
      <w:bCs/>
      <w:kern w:val="28"/>
      <w:sz w:val="32"/>
      <w:szCs w:val="32"/>
      <w:lang w:val="es-AR"/>
    </w:rPr>
  </w:style>
  <w:style w:type="paragraph" w:styleId="Prrafodelista">
    <w:name w:val="List Paragraph"/>
    <w:basedOn w:val="Normal"/>
    <w:uiPriority w:val="99"/>
    <w:qFormat/>
    <w:rsid w:val="005D605A"/>
    <w:pPr>
      <w:ind w:left="720"/>
    </w:pPr>
  </w:style>
  <w:style w:type="paragraph" w:customStyle="1" w:styleId="Cita1">
    <w:name w:val="Cita1"/>
    <w:basedOn w:val="Normal"/>
    <w:uiPriority w:val="99"/>
    <w:rsid w:val="005D605A"/>
  </w:style>
  <w:style w:type="paragraph" w:styleId="Subttulo">
    <w:name w:val="Subtitle"/>
    <w:basedOn w:val="Encabezado"/>
    <w:link w:val="SubttuloCar"/>
    <w:uiPriority w:val="99"/>
    <w:qFormat/>
    <w:rsid w:val="005D605A"/>
  </w:style>
  <w:style w:type="character" w:customStyle="1" w:styleId="SubttuloCar">
    <w:name w:val="Subtítulo Car"/>
    <w:basedOn w:val="Fuentedeprrafopredeter"/>
    <w:link w:val="Subttulo"/>
    <w:uiPriority w:val="11"/>
    <w:rsid w:val="0066343E"/>
    <w:rPr>
      <w:rFonts w:asciiTheme="majorHAnsi" w:eastAsiaTheme="majorEastAsia" w:hAnsiTheme="majorHAnsi" w:cstheme="majorBidi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ESPECIFICACIONES DE CASOS DE USO</vt:lpstr>
    </vt:vector>
  </TitlesOfParts>
  <Company>Dirección Nacional de Vialidad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DE CASOS DE USO</dc:title>
  <dc:subject/>
  <dc:creator>pc</dc:creator>
  <cp:keywords/>
  <dc:description/>
  <cp:lastModifiedBy>Usuario de Windows</cp:lastModifiedBy>
  <cp:revision>4</cp:revision>
  <dcterms:created xsi:type="dcterms:W3CDTF">2016-12-17T22:53:00Z</dcterms:created>
  <dcterms:modified xsi:type="dcterms:W3CDTF">2016-12-18T15:43:00Z</dcterms:modified>
</cp:coreProperties>
</file>