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65E" w:rsidRDefault="00B4765E">
      <w:pPr>
        <w:pStyle w:val="Ttulo"/>
        <w:rPr>
          <w:rFonts w:ascii="Corbel" w:hAnsi="Corbel"/>
          <w:noProof/>
          <w:color w:val="0D5672"/>
          <w:lang w:val="es-ES"/>
        </w:rPr>
      </w:pPr>
    </w:p>
    <w:p w:rsidR="00805291" w:rsidRPr="00B4765E" w:rsidRDefault="00805291" w:rsidP="00B4765E">
      <w:pPr>
        <w:pStyle w:val="Ttul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INFORME PRELIMINAR</w:t>
      </w:r>
    </w:p>
    <w:p w:rsidR="00805291" w:rsidRDefault="00805291">
      <w:pPr>
        <w:pStyle w:val="Ttulo1"/>
        <w:rPr>
          <w:rFonts w:ascii="Corbel" w:hAnsi="Corbel"/>
          <w:noProof/>
          <w:color w:val="1481AB"/>
          <w:sz w:val="96"/>
          <w:lang w:val="es-ES"/>
        </w:rPr>
      </w:pPr>
      <w:r w:rsidRPr="00805291">
        <w:rPr>
          <w:noProof/>
          <w:lang w:eastAsia="es-AR"/>
        </w:rPr>
        <w:drawing>
          <wp:inline distT="0" distB="0" distL="0" distR="0" wp14:anchorId="53A0C2B0" wp14:editId="5959BF3D">
            <wp:extent cx="2114550" cy="2114550"/>
            <wp:effectExtent l="0" t="0" r="0" b="0"/>
            <wp:docPr id="1" name="Imagen 1" descr="C:\Users\German\Documents\Proyectos\abracasoft\src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ocuments\Proyectos\abracasoft\src\images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85" w:rsidRPr="00F26506" w:rsidRDefault="00805291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Otro Sistema de Gestión</w:t>
      </w:r>
    </w:p>
    <w:p w:rsidR="00066685" w:rsidRDefault="00066685">
      <w:pPr>
        <w:rPr>
          <w:rFonts w:ascii="Corbel" w:hAnsi="Corbel"/>
          <w:noProof/>
          <w:szCs w:val="20"/>
          <w:lang w:val="es-ES"/>
        </w:rPr>
      </w:pPr>
    </w:p>
    <w:p w:rsidR="00B4765E" w:rsidRDefault="00B4765E" w:rsidP="00805291">
      <w:pPr>
        <w:jc w:val="center"/>
        <w:rPr>
          <w:noProof/>
          <w:lang w:val="es-ES"/>
        </w:rPr>
      </w:pPr>
    </w:p>
    <w:p w:rsidR="00B4765E" w:rsidRDefault="00B4765E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Integrantes del grupo de d</w:t>
      </w:r>
      <w:r>
        <w:rPr>
          <w:rFonts w:ascii="TimesNewRomanPSMT" w:hAnsi="TimesNewRomanPSMT" w:cs="TimesNewRomanPSMT"/>
          <w:sz w:val="28"/>
          <w:szCs w:val="28"/>
        </w:rPr>
        <w:t>esarrollo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8"/>
          <w:szCs w:val="28"/>
        </w:rPr>
      </w:pPr>
    </w:p>
    <w:p w:rsidR="00B4765E" w:rsidRP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 w:rsidRPr="00B4765E">
        <w:rPr>
          <w:rFonts w:ascii="TimesNewRomanPSMT" w:hAnsi="TimesNewRomanPSMT" w:cs="TimesNewRomanPSMT"/>
          <w:sz w:val="28"/>
          <w:szCs w:val="28"/>
        </w:rPr>
        <w:t>German David Araoz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Corrientes 2667 – Departamento 3 I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0342-155179017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hyperlink r:id="rId9" w:history="1">
        <w:r w:rsidRPr="0021606E">
          <w:rPr>
            <w:rStyle w:val="Hipervnculo"/>
            <w:rFonts w:ascii="TimesNewRomanPSMT" w:hAnsi="TimesNewRomanPSMT" w:cs="TimesNewRomanPSMT"/>
            <w:sz w:val="28"/>
            <w:szCs w:val="28"/>
          </w:rPr>
          <w:t>Germaraz@gmail.com</w:t>
        </w:r>
      </w:hyperlink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Emanuel William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Seiguer</w:t>
      </w:r>
      <w:proofErr w:type="spellEnd"/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Pasaje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Echeverria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2383 – Departamento 3 D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03437-15607581</w:t>
      </w:r>
    </w:p>
    <w:p w:rsidR="00805291" w:rsidRDefault="00B4765E" w:rsidP="00B4765E">
      <w:pPr>
        <w:ind w:firstLine="720"/>
        <w:rPr>
          <w:rFonts w:ascii="TimesNewRomanPSMT" w:hAnsi="TimesNewRomanPSMT" w:cs="TimesNewRomanPSMT"/>
          <w:sz w:val="28"/>
          <w:szCs w:val="28"/>
        </w:rPr>
      </w:pPr>
      <w:hyperlink r:id="rId10" w:history="1">
        <w:r w:rsidRPr="0021606E">
          <w:rPr>
            <w:rStyle w:val="Hipervnculo"/>
            <w:rFonts w:ascii="TimesNewRomanPSMT" w:hAnsi="TimesNewRomanPSMT" w:cs="TimesNewRomanPSMT"/>
            <w:sz w:val="28"/>
            <w:szCs w:val="28"/>
          </w:rPr>
          <w:t>Ema_seiguer@hotmail.com</w:t>
        </w:r>
      </w:hyperlink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B4765E" w:rsidRDefault="00B4765E" w:rsidP="00B4765E">
      <w:pPr>
        <w:ind w:firstLine="720"/>
        <w:rPr>
          <w:noProof/>
          <w:lang w:val="es-ES"/>
        </w:rPr>
      </w:pPr>
    </w:p>
    <w:p w:rsidR="00B4765E" w:rsidRDefault="00B4765E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pStyle w:val="Ttulo1"/>
      </w:pPr>
      <w:r>
        <w:t>Datos del comitente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0"/>
          <w:szCs w:val="30"/>
        </w:rPr>
      </w:pP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Nombre de la empresa: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Abraca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dabra cotillón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sz w:val="28"/>
        </w:rPr>
      </w:pPr>
      <w:r w:rsidRPr="00B4765E">
        <w:rPr>
          <w:sz w:val="28"/>
        </w:rPr>
        <w:t xml:space="preserve">Nombre del Propietario: </w:t>
      </w:r>
      <w:proofErr w:type="spellStart"/>
      <w:r w:rsidRPr="00B4765E">
        <w:rPr>
          <w:rFonts w:ascii="TimesNewRomanPS-BoldMT" w:hAnsi="TimesNewRomanPS-BoldMT" w:cs="TimesNewRomanPS-BoldMT"/>
          <w:b/>
          <w:bCs/>
          <w:sz w:val="27"/>
        </w:rPr>
        <w:t>Demichelis</w:t>
      </w:r>
      <w:proofErr w:type="spellEnd"/>
      <w:r w:rsidRPr="00B4765E">
        <w:rPr>
          <w:rFonts w:ascii="TimesNewRomanPS-BoldMT" w:hAnsi="TimesNewRomanPS-BoldMT" w:cs="TimesNewRomanPS-BoldMT"/>
          <w:b/>
          <w:bCs/>
          <w:sz w:val="27"/>
        </w:rPr>
        <w:t xml:space="preserve"> Cintia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CUIT: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27-29759893-2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Provincia: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Entre Ríos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Localidad: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La Paz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Domicilio: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Sáenz Peña 1240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Código Postal: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3190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Teléfono: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03437-15440136</w:t>
      </w:r>
    </w:p>
    <w:p w:rsidR="00B4765E" w:rsidRP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E-mail: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cintiademichelis@gmail.com</w:t>
      </w:r>
    </w:p>
    <w:p w:rsidR="00B4765E" w:rsidRDefault="00B4765E" w:rsidP="00B4765E">
      <w:pPr>
        <w:pStyle w:val="Prrafodelista"/>
        <w:numPr>
          <w:ilvl w:val="0"/>
          <w:numId w:val="3"/>
        </w:numPr>
        <w:spacing w:line="600" w:lineRule="auto"/>
        <w:rPr>
          <w:rFonts w:ascii="TimesNewRomanPS-BoldMT" w:hAnsi="TimesNewRomanPS-BoldMT" w:cs="TimesNewRomanPS-BoldMT"/>
          <w:b/>
          <w:bCs/>
          <w:sz w:val="27"/>
        </w:rPr>
      </w:pPr>
      <w:r w:rsidRPr="00B4765E">
        <w:rPr>
          <w:sz w:val="28"/>
        </w:rPr>
        <w:t xml:space="preserve">Fecha de inicio de actividades: </w:t>
      </w:r>
      <w:r w:rsidRPr="00B4765E">
        <w:rPr>
          <w:rFonts w:ascii="TimesNewRomanPS-BoldMT" w:hAnsi="TimesNewRomanPS-BoldMT" w:cs="TimesNewRomanPS-BoldMT"/>
          <w:b/>
          <w:bCs/>
          <w:sz w:val="27"/>
        </w:rPr>
        <w:t>04/08/2012</w:t>
      </w:r>
    </w:p>
    <w:p w:rsidR="00B4765E" w:rsidRDefault="00B4765E" w:rsidP="00B4765E">
      <w:r>
        <w:br w:type="page"/>
      </w:r>
    </w:p>
    <w:p w:rsidR="00B4765E" w:rsidRDefault="00B4765E" w:rsidP="00B4765E">
      <w:pPr>
        <w:pStyle w:val="Ttulo1"/>
      </w:pPr>
      <w:r>
        <w:lastRenderedPageBreak/>
        <w:t>Actividad y ámbito de trabajo</w:t>
      </w: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0"/>
          <w:szCs w:val="30"/>
        </w:rPr>
      </w:pPr>
    </w:p>
    <w:p w:rsidR="00B4765E" w:rsidRDefault="00B4765E" w:rsidP="00B4765E">
      <w:pPr>
        <w:autoSpaceDE w:val="0"/>
        <w:autoSpaceDN w:val="0"/>
        <w:adjustRightInd w:val="0"/>
        <w:spacing w:after="0" w:line="240" w:lineRule="auto"/>
        <w:jc w:val="center"/>
        <w:rPr>
          <w:rFonts w:ascii="Tahoma-Bold" w:hAnsi="Tahoma-Bold" w:cs="Tahoma-Bold"/>
          <w:b/>
          <w:bCs/>
          <w:sz w:val="30"/>
          <w:szCs w:val="30"/>
        </w:rPr>
      </w:pPr>
    </w:p>
    <w:p w:rsidR="00B4765E" w:rsidRPr="00B4765E" w:rsidRDefault="00B4765E" w:rsidP="00B4765E">
      <w:pPr>
        <w:rPr>
          <w:sz w:val="32"/>
        </w:rPr>
      </w:pPr>
      <w:r w:rsidRPr="00B4765E">
        <w:rPr>
          <w:sz w:val="32"/>
        </w:rPr>
        <w:t>Abracadabra es una empresa que ofrece u</w:t>
      </w:r>
      <w:r w:rsidRPr="00B4765E">
        <w:rPr>
          <w:sz w:val="32"/>
        </w:rPr>
        <w:t xml:space="preserve">na amplia variedad de productos </w:t>
      </w:r>
      <w:r w:rsidRPr="00B4765E">
        <w:rPr>
          <w:sz w:val="32"/>
        </w:rPr>
        <w:t>y servicios en cotillón para eventos social</w:t>
      </w:r>
      <w:r w:rsidRPr="00B4765E">
        <w:rPr>
          <w:sz w:val="32"/>
        </w:rPr>
        <w:t xml:space="preserve">es con el fin de satisfacer las </w:t>
      </w:r>
      <w:r w:rsidRPr="00B4765E">
        <w:rPr>
          <w:sz w:val="32"/>
        </w:rPr>
        <w:t>necesidades de sus clientes.</w:t>
      </w:r>
    </w:p>
    <w:p w:rsidR="00B4765E" w:rsidRPr="00B4765E" w:rsidRDefault="00B4765E" w:rsidP="00B4765E">
      <w:pPr>
        <w:rPr>
          <w:sz w:val="32"/>
        </w:rPr>
      </w:pPr>
    </w:p>
    <w:p w:rsidR="00B4765E" w:rsidRPr="00B4765E" w:rsidRDefault="00B4765E" w:rsidP="00B4765E">
      <w:pPr>
        <w:rPr>
          <w:sz w:val="32"/>
        </w:rPr>
      </w:pPr>
      <w:r w:rsidRPr="00B4765E">
        <w:rPr>
          <w:sz w:val="32"/>
        </w:rPr>
        <w:t>Es una empresa familiar de venta minorista emergente, que se incorpora a</w:t>
      </w:r>
      <w:r>
        <w:rPr>
          <w:sz w:val="32"/>
        </w:rPr>
        <w:t xml:space="preserve"> </w:t>
      </w:r>
      <w:r w:rsidRPr="00B4765E">
        <w:rPr>
          <w:sz w:val="32"/>
        </w:rPr>
        <w:t>un mercado cambiante y en continua renovación, en busca de expandirse a</w:t>
      </w:r>
      <w:r w:rsidRPr="00B4765E">
        <w:rPr>
          <w:sz w:val="32"/>
        </w:rPr>
        <w:t xml:space="preserve"> </w:t>
      </w:r>
      <w:r w:rsidRPr="00B4765E">
        <w:rPr>
          <w:sz w:val="32"/>
        </w:rPr>
        <w:t>toda la zona dentro del mismo rubro.</w:t>
      </w:r>
    </w:p>
    <w:p w:rsidR="00B4765E" w:rsidRPr="00B4765E" w:rsidRDefault="00B4765E" w:rsidP="00B4765E">
      <w:pPr>
        <w:rPr>
          <w:sz w:val="32"/>
        </w:rPr>
      </w:pPr>
    </w:p>
    <w:p w:rsidR="00B4765E" w:rsidRPr="00B4765E" w:rsidRDefault="00B4765E" w:rsidP="00B4765E">
      <w:pPr>
        <w:rPr>
          <w:sz w:val="32"/>
        </w:rPr>
      </w:pPr>
      <w:r w:rsidRPr="00B4765E">
        <w:rPr>
          <w:sz w:val="32"/>
        </w:rPr>
        <w:t>Se dedica a la confección y venta de gorros y sombreros de paño, gorros y</w:t>
      </w:r>
      <w:r>
        <w:rPr>
          <w:sz w:val="32"/>
        </w:rPr>
        <w:t xml:space="preserve"> </w:t>
      </w:r>
      <w:r w:rsidRPr="00B4765E">
        <w:rPr>
          <w:sz w:val="32"/>
        </w:rPr>
        <w:t xml:space="preserve">sombreros de tela, brillantes, </w:t>
      </w:r>
      <w:proofErr w:type="spellStart"/>
      <w:r w:rsidRPr="00B4765E">
        <w:rPr>
          <w:sz w:val="32"/>
        </w:rPr>
        <w:t>flúo</w:t>
      </w:r>
      <w:proofErr w:type="spellEnd"/>
      <w:r w:rsidRPr="00B4765E">
        <w:rPr>
          <w:sz w:val="32"/>
        </w:rPr>
        <w:t xml:space="preserve"> y productos varios para cotillón:</w:t>
      </w:r>
      <w:r w:rsidRPr="00B4765E">
        <w:rPr>
          <w:sz w:val="32"/>
        </w:rPr>
        <w:t xml:space="preserve"> </w:t>
      </w:r>
      <w:r w:rsidRPr="00B4765E">
        <w:rPr>
          <w:sz w:val="32"/>
        </w:rPr>
        <w:t xml:space="preserve">antifaces, cornetas, </w:t>
      </w:r>
      <w:proofErr w:type="spellStart"/>
      <w:r w:rsidRPr="00B4765E">
        <w:rPr>
          <w:sz w:val="32"/>
        </w:rPr>
        <w:t>cornetones</w:t>
      </w:r>
      <w:proofErr w:type="spellEnd"/>
      <w:r w:rsidRPr="00B4765E">
        <w:rPr>
          <w:sz w:val="32"/>
        </w:rPr>
        <w:t>, bocinas, pelucas, guantes, vinchas,</w:t>
      </w:r>
    </w:p>
    <w:p w:rsidR="00B4765E" w:rsidRDefault="00B4765E" w:rsidP="00B4765E">
      <w:pPr>
        <w:rPr>
          <w:sz w:val="32"/>
        </w:rPr>
      </w:pPr>
      <w:r w:rsidRPr="00B4765E">
        <w:rPr>
          <w:sz w:val="32"/>
        </w:rPr>
        <w:t>anteojos, corbatas, moños, etc.</w:t>
      </w:r>
    </w:p>
    <w:p w:rsidR="00B4765E" w:rsidRDefault="00B4765E" w:rsidP="00B4765E">
      <w:r>
        <w:br w:type="page"/>
      </w:r>
    </w:p>
    <w:p w:rsidR="00B4765E" w:rsidRDefault="00B4765E" w:rsidP="00B4765E">
      <w:pPr>
        <w:pStyle w:val="Ttulo1"/>
      </w:pPr>
      <w:r>
        <w:lastRenderedPageBreak/>
        <w:t>Situaciones actuales e inconvenientes</w:t>
      </w:r>
    </w:p>
    <w:p w:rsidR="00ED4964" w:rsidRDefault="00ED4964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28"/>
        </w:rPr>
      </w:pPr>
    </w:p>
    <w:p w:rsidR="00B4765E" w:rsidRPr="00B4765E" w:rsidRDefault="00B4765E" w:rsidP="00ED49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La creciente demanda de insumos y servicios, sumada a la diversidad</w:t>
      </w:r>
      <w:r w:rsidR="00ED4964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de opciones y a la continua aparición de nuevos productos, ha generado la</w:t>
      </w:r>
      <w:r w:rsidR="00ED4964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necesidad de mejorar los métodos de elaboración de presupuestos, como así</w:t>
      </w:r>
      <w:r w:rsidRPr="00B4765E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también, ampliar la capacidad operativa de las empresas incorporando un</w:t>
      </w:r>
      <w:r w:rsidRPr="00B4765E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sistema automatizado de gestión administrativa.</w:t>
      </w:r>
    </w:p>
    <w:p w:rsidR="00B4765E" w:rsidRPr="00B4765E" w:rsidRDefault="00B4765E" w:rsidP="00ED49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28"/>
        </w:rPr>
      </w:pPr>
    </w:p>
    <w:p w:rsidR="00B4765E" w:rsidRPr="00B4765E" w:rsidRDefault="00B4765E" w:rsidP="00ED49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Ante esta nueva situación, la empresa Abracadabra ve necesario</w:t>
      </w:r>
      <w:r w:rsidR="00ED4964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migrar a un sistema más moderno de elaboración de presupuestos y gestión</w:t>
      </w:r>
      <w:r w:rsidRPr="00B4765E">
        <w:rPr>
          <w:rFonts w:asciiTheme="majorHAnsi" w:hAnsiTheme="majorHAnsi" w:cs="TimesNewRomanPSMT"/>
          <w:sz w:val="32"/>
          <w:szCs w:val="28"/>
        </w:rPr>
        <w:t xml:space="preserve"> </w:t>
      </w:r>
      <w:r w:rsidRPr="00B4765E">
        <w:rPr>
          <w:rFonts w:asciiTheme="majorHAnsi" w:hAnsiTheme="majorHAnsi" w:cs="TimesNewRomanPSMT"/>
          <w:sz w:val="32"/>
          <w:szCs w:val="28"/>
        </w:rPr>
        <w:t>administrativa.</w:t>
      </w:r>
    </w:p>
    <w:p w:rsidR="00B4765E" w:rsidRPr="00B4765E" w:rsidRDefault="00B4765E" w:rsidP="00B4765E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28"/>
        </w:rPr>
      </w:pPr>
    </w:p>
    <w:p w:rsidR="00B4765E" w:rsidRPr="00B4765E" w:rsidRDefault="00B4765E" w:rsidP="00ED496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Dificultades planteadas por la empresa: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Pérdida de tiempo en la carga de productos.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Búsqueda de productos ineficiente.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Control de stock deficiente.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No se dispone de comprobantes de venta para compras pequeñas.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Método de facturación manual.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Se carece de un sistema que automatice procesos.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 xml:space="preserve">Realización de presupuestos manual, por lo </w:t>
      </w:r>
      <w:r w:rsidRPr="00B4765E">
        <w:rPr>
          <w:rFonts w:asciiTheme="majorHAnsi" w:hAnsiTheme="majorHAnsi" w:cs="TimesNewRomanPSMT"/>
          <w:sz w:val="32"/>
          <w:szCs w:val="28"/>
        </w:rPr>
        <w:t>tanto,</w:t>
      </w:r>
      <w:r w:rsidRPr="00B4765E">
        <w:rPr>
          <w:rFonts w:asciiTheme="majorHAnsi" w:hAnsiTheme="majorHAnsi" w:cs="TimesNewRomanPSMT"/>
          <w:sz w:val="32"/>
          <w:szCs w:val="28"/>
        </w:rPr>
        <w:t xml:space="preserve"> lenta.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Evaluación de la empresa dificultada por la falta de información.</w:t>
      </w:r>
    </w:p>
    <w:p w:rsidR="00B4765E" w:rsidRPr="00B4765E" w:rsidRDefault="00B4765E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Inconvenientes en la toma de decisiones.</w:t>
      </w:r>
    </w:p>
    <w:p w:rsidR="00ED4964" w:rsidRDefault="00B4765E" w:rsidP="00ED4964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="TimesNewRomanPSMT"/>
          <w:sz w:val="32"/>
          <w:szCs w:val="28"/>
        </w:rPr>
      </w:pPr>
      <w:r w:rsidRPr="00B4765E">
        <w:rPr>
          <w:rFonts w:asciiTheme="majorHAnsi" w:hAnsiTheme="majorHAnsi" w:cs="TimesNewRomanPSMT"/>
          <w:sz w:val="32"/>
          <w:szCs w:val="28"/>
        </w:rPr>
        <w:t>No se dispone información de los clientes.</w:t>
      </w:r>
    </w:p>
    <w:p w:rsidR="00ED4964" w:rsidRDefault="00ED4964" w:rsidP="00ED4964">
      <w:r>
        <w:br w:type="page"/>
      </w:r>
    </w:p>
    <w:p w:rsidR="00ED4964" w:rsidRDefault="00ED4964" w:rsidP="00ED4964">
      <w:pPr>
        <w:pStyle w:val="Ttulo1"/>
      </w:pPr>
      <w:r>
        <w:lastRenderedPageBreak/>
        <w:t>Objetivos generales</w:t>
      </w:r>
    </w:p>
    <w:p w:rsidR="00ED4964" w:rsidRPr="00ED4964" w:rsidRDefault="00ED4964" w:rsidP="00ED4964"/>
    <w:p w:rsidR="00ED4964" w:rsidRPr="00ED4964" w:rsidRDefault="00ED4964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Disponer de un programa de gestión de presupuestos que agilice la</w:t>
      </w:r>
      <w:r w:rsidRPr="00ED4964">
        <w:rPr>
          <w:rFonts w:cs="TimesNewRomanPSMT"/>
          <w:sz w:val="36"/>
          <w:szCs w:val="28"/>
        </w:rPr>
        <w:t xml:space="preserve"> </w:t>
      </w:r>
      <w:r w:rsidRPr="00ED4964">
        <w:rPr>
          <w:rFonts w:cs="TimesNewRomanPSMT"/>
          <w:sz w:val="36"/>
          <w:szCs w:val="28"/>
        </w:rPr>
        <w:t>confección de los mismos.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Facilitar el manejo de la lista de precios.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Tener un seguimiento de los productos.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Gestionar un control de stock, brindando alarmas de faltante.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Llevar un control de compras y ventas de productos.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Crear un registro de gastos varios.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Identificar rápidamente los clientes deudores.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Generar informes estadísticos por periodo de tiempo.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Posibilitar a futuro una expansión que permita la sincronización con</w:t>
      </w:r>
      <w:r w:rsidRPr="00ED4964">
        <w:rPr>
          <w:rFonts w:cs="TimesNewRomanPSMT"/>
          <w:sz w:val="36"/>
          <w:szCs w:val="28"/>
        </w:rPr>
        <w:t xml:space="preserve"> </w:t>
      </w:r>
      <w:r w:rsidRPr="00ED4964">
        <w:rPr>
          <w:rFonts w:cs="TimesNewRomanPSMT"/>
          <w:sz w:val="36"/>
          <w:szCs w:val="28"/>
        </w:rPr>
        <w:t>la web.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Tener una base de datos de clientes.</w:t>
      </w:r>
    </w:p>
    <w:p w:rsidR="00ED4964" w:rsidRDefault="00ED4964" w:rsidP="00ED4964">
      <w:pPr>
        <w:pStyle w:val="Prrafodelista"/>
        <w:numPr>
          <w:ilvl w:val="0"/>
          <w:numId w:val="5"/>
        </w:numPr>
        <w:spacing w:line="360" w:lineRule="auto"/>
        <w:rPr>
          <w:rFonts w:cs="TimesNewRomanPSMT"/>
          <w:sz w:val="36"/>
          <w:szCs w:val="28"/>
        </w:rPr>
      </w:pPr>
      <w:r w:rsidRPr="00ED4964">
        <w:rPr>
          <w:rFonts w:cs="TimesNewRomanPSMT"/>
          <w:sz w:val="36"/>
          <w:szCs w:val="28"/>
        </w:rPr>
        <w:t>Realizar una interfaz amigable con el usuario.</w:t>
      </w:r>
    </w:p>
    <w:p w:rsidR="00ED4964" w:rsidRDefault="00ED4964" w:rsidP="00ED4964">
      <w:r>
        <w:br w:type="page"/>
      </w:r>
    </w:p>
    <w:p w:rsidR="00ED4964" w:rsidRDefault="00ED4964" w:rsidP="00ED4964">
      <w:pPr>
        <w:pStyle w:val="Ttulo1"/>
      </w:pPr>
      <w:r>
        <w:lastRenderedPageBreak/>
        <w:t>Alcances</w:t>
      </w:r>
    </w:p>
    <w:p w:rsidR="00ED4964" w:rsidRPr="00ED4964" w:rsidRDefault="00ED4964" w:rsidP="00ED4964"/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Para dar solución a la problemática planteada y atendiendo a los objetivos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fijados, se exponen los siguientes módulos: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Gestión de productos: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Alta, baja, modificación.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Consulta.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Control automático de stock.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Generación de precios.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Gestión de presupuesto: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Confección de presupuesto.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Gestión de cliente: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Alta, baja, modificación.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Consulta.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Informar sobre morosos.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Informe de saldos.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Gestión administrativa: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Control de ingresos y egresos.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Control de caja por período.</w:t>
      </w:r>
    </w:p>
    <w:p w:rsidR="00ED4964" w:rsidRPr="00ED4964" w:rsidRDefault="00ED4964" w:rsidP="00ED496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Gestión de seguridad: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Acceso mediante usuario y contraseña.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Identificación de usuarios mediante permisos.</w:t>
      </w:r>
    </w:p>
    <w:p w:rsidR="00ED4964" w:rsidRPr="00ED4964" w:rsidRDefault="00ED4964" w:rsidP="00ED496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Sistema de respaldo de información.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</w:p>
    <w:p w:rsid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“Los alcances podrán ser redefinidos al final de la etapa de análisis debido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a la incertidumbre del alcance de alguno de ellos”.</w:t>
      </w:r>
    </w:p>
    <w:p w:rsidR="00ED4964" w:rsidRDefault="00ED4964" w:rsidP="00ED4964">
      <w:r>
        <w:br w:type="page"/>
      </w:r>
    </w:p>
    <w:p w:rsidR="00ED4964" w:rsidRDefault="00ED4964" w:rsidP="00ED4964">
      <w:pPr>
        <w:pStyle w:val="Ttulo1"/>
      </w:pPr>
      <w:r>
        <w:lastRenderedPageBreak/>
        <w:t>Anál</w:t>
      </w:r>
      <w:r>
        <w:t>isis de riesgos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Serán evaluados posteriormente en el análisis de factibilidad, aunque se</w:t>
      </w:r>
      <w:r>
        <w:rPr>
          <w:rFonts w:cs="TimesNewRomanPSMT"/>
          <w:sz w:val="32"/>
          <w:szCs w:val="32"/>
        </w:rPr>
        <w:t xml:space="preserve"> </w:t>
      </w:r>
      <w:r w:rsidRPr="00ED4964">
        <w:rPr>
          <w:rFonts w:cs="TimesNewRomanPSMT"/>
          <w:sz w:val="32"/>
          <w:szCs w:val="32"/>
        </w:rPr>
        <w:t>pueden mencionar los siguientes.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</w:p>
    <w:p w:rsidR="00ED4964" w:rsidRPr="00ED4964" w:rsidRDefault="00ED4964" w:rsidP="00ED496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Debido a la ubicación geográfica del comercio, se vislumbra una</w:t>
      </w:r>
      <w:r w:rsidRPr="00ED4964">
        <w:rPr>
          <w:rFonts w:cs="TimesNewRomanPSMT"/>
          <w:sz w:val="32"/>
          <w:szCs w:val="32"/>
        </w:rPr>
        <w:t xml:space="preserve"> </w:t>
      </w:r>
      <w:r w:rsidRPr="00ED4964">
        <w:rPr>
          <w:rFonts w:cs="TimesNewRomanPSMT"/>
          <w:sz w:val="32"/>
          <w:szCs w:val="32"/>
        </w:rPr>
        <w:t>dificultad de comunicación cercana a la etapa de análisis.</w:t>
      </w:r>
    </w:p>
    <w:p w:rsidR="00ED4964" w:rsidRPr="00ED4964" w:rsidRDefault="00ED4964" w:rsidP="00ED496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Siendo que el programa debe utilizar hardware específico de la actividad</w:t>
      </w:r>
      <w:r w:rsidRPr="00ED4964">
        <w:rPr>
          <w:rFonts w:cs="TimesNewRomanPSMT"/>
          <w:sz w:val="32"/>
          <w:szCs w:val="32"/>
        </w:rPr>
        <w:t xml:space="preserve"> </w:t>
      </w:r>
      <w:r w:rsidRPr="00ED4964">
        <w:rPr>
          <w:rFonts w:cs="TimesNewRomanPSMT"/>
          <w:sz w:val="32"/>
          <w:szCs w:val="32"/>
        </w:rPr>
        <w:t>del client</w:t>
      </w:r>
      <w:r w:rsidRPr="00ED4964">
        <w:rPr>
          <w:rFonts w:cs="TimesNewRomanPSMT"/>
          <w:sz w:val="32"/>
          <w:szCs w:val="32"/>
        </w:rPr>
        <w:t>e</w:t>
      </w:r>
      <w:r w:rsidRPr="00ED4964">
        <w:rPr>
          <w:rFonts w:cs="TimesNewRomanPSMT"/>
          <w:sz w:val="32"/>
          <w:szCs w:val="32"/>
        </w:rPr>
        <w:t>, y que el mismo aún no posee, se presenta como un riesgo la</w:t>
      </w:r>
      <w:r w:rsidRPr="00ED4964">
        <w:rPr>
          <w:rFonts w:cs="TimesNewRomanPSMT"/>
          <w:sz w:val="32"/>
          <w:szCs w:val="32"/>
        </w:rPr>
        <w:t xml:space="preserve"> </w:t>
      </w:r>
      <w:r w:rsidRPr="00ED4964">
        <w:rPr>
          <w:rFonts w:cs="TimesNewRomanPSMT"/>
          <w:sz w:val="32"/>
          <w:szCs w:val="32"/>
        </w:rPr>
        <w:t xml:space="preserve">dificultad de conseguir dicho equipamiento para la etapa de </w:t>
      </w:r>
      <w:proofErr w:type="spellStart"/>
      <w:r w:rsidRPr="00ED4964">
        <w:rPr>
          <w:rFonts w:cs="TimesNewRomanPSMT"/>
          <w:sz w:val="32"/>
          <w:szCs w:val="32"/>
        </w:rPr>
        <w:t>testing.</w:t>
      </w:r>
      <w:proofErr w:type="spellEnd"/>
    </w:p>
    <w:p w:rsidR="00ED4964" w:rsidRPr="00ED4964" w:rsidRDefault="00ED4964" w:rsidP="00ED496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Puede suceder que el cliente desista de comprar el equipamiento</w:t>
      </w:r>
      <w:r w:rsidRPr="00ED4964">
        <w:rPr>
          <w:rFonts w:cs="TimesNewRomanPSMT"/>
          <w:sz w:val="32"/>
          <w:szCs w:val="32"/>
        </w:rPr>
        <w:t xml:space="preserve"> </w:t>
      </w:r>
      <w:r w:rsidRPr="00ED4964">
        <w:rPr>
          <w:rFonts w:cs="TimesNewRomanPSMT"/>
          <w:sz w:val="32"/>
          <w:szCs w:val="32"/>
        </w:rPr>
        <w:t>necesario para el funcionamiento íntegro del sistema.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cs="Tahoma-Bold"/>
          <w:b/>
          <w:bCs/>
          <w:sz w:val="32"/>
          <w:szCs w:val="32"/>
        </w:rPr>
      </w:pPr>
    </w:p>
    <w:p w:rsidR="00ED4964" w:rsidRPr="00ED4964" w:rsidRDefault="00ED4964" w:rsidP="00ED4964">
      <w:pPr>
        <w:pStyle w:val="Ttulo1"/>
        <w:rPr>
          <w:rFonts w:asciiTheme="minorHAnsi" w:hAnsiTheme="minorHAnsi"/>
        </w:rPr>
      </w:pPr>
      <w:r>
        <w:t>Equipamiento disponible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cs="Tahoma-Bold"/>
          <w:b/>
          <w:bCs/>
          <w:sz w:val="32"/>
          <w:szCs w:val="32"/>
        </w:rPr>
      </w:pPr>
    </w:p>
    <w:p w:rsidR="00ED4964" w:rsidRPr="00ED4964" w:rsidRDefault="00ED4964" w:rsidP="00ED496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Comitente: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 xml:space="preserve">Ordenador: </w:t>
      </w:r>
      <w:proofErr w:type="spellStart"/>
      <w:r w:rsidRPr="00ED4964">
        <w:rPr>
          <w:rFonts w:cs="TimesNewRomanPSMT"/>
          <w:sz w:val="32"/>
          <w:szCs w:val="32"/>
        </w:rPr>
        <w:t>all</w:t>
      </w:r>
      <w:proofErr w:type="spellEnd"/>
      <w:r w:rsidRPr="00ED4964">
        <w:rPr>
          <w:rFonts w:cs="TimesNewRomanPSMT"/>
          <w:sz w:val="32"/>
          <w:szCs w:val="32"/>
        </w:rPr>
        <w:t>-in-</w:t>
      </w:r>
      <w:proofErr w:type="spellStart"/>
      <w:r w:rsidRPr="00ED4964">
        <w:rPr>
          <w:rFonts w:cs="TimesNewRomanPSMT"/>
          <w:sz w:val="32"/>
          <w:szCs w:val="32"/>
        </w:rPr>
        <w:t>one</w:t>
      </w:r>
      <w:proofErr w:type="spellEnd"/>
      <w:r w:rsidRPr="00ED4964">
        <w:rPr>
          <w:rFonts w:cs="TimesNewRomanPSMT"/>
          <w:sz w:val="32"/>
          <w:szCs w:val="32"/>
        </w:rPr>
        <w:t xml:space="preserve"> Acer 17”.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 xml:space="preserve">CPU: Intel Core 2 </w:t>
      </w:r>
      <w:proofErr w:type="spellStart"/>
      <w:r w:rsidRPr="00ED4964">
        <w:rPr>
          <w:rFonts w:cs="TimesNewRomanPSMT"/>
          <w:sz w:val="32"/>
          <w:szCs w:val="32"/>
        </w:rPr>
        <w:t>duo</w:t>
      </w:r>
      <w:proofErr w:type="spellEnd"/>
      <w:r w:rsidRPr="00ED4964">
        <w:rPr>
          <w:rFonts w:cs="TimesNewRomanPSMT"/>
          <w:sz w:val="32"/>
          <w:szCs w:val="32"/>
        </w:rPr>
        <w:t>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Memoria RAM: 2 GB.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Memoria de disco: 320 GB.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 xml:space="preserve">Sistema Operativo: Windows 7 </w:t>
      </w:r>
      <w:proofErr w:type="spellStart"/>
      <w:r w:rsidRPr="00ED4964">
        <w:rPr>
          <w:rFonts w:cs="TimesNewRomanPSMT"/>
          <w:sz w:val="32"/>
          <w:szCs w:val="32"/>
        </w:rPr>
        <w:t>Ultimate</w:t>
      </w:r>
      <w:proofErr w:type="spellEnd"/>
      <w:r w:rsidRPr="00ED4964">
        <w:rPr>
          <w:rFonts w:cs="TimesNewRomanPSMT"/>
          <w:sz w:val="32"/>
          <w:szCs w:val="32"/>
        </w:rPr>
        <w:t>.</w:t>
      </w:r>
    </w:p>
    <w:p w:rsidR="00ED4964" w:rsidRPr="00ED4964" w:rsidRDefault="00ED4964" w:rsidP="00ED496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Desarrollador: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 xml:space="preserve">Ordenador: </w:t>
      </w:r>
      <w:proofErr w:type="spellStart"/>
      <w:r w:rsidRPr="00ED4964">
        <w:rPr>
          <w:rFonts w:cs="TimesNewRomanPSMT"/>
          <w:sz w:val="32"/>
          <w:szCs w:val="32"/>
        </w:rPr>
        <w:t>Notbook</w:t>
      </w:r>
      <w:proofErr w:type="spellEnd"/>
      <w:r w:rsidRPr="00ED4964">
        <w:rPr>
          <w:rFonts w:cs="TimesNewRomanPSMT"/>
          <w:sz w:val="32"/>
          <w:szCs w:val="32"/>
        </w:rPr>
        <w:t xml:space="preserve"> A</w:t>
      </w:r>
      <w:r w:rsidRPr="00ED4964">
        <w:rPr>
          <w:rFonts w:cs="TimesNewRomanPSMT"/>
          <w:sz w:val="32"/>
          <w:szCs w:val="32"/>
        </w:rPr>
        <w:t>SUS</w:t>
      </w:r>
      <w:r w:rsidRPr="00ED4964">
        <w:rPr>
          <w:rFonts w:cs="TimesNewRomanPSMT"/>
          <w:sz w:val="32"/>
          <w:szCs w:val="32"/>
        </w:rPr>
        <w:t xml:space="preserve"> N56V</w:t>
      </w:r>
      <w:r w:rsidRPr="00ED4964">
        <w:rPr>
          <w:rFonts w:cs="TimesNewRomanPSMT"/>
          <w:sz w:val="32"/>
          <w:szCs w:val="32"/>
        </w:rPr>
        <w:t>B</w:t>
      </w:r>
      <w:r w:rsidRPr="00ED4964">
        <w:rPr>
          <w:rFonts w:cs="TimesNewRomanPSMT"/>
          <w:sz w:val="32"/>
          <w:szCs w:val="32"/>
        </w:rPr>
        <w:t>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CPU: Intel Core i7.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Memoria RAM: 8gb.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cs="TimesNewRomanPSMT"/>
          <w:sz w:val="32"/>
          <w:szCs w:val="32"/>
        </w:rPr>
      </w:pPr>
      <w:r w:rsidRPr="00ED4964">
        <w:rPr>
          <w:rFonts w:cs="TimesNewRomanPSMT"/>
          <w:sz w:val="32"/>
          <w:szCs w:val="32"/>
        </w:rPr>
        <w:t>Memoria de disco: 1TB.</w:t>
      </w:r>
    </w:p>
    <w:p w:rsidR="00ED4964" w:rsidRPr="00ED4964" w:rsidRDefault="00ED4964" w:rsidP="00ED4964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noProof/>
          <w:sz w:val="32"/>
          <w:szCs w:val="32"/>
          <w:lang w:val="es-ES"/>
        </w:rPr>
      </w:pPr>
      <w:r w:rsidRPr="00ED4964">
        <w:rPr>
          <w:rFonts w:cs="TimesNewRomanPSMT"/>
          <w:sz w:val="32"/>
          <w:szCs w:val="32"/>
        </w:rPr>
        <w:t xml:space="preserve">Sistema Operativo: Windows </w:t>
      </w:r>
      <w:r w:rsidRPr="00ED4964">
        <w:rPr>
          <w:rFonts w:cs="TimesNewRomanPSMT"/>
          <w:sz w:val="32"/>
          <w:szCs w:val="32"/>
        </w:rPr>
        <w:t>10</w:t>
      </w:r>
      <w:r w:rsidRPr="00ED4964">
        <w:rPr>
          <w:rFonts w:cs="TimesNewRomanPSMT"/>
          <w:sz w:val="32"/>
          <w:szCs w:val="32"/>
        </w:rPr>
        <w:t xml:space="preserve"> Pro.</w:t>
      </w:r>
    </w:p>
    <w:p w:rsid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noProof/>
          <w:sz w:val="32"/>
          <w:szCs w:val="32"/>
          <w:lang w:val="es-ES"/>
        </w:rPr>
      </w:pPr>
    </w:p>
    <w:p w:rsidR="00ED4964" w:rsidRDefault="00ED4964" w:rsidP="00ED4964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ED4964" w:rsidRDefault="00ED4964" w:rsidP="00ED4964">
      <w:pPr>
        <w:pStyle w:val="Ttulo1"/>
      </w:pPr>
      <w:r>
        <w:lastRenderedPageBreak/>
        <w:t>Equipamiento requerido</w:t>
      </w:r>
    </w:p>
    <w:p w:rsidR="00ED4964" w:rsidRPr="00ED4964" w:rsidRDefault="00ED4964" w:rsidP="00ED4964"/>
    <w:p w:rsidR="00ED4964" w:rsidRPr="00ED4964" w:rsidRDefault="00ED4964" w:rsidP="00ED496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 xml:space="preserve">A fin de cumplir con la totalidad de las </w:t>
      </w:r>
      <w:r w:rsidRPr="00ED4964">
        <w:rPr>
          <w:rFonts w:asciiTheme="majorHAnsi" w:hAnsiTheme="majorHAnsi" w:cs="TimesNewRomanPSMT"/>
          <w:sz w:val="32"/>
          <w:szCs w:val="32"/>
        </w:rPr>
        <w:t xml:space="preserve">funcionalidades del sistema, el </w:t>
      </w:r>
      <w:r w:rsidRPr="00ED4964">
        <w:rPr>
          <w:rFonts w:asciiTheme="majorHAnsi" w:hAnsiTheme="majorHAnsi" w:cs="TimesNewRomanPSMT"/>
          <w:sz w:val="32"/>
          <w:szCs w:val="32"/>
        </w:rPr>
        <w:t xml:space="preserve">comitente deberá modernizar su </w:t>
      </w:r>
      <w:r w:rsidRPr="00ED4964">
        <w:rPr>
          <w:rFonts w:asciiTheme="majorHAnsi" w:hAnsiTheme="majorHAnsi" w:cs="TimesNewRomanPSMT"/>
          <w:sz w:val="32"/>
          <w:szCs w:val="32"/>
        </w:rPr>
        <w:t xml:space="preserve">equipamiento, incorporando como </w:t>
      </w:r>
      <w:r w:rsidRPr="00ED4964">
        <w:rPr>
          <w:rFonts w:asciiTheme="majorHAnsi" w:hAnsiTheme="majorHAnsi" w:cs="TimesNewRomanPSMT"/>
          <w:sz w:val="32"/>
          <w:szCs w:val="32"/>
        </w:rPr>
        <w:t>mínimo, los siguientes componentes:</w:t>
      </w:r>
    </w:p>
    <w:p w:rsidR="00ED4964" w:rsidRPr="00ED4964" w:rsidRDefault="00ED4964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 xml:space="preserve">Impresora </w:t>
      </w:r>
      <w:proofErr w:type="spellStart"/>
      <w:r w:rsidRPr="00ED4964">
        <w:rPr>
          <w:rFonts w:asciiTheme="majorHAnsi" w:hAnsiTheme="majorHAnsi" w:cs="TimesNewRomanPSMT"/>
          <w:sz w:val="32"/>
          <w:szCs w:val="32"/>
        </w:rPr>
        <w:t>laser</w:t>
      </w:r>
      <w:proofErr w:type="spellEnd"/>
      <w:r w:rsidRPr="00ED4964">
        <w:rPr>
          <w:rFonts w:asciiTheme="majorHAnsi" w:hAnsiTheme="majorHAnsi" w:cs="TimesNewRomanPSMT"/>
          <w:sz w:val="32"/>
          <w:szCs w:val="32"/>
        </w:rPr>
        <w:t xml:space="preserve"> monocromática.</w:t>
      </w:r>
    </w:p>
    <w:p w:rsidR="00ED4964" w:rsidRPr="00ED4964" w:rsidRDefault="00ED4964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Impresora térmica de etiquetas.</w:t>
      </w:r>
    </w:p>
    <w:p w:rsidR="00ED4964" w:rsidRPr="00ED4964" w:rsidRDefault="00ED4964" w:rsidP="00ED49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>Lector de código de barras.</w:t>
      </w:r>
    </w:p>
    <w:p w:rsidR="00ED4964" w:rsidRPr="00ED4964" w:rsidRDefault="00ED4964" w:rsidP="00ED4964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8"/>
          <w:szCs w:val="28"/>
        </w:rPr>
      </w:pPr>
    </w:p>
    <w:p w:rsidR="00ED4964" w:rsidRDefault="00ED4964" w:rsidP="00ED4964">
      <w:pPr>
        <w:pStyle w:val="Ttulo1"/>
      </w:pPr>
      <w:r>
        <w:t>Planificación</w:t>
      </w:r>
    </w:p>
    <w:p w:rsidR="00ED4964" w:rsidRPr="00ED4964" w:rsidRDefault="00ED4964" w:rsidP="00ED4964"/>
    <w:p w:rsidR="00ED4964" w:rsidRDefault="00ED4964" w:rsidP="00ED496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32"/>
        </w:rPr>
      </w:pPr>
      <w:r w:rsidRPr="00ED4964">
        <w:rPr>
          <w:rFonts w:asciiTheme="majorHAnsi" w:hAnsiTheme="majorHAnsi" w:cs="TimesNewRomanPSMT"/>
          <w:sz w:val="32"/>
          <w:szCs w:val="32"/>
        </w:rPr>
        <w:t xml:space="preserve">A </w:t>
      </w:r>
      <w:r w:rsidRPr="00ED4964">
        <w:rPr>
          <w:rFonts w:asciiTheme="majorHAnsi" w:hAnsiTheme="majorHAnsi" w:cs="TimesNewRomanPSMT"/>
          <w:sz w:val="32"/>
          <w:szCs w:val="32"/>
        </w:rPr>
        <w:t>continuación,</w:t>
      </w:r>
      <w:r w:rsidRPr="00ED4964">
        <w:rPr>
          <w:rFonts w:asciiTheme="majorHAnsi" w:hAnsiTheme="majorHAnsi" w:cs="TimesNewRomanPSMT"/>
          <w:sz w:val="32"/>
          <w:szCs w:val="32"/>
        </w:rPr>
        <w:t xml:space="preserve"> se definen las etapas y las di</w:t>
      </w:r>
      <w:r w:rsidRPr="00ED4964">
        <w:rPr>
          <w:rFonts w:asciiTheme="majorHAnsi" w:hAnsiTheme="majorHAnsi" w:cs="TimesNewRomanPSMT"/>
          <w:sz w:val="32"/>
          <w:szCs w:val="32"/>
        </w:rPr>
        <w:t xml:space="preserve">ferentes actividades que </w:t>
      </w:r>
      <w:r w:rsidRPr="00ED4964">
        <w:rPr>
          <w:rFonts w:asciiTheme="majorHAnsi" w:hAnsiTheme="majorHAnsi" w:cs="TimesNewRomanPSMT"/>
          <w:sz w:val="32"/>
          <w:szCs w:val="32"/>
        </w:rPr>
        <w:t>se van a llevar al cabo para la realización del proyecto. Se presenta un</w:t>
      </w:r>
      <w:r w:rsidRPr="00ED4964"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cronograma de tareas para el desarrollador, así de esta manera llevar un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orden de ejecución y posterior control durante el ciclo de vida del proyecto.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Se proporciona el marco de trabajo que permitirá hacer estimaciones de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recursos, coste y planificación temporal. Estas estimaciones se hacen</w:t>
      </w:r>
      <w:r w:rsidRPr="00ED4964"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dentro de un marco de tiempo limitado al comienzo del proyecto, y deberán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actualizarse regularmente a medida que progresa el mismo.</w:t>
      </w:r>
      <w:r w:rsidRPr="00ED4964"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Para los cálculos realizados se tomó un total de 8 horas distribuidas</w:t>
      </w:r>
      <w:r w:rsidRPr="00ED4964">
        <w:rPr>
          <w:rFonts w:asciiTheme="majorHAnsi" w:hAnsiTheme="majorHAnsi" w:cs="TimesNewRomanPSMT"/>
          <w:sz w:val="32"/>
          <w:szCs w:val="32"/>
        </w:rPr>
        <w:t xml:space="preserve"> </w:t>
      </w:r>
      <w:r w:rsidRPr="00ED4964">
        <w:rPr>
          <w:rFonts w:asciiTheme="majorHAnsi" w:hAnsiTheme="majorHAnsi" w:cs="TimesNewRomanPSMT"/>
          <w:sz w:val="32"/>
          <w:szCs w:val="32"/>
        </w:rPr>
        <w:t>de lunes a viernes.</w:t>
      </w:r>
    </w:p>
    <w:p w:rsidR="00227E5E" w:rsidRDefault="00227E5E" w:rsidP="00ED496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NewRomanPSMT"/>
          <w:sz w:val="32"/>
          <w:szCs w:val="32"/>
        </w:rPr>
      </w:pPr>
    </w:p>
    <w:p w:rsidR="00227E5E" w:rsidRDefault="00227E5E" w:rsidP="00227E5E">
      <w:pPr>
        <w:pStyle w:val="Ttulo1"/>
      </w:pPr>
      <w:r>
        <w:lastRenderedPageBreak/>
        <w:t>Planificación del proyecto</w:t>
      </w:r>
    </w:p>
    <w:tbl>
      <w:tblPr>
        <w:tblW w:w="92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9"/>
        <w:gridCol w:w="1284"/>
        <w:gridCol w:w="1287"/>
        <w:gridCol w:w="1287"/>
      </w:tblGrid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Nombre de tarea 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Duración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Comienzo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Fin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Proyecto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241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24/04/2015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25/03/2016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Anteproyecto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76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24/04/2015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07/08/2015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Contacto con Cliente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24/04/2015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25/04/2015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Entrevista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4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26/04/2015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01/05/2015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Relevamiento de Datos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6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02/05/2015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09/05/2015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Informe Preliminar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9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02/05/2015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12/05/2015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Correcciones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11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15/05/2015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29/05/2015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Planificación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10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30/05/2015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12/06/2015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Estudio de factibilidad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10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13/06/2015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26/06/2015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Informe Final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30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27/06/2015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07/08/2015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Análisis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37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08/08/2015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27/09/2015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Determinar Entidades, Atributos y Relaciones 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08/08/2015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14/08/2015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Depurar Errores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15/08/2015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17/08/2015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Entidad/Relación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4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18/08/2015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23/08/2015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Clases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24/08/2015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30/08/2015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Caso de Uso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31/08/2015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06/09/2015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Actividad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07/09/2015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13/09/2015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Estado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14/09/2015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20/09/2015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Diagrama de Secuencia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21/09/2015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27/09/2015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Diseño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22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28/09/2015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27/10/2015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Diseño de Interfaces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28/09/2015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04/10/2015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Especificaciones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8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05/10/2015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16/10/2015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Definir Plataforma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17/10/2015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18/10/2015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Diseño Lógico y Físico de la BD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19/10/2015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20/10/2015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Seguridad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23/10/2015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27/10/2015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Programación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57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30/10/2015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16/01/2016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Módulo de Gestión de Equipos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10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30/10/2015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10/11/2015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Módulo de Gestión de Mantenimiento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13/11/2015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01/12/2015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Control de Stock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12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04/12/2015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19/12/2015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Alarmas del Sistema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20/12/2015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26/12/2015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Módulo de Seguridad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15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27/12/2015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16/01/2016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</w:t>
            </w:r>
            <w:proofErr w:type="spellStart"/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Testing</w:t>
            </w:r>
            <w:proofErr w:type="spellEnd"/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17/01/2016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19/02/2016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Realización de Pruebas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14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17/01/2016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05/02/2016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Recopilación de Resultados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06/02/2016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12/02/2016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Revisión y Puesta a Punto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13/02/2016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19/02/2016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Documentación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20/02/2016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26/02/2016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Confección de Manuales de Usuario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20/02/2016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26/02/2016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Implementación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11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27/02/2016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Preparativo de Equipos y Conexiones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5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27/02/2016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04/03/2016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Instalación del Sistema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05/03/2016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06/03/2016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Capacitación para los Usuarios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4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07/03/2016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12/03/2016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Presentación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9 días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13/03/2016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25/03/2016</w:t>
            </w:r>
          </w:p>
        </w:tc>
      </w:tr>
      <w:tr w:rsidR="00227E5E" w:rsidRPr="00227E5E" w:rsidTr="00F00D6F">
        <w:trPr>
          <w:trHeight w:val="247"/>
          <w:jc w:val="center"/>
        </w:trPr>
        <w:tc>
          <w:tcPr>
            <w:tcW w:w="5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      Elaboración de Presentación de Proyecto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9 días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13/03/2016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7E5E" w:rsidRPr="00227E5E" w:rsidRDefault="00227E5E" w:rsidP="00227E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</w:pPr>
            <w:r w:rsidRPr="00227E5E"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s-AR"/>
              </w:rPr>
              <w:t>25/03/2016</w:t>
            </w:r>
          </w:p>
        </w:tc>
      </w:tr>
    </w:tbl>
    <w:p w:rsidR="00ED4964" w:rsidRDefault="00F00D6F" w:rsidP="00F00D6F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Analisis de costos</w:t>
      </w:r>
    </w:p>
    <w:p w:rsidR="00F00D6F" w:rsidRDefault="00F00D6F" w:rsidP="00F00D6F">
      <w:pPr>
        <w:rPr>
          <w:lang w:val="es-ES"/>
        </w:rPr>
      </w:pPr>
    </w:p>
    <w:tbl>
      <w:tblPr>
        <w:tblW w:w="8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020"/>
        <w:gridCol w:w="1880"/>
        <w:gridCol w:w="2080"/>
      </w:tblGrid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Etapa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proofErr w:type="spellStart"/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Dias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Horas hombre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Importe en ARS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Anteproyecto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76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608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12160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Análisis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37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296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5920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Diseño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22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3520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Programación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57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456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9120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</w:t>
            </w:r>
            <w:proofErr w:type="spellStart"/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Testing</w:t>
            </w:r>
            <w:proofErr w:type="spellEnd"/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3840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Documentación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800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Implementación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11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88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1760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   Presentación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9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1440</w:t>
            </w:r>
          </w:p>
        </w:tc>
      </w:tr>
      <w:tr w:rsidR="00F00D6F" w:rsidRPr="00F00D6F" w:rsidTr="00F00D6F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 xml:space="preserve">   Total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241 días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1928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F00D6F" w:rsidRPr="00F00D6F" w:rsidRDefault="00F00D6F" w:rsidP="00F00D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F00D6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38560</w:t>
            </w:r>
          </w:p>
        </w:tc>
      </w:tr>
    </w:tbl>
    <w:p w:rsidR="00F00D6F" w:rsidRDefault="00F00D6F" w:rsidP="00F00D6F">
      <w:pPr>
        <w:rPr>
          <w:lang w:val="es-ES"/>
        </w:rPr>
      </w:pPr>
    </w:p>
    <w:p w:rsidR="00F00D6F" w:rsidRDefault="00F00D6F" w:rsidP="00F00D6F">
      <w:pPr>
        <w:rPr>
          <w:lang w:val="es-ES"/>
        </w:rPr>
      </w:pPr>
      <w:r w:rsidRPr="00F00D6F">
        <w:rPr>
          <w:u w:val="single"/>
          <w:lang w:val="es-ES"/>
        </w:rPr>
        <w:t>Nota:</w:t>
      </w:r>
      <w:r>
        <w:rPr>
          <w:lang w:val="es-ES"/>
        </w:rPr>
        <w:t xml:space="preserve"> se considera el valor de hora de trabajo en 20 ARS.</w:t>
      </w:r>
    </w:p>
    <w:p w:rsidR="00F00D6F" w:rsidRDefault="00F00D6F" w:rsidP="00F00D6F">
      <w:pPr>
        <w:rPr>
          <w:lang w:val="es-ES"/>
        </w:rPr>
      </w:pPr>
      <w:r>
        <w:rPr>
          <w:lang w:val="es-ES"/>
        </w:rPr>
        <w:br w:type="page"/>
      </w:r>
    </w:p>
    <w:p w:rsidR="00F00D6F" w:rsidRDefault="00F00D6F" w:rsidP="00F00D6F">
      <w:pPr>
        <w:pStyle w:val="Ttulo1"/>
      </w:pPr>
      <w:r>
        <w:lastRenderedPageBreak/>
        <w:t>ANALISIS DE BENEFICIOS</w:t>
      </w:r>
    </w:p>
    <w:p w:rsidR="00F00D6F" w:rsidRDefault="00F00D6F" w:rsidP="00F00D6F">
      <w:pPr>
        <w:pStyle w:val="Ttulo2"/>
      </w:pPr>
      <w:r>
        <w:t>Beneficios Intangibles</w:t>
      </w:r>
    </w:p>
    <w:p w:rsidR="00F00D6F" w:rsidRPr="00F00D6F" w:rsidRDefault="00F00D6F" w:rsidP="00F00D6F"/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Se agilizará la operación de facturación gracias a la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implementación del software en la empresa.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Se implementará una base de datos actualizada en tiempo real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que contendrá además información de carácter histórico.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Se controlará el movimiento diario de ingresos y egresos.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Se brindará un amplio abanico de reportes, resúmenes e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informes, sobre distintas situaciones o clientes, cuando éstos sean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necesarios o se los requieran.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El sistema centralizará y hará más eficiente muchas de las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actividades administrativas de la empresa, poseyendo un entorno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gráfico para una rápida y mejor adaptabilidad con sus empleados y/o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actualización por parte del programador.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Los clientes de la empresa, recibirán una atención más rápida y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eficaz gracias a que, a través del sis</w:t>
      </w:r>
      <w:r w:rsidRPr="00F00D6F">
        <w:rPr>
          <w:rFonts w:asciiTheme="majorHAnsi" w:hAnsiTheme="majorHAnsi" w:cs="TimesNewRomanPSMT"/>
          <w:sz w:val="32"/>
          <w:szCs w:val="32"/>
        </w:rPr>
        <w:t xml:space="preserve">tema, se conocerá la existencia </w:t>
      </w:r>
      <w:r w:rsidRPr="00F00D6F">
        <w:rPr>
          <w:rFonts w:asciiTheme="majorHAnsi" w:hAnsiTheme="majorHAnsi" w:cs="TimesNewRomanPSMT"/>
          <w:sz w:val="32"/>
          <w:szCs w:val="32"/>
        </w:rPr>
        <w:t>real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de productos y cantidad de los mismos.</w:t>
      </w:r>
    </w:p>
    <w:p w:rsidR="00F00D6F" w:rsidRP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Por medio de los informes que el sistema emitirá, la toma de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decisiones (que actualmente presenta muchos inconvenientes) se verá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beneficiada gracias a que la información se conseguirá en poco tiempo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y completa.</w:t>
      </w:r>
    </w:p>
    <w:p w:rsidR="00F00D6F" w:rsidRDefault="00F00D6F" w:rsidP="00F00D6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  <w:r w:rsidRPr="00F00D6F">
        <w:rPr>
          <w:rFonts w:asciiTheme="majorHAnsi" w:hAnsiTheme="majorHAnsi" w:cs="TimesNewRomanPSMT"/>
          <w:sz w:val="32"/>
          <w:szCs w:val="32"/>
        </w:rPr>
        <w:t>Ante un suceso imprevisible, como un accidente o robo, el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sistema contará con un back-up que posibilitará la recuperación de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datos, reduciendo al mínimo la perdida de información contenida en el</w:t>
      </w:r>
      <w:r w:rsidRPr="00F00D6F">
        <w:rPr>
          <w:rFonts w:asciiTheme="majorHAnsi" w:hAnsiTheme="majorHAnsi" w:cs="TimesNewRomanPSMT"/>
          <w:sz w:val="32"/>
          <w:szCs w:val="32"/>
        </w:rPr>
        <w:t xml:space="preserve"> </w:t>
      </w:r>
      <w:r w:rsidRPr="00F00D6F">
        <w:rPr>
          <w:rFonts w:asciiTheme="majorHAnsi" w:hAnsiTheme="majorHAnsi" w:cs="TimesNewRomanPSMT"/>
          <w:sz w:val="32"/>
          <w:szCs w:val="32"/>
        </w:rPr>
        <w:t>software.</w:t>
      </w:r>
    </w:p>
    <w:p w:rsidR="003E3F48" w:rsidRDefault="003E3F48" w:rsidP="003E3F4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="TimesNewRomanPSMT"/>
          <w:sz w:val="32"/>
          <w:szCs w:val="32"/>
        </w:rPr>
      </w:pPr>
    </w:p>
    <w:p w:rsidR="003E3F48" w:rsidRDefault="003E3F48" w:rsidP="003E3F48">
      <w:r>
        <w:br w:type="page"/>
      </w:r>
    </w:p>
    <w:p w:rsidR="003E3F48" w:rsidRDefault="003E3F48" w:rsidP="003E3F48">
      <w:pPr>
        <w:pStyle w:val="Ttulo2"/>
      </w:pPr>
      <w:r>
        <w:lastRenderedPageBreak/>
        <w:t>Beneficios tangibles</w:t>
      </w:r>
    </w:p>
    <w:p w:rsidR="003E3F48" w:rsidRPr="003E3F48" w:rsidRDefault="003E3F48" w:rsidP="003E3F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color w:val="000000"/>
          <w:sz w:val="32"/>
          <w:szCs w:val="32"/>
        </w:rPr>
      </w:pP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El sistema brindará una organización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y control que permitirá mejorar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>la velocidad de búsqueda de infor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mación mejorando así también la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velocidad de atención a los clientes y por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ende la posibilidad de realizar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>más ventas.</w:t>
      </w:r>
      <w:r>
        <w:rPr>
          <w:rFonts w:asciiTheme="majorHAnsi" w:hAnsiTheme="majorHAnsi" w:cs="TimesNewRomanPSMT"/>
          <w:color w:val="000000"/>
          <w:sz w:val="32"/>
          <w:szCs w:val="32"/>
        </w:rPr>
        <w:t xml:space="preserve">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>Se reducirán los gastos de papeler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ía en medios no informatizados,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>para el stock y el cálculo de saldos.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 </w:t>
      </w:r>
      <w:r w:rsidRPr="003E3F48">
        <w:rPr>
          <w:rFonts w:asciiTheme="majorHAnsi" w:hAnsiTheme="majorHAnsi" w:cs="TimesNewRomanPSMT"/>
          <w:color w:val="000000"/>
          <w:sz w:val="32"/>
          <w:szCs w:val="32"/>
        </w:rPr>
        <w:t>Se estima un valor anual de 12000.</w:t>
      </w:r>
    </w:p>
    <w:p w:rsid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="Tahoma-Bold" w:hAnsi="Tahoma-Bold" w:cs="Tahoma-Bold"/>
          <w:b/>
          <w:bCs/>
          <w:color w:val="000000"/>
          <w:sz w:val="28"/>
          <w:szCs w:val="28"/>
        </w:rPr>
      </w:pPr>
    </w:p>
    <w:p w:rsidR="003E3F48" w:rsidRDefault="003E3F48" w:rsidP="003E3F48">
      <w:pPr>
        <w:pStyle w:val="Ttulo1"/>
      </w:pPr>
      <w:r>
        <w:t>Tabla</w:t>
      </w:r>
      <w:r>
        <w:t xml:space="preserve"> costo-beneficio (amortización)</w:t>
      </w:r>
    </w:p>
    <w:p w:rsidR="003E3F48" w:rsidRP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color w:val="000000"/>
          <w:sz w:val="32"/>
          <w:szCs w:val="32"/>
        </w:rPr>
      </w:pPr>
      <w:proofErr w:type="gramStart"/>
      <w:r w:rsidRPr="003E3F48">
        <w:rPr>
          <w:rFonts w:asciiTheme="majorHAnsi" w:hAnsiTheme="majorHAnsi" w:cs="TimesNewRomanPSMT"/>
          <w:color w:val="000000"/>
          <w:sz w:val="32"/>
          <w:szCs w:val="32"/>
        </w:rPr>
        <w:t>Total</w:t>
      </w:r>
      <w:proofErr w:type="gramEnd"/>
      <w:r w:rsidRPr="003E3F48">
        <w:rPr>
          <w:rFonts w:asciiTheme="majorHAnsi" w:hAnsiTheme="majorHAnsi" w:cs="TimesNewRomanPSMT"/>
          <w:color w:val="000000"/>
          <w:sz w:val="32"/>
          <w:szCs w:val="32"/>
        </w:rPr>
        <w:t xml:space="preserve"> de beneficios = $ 12.000,00</w:t>
      </w:r>
    </w:p>
    <w:p w:rsidR="003E3F48" w:rsidRP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color w:val="000000"/>
          <w:sz w:val="32"/>
          <w:szCs w:val="32"/>
        </w:rPr>
      </w:pPr>
      <w:r w:rsidRPr="003E3F48">
        <w:rPr>
          <w:rFonts w:asciiTheme="majorHAnsi" w:hAnsiTheme="majorHAnsi" w:cs="TimesNewRomanPSMT"/>
          <w:color w:val="000000"/>
          <w:sz w:val="32"/>
          <w:szCs w:val="32"/>
        </w:rPr>
        <w:t>Costo del sistema = $ 39.520,00</w:t>
      </w:r>
    </w:p>
    <w:p w:rsid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color w:val="000000"/>
          <w:sz w:val="32"/>
          <w:szCs w:val="32"/>
        </w:rPr>
      </w:pPr>
      <w:r w:rsidRPr="003E3F48">
        <w:rPr>
          <w:rFonts w:asciiTheme="majorHAnsi" w:hAnsiTheme="majorHAnsi" w:cs="TimesNewRomanPSMT"/>
          <w:color w:val="000000"/>
          <w:sz w:val="32"/>
          <w:szCs w:val="32"/>
        </w:rPr>
        <w:t>Costo de mantenimiento = $ 2400.00</w:t>
      </w:r>
    </w:p>
    <w:p w:rsid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color w:val="000000"/>
          <w:sz w:val="32"/>
          <w:szCs w:val="32"/>
        </w:rPr>
      </w:pPr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200"/>
        <w:gridCol w:w="1220"/>
        <w:gridCol w:w="1300"/>
      </w:tblGrid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  <w:t>Beneficio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AR"/>
              </w:rPr>
              <w:t>Diferencia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38560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-38560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-28960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-19360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-9760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-160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9440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19040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28640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38240</w:t>
            </w:r>
          </w:p>
        </w:tc>
      </w:tr>
      <w:tr w:rsidR="002843C3" w:rsidRPr="002843C3" w:rsidTr="002843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2400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12000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3C3" w:rsidRPr="002843C3" w:rsidRDefault="002843C3" w:rsidP="002843C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</w:pPr>
            <w:r w:rsidRPr="002843C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AR"/>
              </w:rPr>
              <w:t>47840</w:t>
            </w:r>
          </w:p>
        </w:tc>
      </w:tr>
    </w:tbl>
    <w:p w:rsidR="003E3F48" w:rsidRPr="003E3F48" w:rsidRDefault="003E3F48" w:rsidP="003E3F48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TimesNewRomanPSMT"/>
          <w:color w:val="000000"/>
          <w:sz w:val="32"/>
          <w:szCs w:val="32"/>
        </w:rPr>
      </w:pPr>
    </w:p>
    <w:p w:rsidR="002843C3" w:rsidRDefault="003E3F48" w:rsidP="003E3F48">
      <w:pPr>
        <w:autoSpaceDE w:val="0"/>
        <w:autoSpaceDN w:val="0"/>
        <w:adjustRightInd w:val="0"/>
        <w:spacing w:after="0" w:line="276" w:lineRule="auto"/>
        <w:rPr>
          <w:rFonts w:ascii="Calibri-Bold" w:hAnsi="Calibri-Bold" w:cs="Calibri-Bold"/>
          <w:b/>
          <w:bCs/>
          <w:color w:val="FFFFFF"/>
          <w:sz w:val="22"/>
          <w:szCs w:val="22"/>
        </w:rPr>
      </w:pPr>
      <w:r>
        <w:rPr>
          <w:rFonts w:ascii="Calibri-Bold" w:hAnsi="Calibri-Bold" w:cs="Calibri-Bold"/>
          <w:b/>
          <w:bCs/>
          <w:color w:val="FFFFFF"/>
          <w:sz w:val="22"/>
          <w:szCs w:val="22"/>
        </w:rPr>
        <w:t>Año Costo Beneficio</w:t>
      </w:r>
    </w:p>
    <w:p w:rsidR="002843C3" w:rsidRDefault="002843C3" w:rsidP="002843C3">
      <w:r>
        <w:br w:type="page"/>
      </w:r>
    </w:p>
    <w:p w:rsidR="003E3F48" w:rsidRDefault="002843C3" w:rsidP="002843C3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="TimesNewRomanPSMT"/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0FE89CC5" wp14:editId="5E5B5E1E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43C3" w:rsidRDefault="002843C3" w:rsidP="002843C3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="TimesNewRomanPSMT"/>
          <w:sz w:val="32"/>
          <w:szCs w:val="32"/>
        </w:rPr>
      </w:pPr>
    </w:p>
    <w:p w:rsidR="002843C3" w:rsidRPr="002843C3" w:rsidRDefault="002843C3" w:rsidP="002843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32"/>
          <w:szCs w:val="32"/>
        </w:rPr>
      </w:pPr>
      <w:r w:rsidRPr="002843C3">
        <w:rPr>
          <w:rFonts w:asciiTheme="majorHAnsi" w:hAnsiTheme="majorHAnsi" w:cs="TimesNewRomanPSMT"/>
          <w:sz w:val="32"/>
          <w:szCs w:val="32"/>
        </w:rPr>
        <w:t>Como se logra observar en el grafico se empieza con una pérdida</w:t>
      </w:r>
      <w:r>
        <w:rPr>
          <w:rFonts w:asciiTheme="majorHAnsi" w:hAnsiTheme="majorHAnsi" w:cs="TimesNewRomanPSMT"/>
          <w:sz w:val="32"/>
          <w:szCs w:val="32"/>
        </w:rPr>
        <w:t xml:space="preserve"> </w:t>
      </w:r>
      <w:r w:rsidRPr="002843C3">
        <w:rPr>
          <w:rFonts w:asciiTheme="majorHAnsi" w:hAnsiTheme="majorHAnsi" w:cs="TimesNewRomanPSMT"/>
          <w:sz w:val="32"/>
          <w:szCs w:val="32"/>
        </w:rPr>
        <w:t>cercana a los $40000, entre los años 5 y 6 n</w:t>
      </w:r>
      <w:r w:rsidRPr="002843C3">
        <w:rPr>
          <w:rFonts w:asciiTheme="majorHAnsi" w:hAnsiTheme="majorHAnsi" w:cs="TimesNewRomanPSMT"/>
          <w:sz w:val="32"/>
          <w:szCs w:val="32"/>
        </w:rPr>
        <w:t xml:space="preserve">o hay diferencia entre ganancia </w:t>
      </w:r>
      <w:r w:rsidRPr="002843C3">
        <w:rPr>
          <w:rFonts w:asciiTheme="majorHAnsi" w:hAnsiTheme="majorHAnsi" w:cs="TimesNewRomanPSMT"/>
          <w:sz w:val="32"/>
          <w:szCs w:val="32"/>
        </w:rPr>
        <w:t xml:space="preserve">y pérdida, luego de esto </w:t>
      </w:r>
      <w:r w:rsidRPr="002843C3">
        <w:rPr>
          <w:rFonts w:asciiTheme="majorHAnsi" w:hAnsiTheme="majorHAnsi" w:cs="TimesNewRomanPSMT"/>
          <w:sz w:val="32"/>
          <w:szCs w:val="32"/>
        </w:rPr>
        <w:t>comenzaría</w:t>
      </w:r>
      <w:r w:rsidRPr="002843C3">
        <w:rPr>
          <w:rFonts w:asciiTheme="majorHAnsi" w:hAnsiTheme="majorHAnsi" w:cs="TimesNewRomanPSMT"/>
          <w:sz w:val="32"/>
          <w:szCs w:val="32"/>
        </w:rPr>
        <w:t xml:space="preserve"> el periodo de ganancia.</w:t>
      </w:r>
      <w:bookmarkStart w:id="0" w:name="_GoBack"/>
      <w:bookmarkEnd w:id="0"/>
    </w:p>
    <w:sectPr w:rsidR="002843C3" w:rsidRPr="002843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B26" w:rsidRDefault="00AF2B26">
      <w:pPr>
        <w:spacing w:after="0"/>
      </w:pPr>
      <w:r>
        <w:separator/>
      </w:r>
    </w:p>
  </w:endnote>
  <w:endnote w:type="continuationSeparator" w:id="0">
    <w:p w:rsidR="00AF2B26" w:rsidRDefault="00AF2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7468106"/>
      <w:docPartObj>
        <w:docPartGallery w:val="Page Numbers (Bottom of Page)"/>
        <w:docPartUnique/>
      </w:docPartObj>
    </w:sdtPr>
    <w:sdtContent>
      <w:p w:rsidR="00B4765E" w:rsidRDefault="00B476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3C3" w:rsidRPr="002843C3">
          <w:rPr>
            <w:noProof/>
            <w:lang w:val="es-ES"/>
          </w:rPr>
          <w:t>14</w:t>
        </w:r>
        <w:r>
          <w:fldChar w:fldCharType="end"/>
        </w:r>
      </w:p>
    </w:sdtContent>
  </w:sdt>
  <w:p w:rsidR="00B4765E" w:rsidRDefault="00B4765E">
    <w:pPr>
      <w:pStyle w:val="Piedepgina"/>
      <w:rPr>
        <w:lang w:val="en-US"/>
      </w:rPr>
    </w:pPr>
    <w:r w:rsidRPr="00B4765E">
      <w:t>Germán</w:t>
    </w:r>
    <w:r>
      <w:rPr>
        <w:lang w:val="en-US"/>
      </w:rPr>
      <w:t xml:space="preserve"> David </w:t>
    </w:r>
    <w:proofErr w:type="spellStart"/>
    <w:r>
      <w:rPr>
        <w:lang w:val="en-US"/>
      </w:rPr>
      <w:t>Araoz</w:t>
    </w:r>
    <w:proofErr w:type="spellEnd"/>
  </w:p>
  <w:p w:rsidR="00B4765E" w:rsidRPr="00B4765E" w:rsidRDefault="00B4765E">
    <w:pPr>
      <w:pStyle w:val="Piedepgina"/>
      <w:rPr>
        <w:lang w:val="en-US"/>
      </w:rPr>
    </w:pPr>
    <w:r>
      <w:rPr>
        <w:lang w:val="en-US"/>
      </w:rPr>
      <w:t xml:space="preserve">Emanuel William </w:t>
    </w:r>
    <w:proofErr w:type="spellStart"/>
    <w:r>
      <w:rPr>
        <w:lang w:val="en-US"/>
      </w:rPr>
      <w:t>Seiguer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B26" w:rsidRDefault="00AF2B26">
      <w:pPr>
        <w:spacing w:after="0"/>
      </w:pPr>
      <w:r>
        <w:separator/>
      </w:r>
    </w:p>
  </w:footnote>
  <w:footnote w:type="continuationSeparator" w:id="0">
    <w:p w:rsidR="00AF2B26" w:rsidRDefault="00AF2B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291" w:rsidRDefault="00805291" w:rsidP="00B4765E">
    <w:pPr>
      <w:pStyle w:val="Encabezado"/>
      <w:jc w:val="left"/>
    </w:pPr>
    <w:r w:rsidRPr="00805291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1152525" cy="567032"/>
          <wp:effectExtent l="0" t="0" r="0" b="5080"/>
          <wp:wrapNone/>
          <wp:docPr id="4" name="Imagen 4" descr="C:\Users\German\Downloads\ico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erman\Downloads\icop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6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4765E">
      <w:t>OSG</w:t>
    </w:r>
  </w:p>
  <w:p w:rsidR="00B4765E" w:rsidRDefault="00B4765E" w:rsidP="00B4765E">
    <w:pPr>
      <w:pStyle w:val="Encabezado"/>
      <w:jc w:val="left"/>
    </w:pPr>
    <w:r>
      <w:t>Informe preliminar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4E7B"/>
    <w:multiLevelType w:val="hybridMultilevel"/>
    <w:tmpl w:val="83748F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0B2"/>
    <w:multiLevelType w:val="hybridMultilevel"/>
    <w:tmpl w:val="FE7A1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873"/>
    <w:multiLevelType w:val="hybridMultilevel"/>
    <w:tmpl w:val="47340C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AF26E">
      <w:start w:val="5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1BC3"/>
    <w:multiLevelType w:val="hybridMultilevel"/>
    <w:tmpl w:val="8AEE7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BF"/>
    <w:multiLevelType w:val="hybridMultilevel"/>
    <w:tmpl w:val="1CE61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1E16"/>
    <w:multiLevelType w:val="hybridMultilevel"/>
    <w:tmpl w:val="E8E64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10603"/>
    <w:multiLevelType w:val="hybridMultilevel"/>
    <w:tmpl w:val="AE28A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C6541"/>
    <w:multiLevelType w:val="hybridMultilevel"/>
    <w:tmpl w:val="5BA8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54FC"/>
    <w:multiLevelType w:val="hybridMultilevel"/>
    <w:tmpl w:val="9834AA00"/>
    <w:lvl w:ilvl="0" w:tplc="C950ACC6">
      <w:start w:val="1"/>
      <w:numFmt w:val="decimal"/>
      <w:lvlText w:val="%1."/>
      <w:lvlJc w:val="left"/>
      <w:pPr>
        <w:ind w:left="720" w:hanging="360"/>
      </w:pPr>
      <w:rPr>
        <w:rFonts w:ascii="Tahoma-Bold" w:hAnsi="Tahoma-Bold" w:cs="Tahoma-Bold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51CA7"/>
    <w:multiLevelType w:val="hybridMultilevel"/>
    <w:tmpl w:val="CEC4E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91"/>
    <w:rsid w:val="00066685"/>
    <w:rsid w:val="00227E5E"/>
    <w:rsid w:val="002843C3"/>
    <w:rsid w:val="003E3F48"/>
    <w:rsid w:val="00805291"/>
    <w:rsid w:val="00AF2B26"/>
    <w:rsid w:val="00B4765E"/>
    <w:rsid w:val="00E468C5"/>
    <w:rsid w:val="00ED4964"/>
    <w:rsid w:val="00F00D6F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DF72"/>
  <w15:docId w15:val="{FEDF1DF8-90B8-4D79-916A-5950B0A7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05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91"/>
  </w:style>
  <w:style w:type="paragraph" w:styleId="Piedepgina">
    <w:name w:val="footer"/>
    <w:basedOn w:val="Normal"/>
    <w:link w:val="PiedepginaCar"/>
    <w:uiPriority w:val="99"/>
    <w:unhideWhenUsed/>
    <w:rsid w:val="00805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91"/>
  </w:style>
  <w:style w:type="character" w:styleId="Hipervnculo">
    <w:name w:val="Hyperlink"/>
    <w:basedOn w:val="Fuentedeprrafopredeter"/>
    <w:uiPriority w:val="99"/>
    <w:unhideWhenUsed/>
    <w:rsid w:val="00B4765E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ma_seiguer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rmaraz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Recupero de capital invertido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Amortizaciones!$B$1</c:f>
              <c:strCache>
                <c:ptCount val="1"/>
                <c:pt idx="0">
                  <c:v>Costo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Amortizaciones!$B$2:$B$11</c:f>
              <c:numCache>
                <c:formatCode>General</c:formatCode>
                <c:ptCount val="10"/>
                <c:pt idx="0">
                  <c:v>38560</c:v>
                </c:pt>
                <c:pt idx="1">
                  <c:v>2400</c:v>
                </c:pt>
                <c:pt idx="2">
                  <c:v>2400</c:v>
                </c:pt>
                <c:pt idx="3">
                  <c:v>2400</c:v>
                </c:pt>
                <c:pt idx="4">
                  <c:v>2400</c:v>
                </c:pt>
                <c:pt idx="5">
                  <c:v>2400</c:v>
                </c:pt>
                <c:pt idx="6">
                  <c:v>2400</c:v>
                </c:pt>
                <c:pt idx="7">
                  <c:v>2400</c:v>
                </c:pt>
                <c:pt idx="8">
                  <c:v>2400</c:v>
                </c:pt>
                <c:pt idx="9">
                  <c:v>2400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6A-49A0-8D1F-CAC0DE9A6EA9}"/>
            </c:ext>
          </c:extLst>
        </c:ser>
        <c:ser>
          <c:idx val="1"/>
          <c:order val="1"/>
          <c:tx>
            <c:strRef>
              <c:f>Amortizaciones!$D$1</c:f>
              <c:strCache>
                <c:ptCount val="1"/>
                <c:pt idx="0">
                  <c:v>Diferencia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Amortizaciones!$D$2:$D$11</c:f>
              <c:numCache>
                <c:formatCode>General</c:formatCode>
                <c:ptCount val="10"/>
                <c:pt idx="0">
                  <c:v>-38560</c:v>
                </c:pt>
                <c:pt idx="1">
                  <c:v>-28960</c:v>
                </c:pt>
                <c:pt idx="2">
                  <c:v>-19360</c:v>
                </c:pt>
                <c:pt idx="3">
                  <c:v>-9760</c:v>
                </c:pt>
                <c:pt idx="4">
                  <c:v>-160</c:v>
                </c:pt>
                <c:pt idx="5">
                  <c:v>9440</c:v>
                </c:pt>
                <c:pt idx="6">
                  <c:v>19040</c:v>
                </c:pt>
                <c:pt idx="7">
                  <c:v>28640</c:v>
                </c:pt>
                <c:pt idx="8">
                  <c:v>38240</c:v>
                </c:pt>
                <c:pt idx="9">
                  <c:v>47840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6A-49A0-8D1F-CAC0DE9A6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4537615"/>
        <c:axId val="1794538447"/>
      </c:lineChart>
      <c:catAx>
        <c:axId val="17945376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794538447"/>
        <c:crosses val="autoZero"/>
        <c:auto val="1"/>
        <c:lblAlgn val="ctr"/>
        <c:lblOffset val="100"/>
        <c:noMultiLvlLbl val="0"/>
      </c:catAx>
      <c:valAx>
        <c:axId val="179453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794537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144</TotalTime>
  <Pages>14</Pages>
  <Words>1669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Usuario de Windows</cp:lastModifiedBy>
  <cp:revision>2</cp:revision>
  <dcterms:created xsi:type="dcterms:W3CDTF">2016-12-17T20:14:00Z</dcterms:created>
  <dcterms:modified xsi:type="dcterms:W3CDTF">2016-12-17T22:38:00Z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