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 To sincronize threads using semaphores.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Suggested Reading: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 Concepts by Abraham Silberschatz, Peter B. Galvin, Greg Gagne. Chapter 6: Process Syncronization.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 by William Stallings. Chapter 5: Concurrency: Mutual Exclusion and Synchronization.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Solve the co-routine approach for Conway's problem using semaphores (full description in "practical_semaphores.pdf"). To do this: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Step 1</w:t>
      </w:r>
      <w:r w:rsidDel="00000000" w:rsidR="00000000" w:rsidRPr="00000000">
        <w:rPr>
          <w:b w:val="1"/>
          <w:sz w:val="24"/>
          <w:szCs w:val="24"/>
          <w:rtl w:val="0"/>
        </w:rPr>
        <w:t xml:space="preserve">: Understand co-routine solution.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Step 2</w:t>
      </w:r>
      <w:r w:rsidDel="00000000" w:rsidR="00000000" w:rsidRPr="00000000">
        <w:rPr>
          <w:b w:val="1"/>
          <w:sz w:val="24"/>
          <w:szCs w:val="24"/>
          <w:rtl w:val="0"/>
        </w:rPr>
        <w:t xml:space="preserve">: Modify code in order to address termination condition (this includes managing I/O). You may want to use fopen, fgets, puts and fclose for file I/O.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Step 3</w:t>
      </w:r>
      <w:r w:rsidDel="00000000" w:rsidR="00000000" w:rsidRPr="00000000">
        <w:rPr>
          <w:b w:val="1"/>
          <w:sz w:val="24"/>
          <w:szCs w:val="24"/>
          <w:rtl w:val="0"/>
        </w:rPr>
        <w:t xml:space="preserve">: Modify code as a set of three threads using semaphores. Implement the RESUME command with semaphores.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verify your program output with the provided files.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Remember to follow the Collaboration and Submission Policy.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