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Fork llamada de sistema para crear un proceso nuevo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el número de procesos se duplica y van a hacer el mismo proceso a menos que se haga un exec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printf(“A”);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fork();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printf(“Después de fork B”);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resultado = fork();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if(resultado…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-1: error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0: soy hijo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n+: soy padre y el hijo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tiene el id = 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Zombie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El proceso padre sigue vivo, el hijo es zombie si no termino y si el padre termina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Ejemplo de exec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Permite reemplazar el código de un proceso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int resultado = fork();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if(resultado == 0){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//puedo llamar a cualquier programa y si necesita argumentos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exec(suma, numeros);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wait(resultado);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