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40"/>
      </w:pPr>
    </w:p>
    <w:p>
      <w:pPr>
        <w:spacing w:after="240"/>
      </w:pPr>
      <w:r>
        <w:rPr>
          <w:rFonts w:ascii="Calibri" w:hAnsi="Calibri"/>
          <w:b/>
          <w:color w:val="2E74B5"/>
          <w:sz w:val="20"/>
        </w:rPr>
        <w:t>DOCUMENTAÇÃO DO PRODUTO</w:t>
      </w:r>
    </w:p>
    <w:p>
      <w:pPr>
        <w:pStyle w:val="DocTitle"/>
      </w:pPr>
      <w:r>
        <w:t>Documento Funcional</w:t>
      </w:r>
    </w:p>
    <w:p>
      <w:pPr>
        <w:pStyle w:val="DocSubtitle"/>
      </w:pPr>
      <w:r>
        <w:t>Funcionalidades existentes e regras de negócio aplicadas no site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Sistema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Germinatura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Versão do 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1.0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Data do levantamento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11/08/2026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Escopo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Base atual do workspace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Fonte de verdade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Código-fonte disponível em C:\Germinatura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Nota: </w:t>
            </w:r>
            <w:r>
              <w:rPr>
                <w:rFonts w:ascii="Calibri" w:hAnsi="Calibri"/>
                <w:color w:val="111827"/>
                <w:sz w:val="20"/>
              </w:rPr>
              <w:t>Este documento descreve o comportamento observado no código atual. Não houve acesso a histórico Git nem validação de dados de produção; divergências entre intenção e implementação são destacadas como limitações observadas.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Sumário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1. Objetivo, escopo e leitura do documento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2. Perfis, acesso e navegação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3. Mapa funcional do produto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4. Autenticação e gestão de contas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5. Dashboard e meta de arrecadação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6. Produtos, grupos, preços e promoções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7. Estoque e ponto de venda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8. Vendas e movimentação financeira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9. Reservas de produtos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10. Rifas: administração, venda e pagamento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11. Regras transversais e impactos entre módulos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12. Limitações funcionais observadas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13. Rastreabilidade ao código</w:t>
      </w:r>
    </w:p>
    <w:p>
      <w:r>
        <w:br w:type="page"/>
      </w:r>
    </w:p>
    <w:p>
      <w:pPr>
        <w:pStyle w:val="Heading1"/>
      </w:pPr>
      <w:r>
        <w:t>1. Objetivo, escopo e leitura do documento</w:t>
      </w:r>
    </w:p>
    <w:p>
      <w:r>
        <w:rPr>
          <w:rFonts w:ascii="Calibri" w:hAnsi="Calibri"/>
          <w:color w:val="111827"/>
        </w:rPr>
        <w:t>Este documento registra o que a plataforma Germinatura oferece hoje ao usuário e as regras de negócio efetivamente executadas pelo código. O foco é descrever atores, jornadas, validações, estados, cálculos, efeitos financeiros e efeitos em estoque.</w:t>
      </w:r>
    </w:p>
    <w:p>
      <w:r>
        <w:rPr>
          <w:rFonts w:ascii="Calibri" w:hAnsi="Calibri"/>
          <w:color w:val="111827"/>
        </w:rPr>
        <w:t>A análise abrange páginas do App Router, componentes de navegação, middleware, rotas de API, modelo Prisma, integrações PIX/AbacatePay/e-mail e scripts de verificação existentes. Elementos visuais sem ação implementada, como a busca e os ícones de notificação/configuração do cabeçalho do dashboard, são identificados como não funcionais.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Critério de versão: </w:t>
            </w:r>
            <w:r>
              <w:rPr>
                <w:rFonts w:ascii="Calibri" w:hAnsi="Calibri"/>
                <w:color w:val="111827"/>
                <w:sz w:val="20"/>
              </w:rPr>
              <w:t>A palavra “atual” significa o conteúdo presente no workspace em 11/08/2026. A pasta não contém diretório .git; portanto, não foi possível associar comportamentos a releases ou commits.</w:t>
            </w:r>
          </w:p>
        </w:tc>
      </w:tr>
    </w:tbl>
    <w:p>
      <w:pPr>
        <w:spacing w:after="0"/>
      </w:pPr>
    </w:p>
    <w:p>
      <w:pPr>
        <w:pStyle w:val="Heading1"/>
      </w:pPr>
      <w:r>
        <w:t>2. Perfis, acesso e navegação</w:t>
      </w:r>
    </w:p>
    <w:p>
      <w:r>
        <w:rPr>
          <w:rFonts w:ascii="Calibri" w:hAnsi="Calibri"/>
          <w:color w:val="111827"/>
        </w:rPr>
        <w:t>A plataforma possui três perfis persistidos: ADMIN, VENDEDOR e CONSUMER. O menu é filtrado pelo perfil e o middleware redireciona acessos a páginas não permitidas. As APIs não seguem uma política única: algumas revalidam o perfil, outras apenas exigem sessão e algumas não possuem verificação própria.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920"/>
        <w:gridCol w:w="1920"/>
        <w:gridCol w:w="192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Área / capacidade</w:t>
            </w:r>
          </w:p>
        </w:tc>
        <w:tc>
          <w:tcPr>
            <w:tcW w:type="dxa" w:w="1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ADMIN</w:t>
            </w:r>
          </w:p>
        </w:tc>
        <w:tc>
          <w:tcPr>
            <w:tcW w:type="dxa" w:w="1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VENDEDOR</w:t>
            </w:r>
          </w:p>
        </w:tc>
        <w:tc>
          <w:tcPr>
            <w:tcW w:type="dxa" w:w="1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CONSUMER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Dashboard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Acessa; edita a meta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Acessa somente leitura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Acessa somente leitura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Reservas próprias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Consulta e cancela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Consulta e cancela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Cria, consulta e cancela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Administração de reservas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Lista todas, ativa/desativa, conclui e cancela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menu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acesso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PDV de produtos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Venda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Venda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Redirecionado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Produtos, promoções e estoque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Gestão completa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menu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acesso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Vendas, lançamentos e transações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Gestão/consulta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API de vendas permite consulta e exclusão, embora o menu não exponha histórico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acesso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Rifas públicas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API aceita consulta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API aceita consulta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Catálogo, compra e bilhetes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PDV de rifas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Venda manual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Venda manual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acesso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Administração de rifas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Cria, edita, exclui e sorteia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acesso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acesso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Usuários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Cria, edita e exclui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acesso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acesso</w:t>
            </w:r>
          </w:p>
        </w:tc>
      </w:tr>
    </w:tbl>
    <w:p>
      <w:pPr>
        <w:spacing w:after="0"/>
      </w:pPr>
    </w:p>
    <w:p>
      <w:pPr>
        <w:pStyle w:val="Heading2"/>
      </w:pPr>
      <w:r>
        <w:t>2.1 Redirecionamentos principais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Sem sessão, qualquer página protegida redireciona para /login.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Usuário autenticado que abre /login ou /cadastro é enviado para / (ADMIN), /reservas (CONSUMER) ou /pdv (demais perfis).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CONSUMER pode permanecer em /, /reservas e /rifas; outras páginas redirecionam para /reservas.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VENDEDOR pode permanecer em /, /reservas, /rifas e /pdv; outras páginas redirecionam para /.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ADMIN não sofre restrição adicional de página.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Durante troca obrigatória de senha, somente /trocar-senha e /api/auth/* são liberados.</w:t>
      </w:r>
    </w:p>
    <w:p>
      <w:pPr>
        <w:pStyle w:val="SmallNote"/>
      </w:pPr>
      <w:r>
        <w:rPr>
          <w:rFonts w:ascii="Calibri" w:hAnsi="Calibri"/>
          <w:b/>
          <w:color w:val="667085"/>
          <w:sz w:val="18"/>
        </w:rPr>
        <w:t xml:space="preserve">Evidência: </w:t>
      </w:r>
      <w:r>
        <w:rPr>
          <w:rStyle w:val="CodePath"/>
        </w:rPr>
        <w:t>middleware.ts; components/layout/Sidebar.tsx; components/layout/DashboardLayout.tsx</w:t>
      </w:r>
    </w:p>
    <w:p>
      <w:pPr>
        <w:pStyle w:val="Heading1"/>
      </w:pPr>
      <w:r>
        <w:t>3. Mapa funcional do produto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460"/>
        <w:gridCol w:w="210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Domínio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Funções disponíveis hoje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Principais usuários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Identidade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Login, logout, cadastro de consumidor, troca obrigatória, gestão administrativa de usuários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Todos / ADMIN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Financeiro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KPIs, meta, lançamentos de entrada/saída, filtros, totais e CSV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ADMIN; dashboard para todos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Catálogo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Produtos, grupos, preço vigente, imagem, ativação e promoções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Operação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Estoque, PDV, QR PIX estático, venda, cancelamento e restauração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 / VENDEDOR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Reservas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Catálogo reservável, carrinho, bloqueio de estoque, conclusão/cancelamento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Todos; gestão por ADMIN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Rifas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Cadastro, catálogo, seleção de números, PIX AbacatePay, PDV manual, bilhetes e sorteio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Todos conforme perfil</w:t>
            </w:r>
          </w:p>
        </w:tc>
      </w:tr>
    </w:tbl>
    <w:p>
      <w:pPr>
        <w:spacing w:after="0"/>
      </w:pPr>
    </w:p>
    <w:p>
      <w:pPr>
        <w:pStyle w:val="Heading1"/>
      </w:pPr>
      <w:r>
        <w:t>4. Autenticação e gestão de contas</w:t>
      </w:r>
    </w:p>
    <w:p>
      <w:pPr>
        <w:pStyle w:val="Heading2"/>
      </w:pPr>
      <w:r>
        <w:t>4.1 Login e sessão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login localiza o usuário pelo e-mail exatamente como informado e compara a senha com bcrypt.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Credenciais inválidas retornam erro 401 e não criam sessão.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sessão é um JWT HS256 armazenado no cookie httpOnly “session”, com validade de duas horas.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logout expira o cookie e a interface retorna à tela de login.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obrigatoriedade de troca de senha é ativada quando a senha digitada no login é exatamente “a12”.</w:t>
      </w:r>
    </w:p>
    <w:p>
      <w:pPr>
        <w:pStyle w:val="Heading2"/>
      </w:pPr>
      <w:r>
        <w:t>4.2 Cadastro de consumidor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Nome, e-mail e senha são obrigatórios; a senha deve ter pelo menos seis caracteres.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E-mail já existente impede o cadastro.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Todo autocadastro recebe o perfil CONSUMER; o cadastro não autentica automaticamente, conduzindo o usuário ao login.</w:t>
      </w:r>
    </w:p>
    <w:p>
      <w:pPr>
        <w:pStyle w:val="Heading2"/>
      </w:pPr>
      <w:r>
        <w:t>4.3 Troca obrigatória e redefinição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nova senha deve ter no mínimo seis caracteres, deve coincidir com a confirmação na interface e não pode ser “a12”.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Após a troca, a senha é regravada com bcrypt e uma nova sessão é emitida sem a flag de troca obrigatória.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administrador possui uma API para redefinir a senha de um usuário por e-mail.</w:t>
      </w:r>
    </w:p>
    <w:p>
      <w:pPr>
        <w:pStyle w:val="Heading2"/>
      </w:pPr>
      <w:r>
        <w:t>4.4 Gestão administrativa de usuários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Lista usuários por data de criação decrescente e permite busca local por nome ou e-mail.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Cria usuário exigindo nome, e-mail, senha e perfil; rejeita e-mail duplicado.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Edita nome, e-mail, perfil e, opcionalmente, senha.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Exclui definitivamente o usuário. A prevenção de autoexclusão está comentada e, portanto, não está ativa.</w:t>
      </w:r>
    </w:p>
    <w:p>
      <w:pPr>
        <w:pStyle w:val="SmallNote"/>
      </w:pPr>
      <w:r>
        <w:rPr>
          <w:rFonts w:ascii="Calibri" w:hAnsi="Calibri"/>
          <w:b/>
          <w:color w:val="667085"/>
          <w:sz w:val="18"/>
        </w:rPr>
        <w:t xml:space="preserve">Evidência: </w:t>
      </w:r>
      <w:r>
        <w:rPr>
          <w:rStyle w:val="CodePath"/>
        </w:rPr>
        <w:t>app/login/page.tsx; app/cadastro/page.tsx; app/trocar-senha/page.tsx; app/configuracoes/usuarios/page.tsx; app/api/auth/*; app/api/usuarios/*</w:t>
      </w:r>
    </w:p>
    <w:p>
      <w:pPr>
        <w:pStyle w:val="Heading1"/>
      </w:pPr>
      <w:r>
        <w:t>5. Dashboard e meta de arrecadação</w:t>
      </w:r>
    </w:p>
    <w:p>
      <w:pPr>
        <w:pStyle w:val="Heading2"/>
      </w:pPr>
      <w:r>
        <w:t>5.1 Indicadores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Total arrecadado = soma de todas as transações do tipo ENTRADA.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Total gasto = soma de todas as transações do tipo SAIDA.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Saldo atual = total arrecadado menos total gasto.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Progresso da meta = saldo atual / meta, limitado visualmente ao intervalo de 0% a 100%.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meta vem da configuração META_ARRECADACAO; na ausência dela, usa NEXT_PUBLIC_PIX_META_ARRECADACAO ou R$ 60.000,00.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Somente ADMIN vê o controle de edição da meta; o valor informado deve ser numérico e maior que zero.</w:t>
      </w:r>
    </w:p>
    <w:p>
      <w:pPr>
        <w:pStyle w:val="Heading2"/>
      </w:pPr>
      <w:r>
        <w:t>5.2 Séries e visão recente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Lucro semanal agrupa entradas menos saídas de segunda a domingo, desde a semana da primeira transação até a atual, com limite de 156 semanas.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Entradas por mês apresentam os últimos seis meses, sem incluir saídas.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tela mostra as três transações mais recentes por data.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Elemento visual sem função: </w:t>
            </w:r>
            <w:r>
              <w:rPr>
                <w:rFonts w:ascii="Calibri" w:hAnsi="Calibri"/>
                <w:color w:val="111827"/>
                <w:sz w:val="20"/>
              </w:rPr>
              <w:t>O campo “Pesquisar” e os botões de sino/configurações no cabeçalho do dashboard não possuem ação ligada no código atual.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Calibri" w:hAnsi="Calibri"/>
          <w:b/>
          <w:color w:val="667085"/>
          <w:sz w:val="18"/>
        </w:rPr>
        <w:t xml:space="preserve">Evidência: </w:t>
      </w:r>
      <w:r>
        <w:rPr>
          <w:rStyle w:val="CodePath"/>
        </w:rPr>
        <w:t>app/page.tsx; app/api/dashboard/route.ts; app/api/configuracoes/meta/route.ts</w:t>
      </w:r>
    </w:p>
    <w:p>
      <w:pPr>
        <w:pStyle w:val="Heading1"/>
      </w:pPr>
      <w:r>
        <w:t>6. Produtos, grupos, preços e promoções</w:t>
      </w:r>
    </w:p>
    <w:p>
      <w:pPr>
        <w:pStyle w:val="Heading2"/>
      </w:pPr>
      <w:r>
        <w:t>6.1 Produtos e grupos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ADMIN cadastra produto com nome, preço, status, imagem e associação opcional a um grupo; grupos têm preço persistido igual a zero.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imagem pode ser URL ou arquivo convertido integralmente em data URI Base64 e armazenado no registro do produto.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Alterar o preço não sobrescreve o valor anterior: cria um novo PrecoProduto somente quando o valor muda. O preço vigente é o registro mais recente por criadoEm.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Produtos podem ser ativados/inativados. Alterar o status de um grupo sincroniza o mesmo status para todos os filhos.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exclusão é física. Relações existentes podem fazer o banco rejeitar a operação.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tela administrativa separa grupos e filhos, permite expandir grupos e alternar a exibição de inativos.</w:t>
      </w:r>
    </w:p>
    <w:p>
      <w:pPr>
        <w:pStyle w:val="Heading2"/>
      </w:pPr>
      <w:r>
        <w:t>6.2 Tipos de promoção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440"/>
        <w:gridCol w:w="342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Tipo</w:t>
            </w:r>
          </w:p>
        </w:tc>
        <w:tc>
          <w:tcPr>
            <w:tcW w:type="dxa" w:w="4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Regra implementada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Representação no catálogo/PDV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VALOR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Desconto percentual sobre o preço vigente de um produto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Mesmo produto, com preço original e preço final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GRUPO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Desconto percentual associado ao produto-grupo e herdado pelos filhos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Cada filho recebe o desconto do grupo se superar o desconto direto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QUANTIDADE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Quantidade mínima de um produto por preço fixo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 produto promocional temporário ligado ao produto pai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COMBO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Mesmo mecanismo de quantidade/preço fixo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 produto promocional temporário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COMBO_MIX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Conjunto de produtos e quantidades por preço fixo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 produto promocional temporário com composição própria</w:t>
            </w:r>
          </w:p>
        </w:tc>
      </w:tr>
    </w:tbl>
    <w:p>
      <w:pPr>
        <w:spacing w:after="0"/>
      </w:pPr>
    </w:p>
    <w:p>
      <w:pPr>
        <w:pStyle w:val="Heading2"/>
      </w:pPr>
      <w:r>
        <w:t>6.3 Vigência, precedência e disponibilidade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Uma promoção participa do preço somente quando ativo=true, dataInicio &lt;= agora e dataFim &gt;= agora.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Para VALOR/GRUPO, vence o maior percentual entre promoção direta do produto e promoção do grupo pai.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preço percentual é arredondado para duas casas decimais.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Não é permitida uma segunda promoção VALOR/GRUPO ainda ativa e não expirada para o mesmo produtoId.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Promoções expiradas são inativadas quando a listagem administrativa é aberta; produtos promocionais associados também são inativados.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COMBO_MIX é exibido somente se todos os componentes tiverem estoque suficiente. Seu estoque virtual é o menor quociente inteiro estoque/quantidade exigida entre os componentes.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QUANTIDADE/COMBO é exibido somente se o produto pai estiver ativo e possuir ao menos a quantidade mínima. Seu estoque virtual é piso(estoque do pai / quantidade mínima).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Inativar/reativar promoção sincroniza o status dos produtos promocionais; reativação exige novo período na interface.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Excluir promoção remove primeiro os produtos temporários vinculados e depois a promoção.</w:t>
      </w:r>
    </w:p>
    <w:p>
      <w:pPr>
        <w:pStyle w:val="SmallNote"/>
      </w:pPr>
      <w:r>
        <w:rPr>
          <w:rFonts w:ascii="Calibri" w:hAnsi="Calibri"/>
          <w:b/>
          <w:color w:val="667085"/>
          <w:sz w:val="18"/>
        </w:rPr>
        <w:t xml:space="preserve">Evidência: </w:t>
      </w:r>
      <w:r>
        <w:rPr>
          <w:rStyle w:val="CodePath"/>
        </w:rPr>
        <w:t>app/produtos/page.tsx; app/admin/produtos/promocoes/page.tsx; app/api/produtos/*; app/api/admin/promocoes/*</w:t>
      </w:r>
    </w:p>
    <w:p>
      <w:pPr>
        <w:pStyle w:val="Heading1"/>
      </w:pPr>
      <w:r>
        <w:t>7. Estoque e ponto de venda</w:t>
      </w:r>
    </w:p>
    <w:p>
      <w:pPr>
        <w:pStyle w:val="Heading2"/>
      </w:pPr>
      <w:r>
        <w:t>7.1 Gestão de estoque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tela apresenta estoque total de itens reais, quantidade de produtos zerados, busca, hierarquia de grupos e opção de mostrar inativos.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Faixas visuais: acima de 10 unidades = estoque ok; de 1 a 10 = baixo; zero = esgotado.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ADMIN pode adicionar, subtrair ou definir o estoque. Subtração e definição nunca produzem valor negativo na interface.</w:t>
      </w:r>
    </w:p>
    <w:p>
      <w:pPr>
        <w:pStyle w:val="Heading2"/>
      </w:pPr>
      <w:r>
        <w:t>7.2 Carrinho e reserva temporária no PDV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ADMIN e VENDEDOR montam carrinho respeitando o estoque virtual apresentado.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Ao avançar ao pagamento, o sistema reserva o estoque por atualização atômica no banco. Se qualquer item falhar, a transação inteira é revertida.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Produto promocional de quantidade desconta quantidade vendida × quantidade mínima do estoque do pai.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COMBO_MIX desconta de cada componente quantidade vendida × quantidade definida na composição.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Cancelar o modal libera o estoque reservado. O fechamento da página tenta liberar via sendBeacon.</w:t>
      </w:r>
    </w:p>
    <w:p>
      <w:pPr>
        <w:pStyle w:val="Heading2"/>
      </w:pPr>
      <w:r>
        <w:t>7.3 Pagamento e registro da venda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tela gera QR Code PIX BR Code com valor do carrinho e dados configurados do recebedor.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confirmação do pagamento é manual; não existe consulta bancária para vendas de produtos.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Confirmar cria, em uma transação de banco, uma TransacaoFinanceira de ENTRADA/categoria “Venda PDV” e uma Venda vinculada com itens e preços unitários praticados.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total enviado pela interface é aceito pelo backend; não há recálculo integral do total a partir do catálogo no servidor.</w:t>
      </w:r>
    </w:p>
    <w:p>
      <w:pPr>
        <w:pStyle w:val="SmallNote"/>
      </w:pPr>
      <w:r>
        <w:rPr>
          <w:rFonts w:ascii="Calibri" w:hAnsi="Calibri"/>
          <w:b/>
          <w:color w:val="667085"/>
          <w:sz w:val="18"/>
        </w:rPr>
        <w:t xml:space="preserve">Evidência: </w:t>
      </w:r>
      <w:r>
        <w:rPr>
          <w:rStyle w:val="CodePath"/>
        </w:rPr>
        <w:t>app/pdv/page.tsx; app/admin/estoque/page.tsx; app/api/pdv/estoque/route.ts; app/api/vendas/route.ts; lib/pix.ts</w:t>
      </w:r>
    </w:p>
    <w:p>
      <w:pPr>
        <w:pStyle w:val="Heading1"/>
      </w:pPr>
      <w:r>
        <w:t>8. Vendas e movimentação financeira</w:t>
      </w:r>
    </w:p>
    <w:p>
      <w:pPr>
        <w:pStyle w:val="Heading2"/>
      </w:pPr>
      <w:r>
        <w:t>8.1 Histórico de vendas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Lista vendas em lotes de 50, carregados por rolagem, ordenadas da mais recente para a mais antiga.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Busca local por ID, nome do vendedor ou nome de produto e exibe detalhe com itens, quantidades, preços e total.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Exporta todas as vendas em CSV separado por ponto e vírgula, embora o botão seja rotulado “Exportar Excel”.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exclusão exige digitar a frase “excluir venda de &lt;responsável&gt;”. Ao excluir, remove itens, venda e transação financeira, restaurando o estoque na mesma transação de banco.</w:t>
      </w:r>
    </w:p>
    <w:p>
      <w:pPr>
        <w:pStyle w:val="Heading2"/>
      </w:pPr>
      <w:r>
        <w:t>8.2 Lançamento manual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ADMIN registra ENTRADA ou SAIDA com valor, data, categoria e descrição.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Categorias oferecidas: Fornecedor, Mensalidade, Rifa, Venda PDV e Outros.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transação registra o usuário da sessão como responsável quando disponível.</w:t>
      </w:r>
    </w:p>
    <w:p>
      <w:pPr>
        <w:pStyle w:val="Heading2"/>
      </w:pPr>
      <w:r>
        <w:t>8.3 Consulta de transações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Filtros: data inicial, data final inclusiva até 23:59:59.999, responsável e tipo.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listagem usa páginas de 50 e calcula totais filtrados de entrada e saída sobre todo o conjunto.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Exporta todo o resultado filtrado para CSV com Data, Descrição, Categoria, Responsável, Tipo e Valor.</w:t>
      </w:r>
    </w:p>
    <w:p>
      <w:pPr>
        <w:pStyle w:val="SmallNote"/>
      </w:pPr>
      <w:r>
        <w:rPr>
          <w:rFonts w:ascii="Calibri" w:hAnsi="Calibri"/>
          <w:b/>
          <w:color w:val="667085"/>
          <w:sz w:val="18"/>
        </w:rPr>
        <w:t xml:space="preserve">Evidência: </w:t>
      </w:r>
      <w:r>
        <w:rPr>
          <w:rStyle w:val="CodePath"/>
        </w:rPr>
        <w:t>app/vendas/page.tsx; app/fluxo-caixa/page.tsx; app/transacoes/page.tsx; app/api/vendas/*; app/api/transacoes/route.ts</w:t>
      </w:r>
    </w:p>
    <w:p>
      <w:pPr>
        <w:pStyle w:val="Heading1"/>
      </w:pPr>
      <w:r>
        <w:t>9. Reservas de produtos</w:t>
      </w:r>
    </w:p>
    <w:p>
      <w:pPr>
        <w:pStyle w:val="Heading2"/>
      </w:pPr>
      <w:r>
        <w:t>9.1 Disponibilidade e criação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chave de configuração reservas_ativas controla globalmente a criação. Se não existir, a primeira leitura cria o valor true.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Quando desativada, a tela informa indisponibilidade e a API rejeita novas reservas com 403.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catálogo mostra apenas produtos ativos com estoque, preservando grupos para navegação; o carrinho limita quantidade ao estoque exibido.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reserva exige pelo menos um item e sempre nasce PENDENTE.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criação valida estoque e desconta imediatamente as quantidades em uma transação; portanto, reserva pendente já bloqueia inventário.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Produtos promocionais/combos são bloqueados pela API quando identificados como isPromocional ou por promocaoId ativo e vigente.</w:t>
      </w:r>
    </w:p>
    <w:p>
      <w:pPr>
        <w:pStyle w:val="Heading2"/>
      </w:pPr>
      <w:r>
        <w:t>9.2 Consulta e cancelamento pelo usuário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Por padrão, cada perfil consulta somente as próprias reservas, ordenadas da mais recente para a mais antiga.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Usuário pode cancelar apenas reserva própria ainda não CANCELADA/CONCLUIDA. ADMIN pode cancelar qualquer uma.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Cancelamento devolve ao estoque a quantidade de cada item e muda o status para CANCELADA.</w:t>
      </w:r>
    </w:p>
    <w:p>
      <w:pPr>
        <w:pStyle w:val="Heading2"/>
      </w:pPr>
      <w:r>
        <w:t>9.3 Administração e conclusão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ADMIN consulta todas em lotes de 50, busca por cliente ou ID, filtra por status e ativa/desativa a função de reservas.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conclusão é exclusiva de ADMIN e só aceita reserva não finalizada.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total da conclusão usa o preço vigente de cada produto no momento da conclusão, não o preço existente quando a reserva foi criada.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Concluir cria ENTRADA “Venda por Reserva”, cria a Venda com os itens e marca a Reserva como CONCLUIDA. O usuário atribuído à venda/transação é o ADMIN que concluiu.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interface administrativa exibe QR Code PIX calculado localmente para cobrança antes de confirmar manualmente a venda.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Estado sem transição: </w:t>
            </w:r>
            <w:r>
              <w:rPr>
                <w:rFonts w:ascii="Calibri" w:hAnsi="Calibri"/>
                <w:color w:val="111827"/>
                <w:sz w:val="20"/>
              </w:rPr>
              <w:t>O enum possui o estado APROVADA, mas nenhuma rota atual o produz. O fluxo efetivo é PENDENTE → CONCLUIDA ou PENDENTE → CANCELADA.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Calibri" w:hAnsi="Calibri"/>
          <w:b/>
          <w:color w:val="667085"/>
          <w:sz w:val="18"/>
        </w:rPr>
        <w:t xml:space="preserve">Evidência: </w:t>
      </w:r>
      <w:r>
        <w:rPr>
          <w:rStyle w:val="CodePath"/>
        </w:rPr>
        <w:t>app/reservas/*; app/admin/reservas/page.tsx; app/api/reservas/*; app/api/configuracoes/reservas/route.ts</w:t>
      </w:r>
    </w:p>
    <w:p>
      <w:pPr>
        <w:pStyle w:val="Heading1"/>
      </w:pPr>
      <w:r>
        <w:t>10. Rifas: administração, venda e pagamento</w:t>
      </w:r>
    </w:p>
    <w:p>
      <w:pPr>
        <w:pStyle w:val="Heading2"/>
      </w:pPr>
      <w:r>
        <w:t>10.1 Administração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ADMIN cria rifa com título, descrição, imagem, preço por número, quantidade positiva, status e data opcional de sorteio.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criação gera números sequenciais de 1 até quantidadeNumeros, todos DISPONIVEL, com unicidade por rifa/número.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edição altera título, descrição, imagem, status, data e preço; a quantidade total não é alterada pela tela de edição.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listagem permite busca por título, acesso ao detalhe/PDV e exclusão definitiva em cascata dos números.</w:t>
      </w:r>
    </w:p>
    <w:p>
      <w:pPr>
        <w:pStyle w:val="Heading2"/>
      </w:pPr>
      <w:r>
        <w:t>10.2 Catálogo e compra do consumidor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catálogo retorna rifas ATIVA e rifas FINALIZADA atualizadas nos últimos sete dias.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RASCUNHO não pode ser consultado por não administradores; catálogo e detalhe ocultam dados dos compradores.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CONSUMER seleciona números DISPONIVEL. O valor base é preço por número × quantidade; a compra on-line acrescenta taxa fixa de R$ 0,80.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CPF e telefone são obrigatórios; dados faltantes são solicitados e gravados no perfil. CPF e telefone são sanitizados para dígitos, com validação mínima de 11 dígitos para CPF.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pedido nasce PENDENTE e os números passam a RESERVADO por 15 minutos, vinculados ao usuário e pedido.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AbacatePay gera PIX com expiração de 900 segundos. A tela consulta o status a cada cinco segundos.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Pagamento confirmado por polling ou webhook muda o pedido para PAGO e os números para VENDIDO.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Pedidos PENDENTE com mais de 15 minutos são cancelados de forma preguiçosa ao abrir catálogo/detalhe; os números voltam a DISPONIVEL.</w:t>
      </w:r>
    </w:p>
    <w:p>
      <w:pPr>
        <w:pStyle w:val="Heading2"/>
      </w:pPr>
      <w:r>
        <w:t>10.3 Meus bilhetes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Lista todos os números vinculados ao usuário, com pedido e dados resumidos da rifa.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Pedidos pendentes permitem visualizar/copiar PIX e consultar status; bilhetes são agrupados visualmente por rifa/pedido.</w:t>
      </w:r>
    </w:p>
    <w:p>
      <w:pPr>
        <w:pStyle w:val="Heading2"/>
      </w:pPr>
      <w:r>
        <w:t>10.4 Venda manual no PDV de rifas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ADMIN/VENDEDOR veem apenas rifas ATIVA e selecionam números disponíveis.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Pagamento é conferido manualmente por QR PIX estático, sem AbacatePay e sem taxa de R$ 0,80.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Nome, e-mail e telefone do comprador são obrigatórios. Se não existir usuário com o e-mail, cria CONSUMER com senha padrão “a12”; no primeiro login, a troca de senha será exigida.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pedido é criado diretamente como PAGO e os números viram VENDIDO.</w:t>
      </w:r>
    </w:p>
    <w:p>
      <w:pPr>
        <w:pStyle w:val="Heading2"/>
      </w:pPr>
      <w:r>
        <w:t>10.5 Sorteio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Somente ADMIN sorteia. A rifa não pode já estar FINALIZADA e precisa ter ao menos um número VENDIDO.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vencedor é escolhido aleatoriamente entre os registros VENDIDO usando Math.random().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 rifa recebe numeroSorteado e status FINALIZADA; a ação é tratada como irreversível pela interface.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Se EMAIL_USER, APP_PASSWORD e e-mail do vencedor existirem, é enviado e-mail via Gmail/Nodemailer. Falha de e-mail não desfaz o sorteio.</w:t>
      </w:r>
    </w:p>
    <w:p>
      <w:pPr>
        <w:pStyle w:val="SmallNote"/>
      </w:pPr>
      <w:r>
        <w:rPr>
          <w:rFonts w:ascii="Calibri" w:hAnsi="Calibri"/>
          <w:b/>
          <w:color w:val="667085"/>
          <w:sz w:val="18"/>
        </w:rPr>
        <w:t xml:space="preserve">Evidência: </w:t>
      </w:r>
      <w:r>
        <w:rPr>
          <w:rStyle w:val="CodePath"/>
        </w:rPr>
        <w:t>app/admin/rifas/*; app/rifas/*; app/pdv/rifas/*; app/api/rifas/*; app/api/consumer/*; app/api/pdv/rifas/*; app/api/webhooks/abacatepay/route.ts</w:t>
      </w:r>
    </w:p>
    <w:p>
      <w:pPr>
        <w:pStyle w:val="Heading1"/>
      </w:pPr>
      <w:r>
        <w:t>11. Regras transversais e impactos entre módulos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100"/>
        <w:gridCol w:w="2340"/>
        <w:gridCol w:w="252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Evento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Estoque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Financeiro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Registro de negócio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Venda de produto no PDV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Baixa produto/composição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 ENTRADA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 Venda + itens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Cancelamento de venda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Restaura produto/pai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Exclui ENTRADA vinculada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Exclui Venda + itens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Criação de reserva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Baixa imediatamente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efeito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 Reserva PENDENTE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Cancelamento de reserva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Restaura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efeito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Status CANCELADA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Conclusão de reserva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nova baixa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 ENTRADA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 Venda; status CONCLUIDA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Compra on-line de rifa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Não se aplica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TransacaoFinanceira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Pedido PENDENTE/PAGO; número RESERVADO/VENDIDO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Venda manual de rifa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Não se aplica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TransacaoFinanceira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Pedido PAGO; número VENDIDO</w:t>
            </w:r>
          </w:p>
        </w:tc>
      </w:tr>
    </w:tbl>
    <w:p>
      <w:pPr>
        <w:spacing w:after="0"/>
      </w:pPr>
    </w:p>
    <w:p>
      <w:pPr>
        <w:pStyle w:val="Heading2"/>
      </w:pPr>
      <w:r>
        <w:t>11.1 Datas e moeda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Valores monetários são persistidos como Float e formatados em BRL na interface.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Datas à meia-noite UTC são formatadas explicitamente em UTC para evitar retrocesso de um dia no fuso brasileiro.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Datas de término de filtros financeiros são inclusivas até o fim do dia.</w:t>
      </w:r>
    </w:p>
    <w:p>
      <w:pPr>
        <w:pStyle w:val="Heading1"/>
      </w:pPr>
      <w:r>
        <w:t>12. Limitações funcionais observadas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6810"/>
      </w:tblGrid>
      <w:tr>
        <w:trPr>
          <w:tblHeader w:val="true"/>
        </w:trPr>
        <w:tc>
          <w:tcPr>
            <w:tcW w:type="dxa" w:w="2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Tema</w:t>
            </w:r>
          </w:p>
        </w:tc>
        <w:tc>
          <w:tcPr>
            <w:tcW w:type="dxa" w:w="6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Comportamento/risco atual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Receita de rifas fora do caixa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Pedidos pagos, on-line ou no PDV, não geram TransacaoFinanceira nem Venda. Assim, dashboard, meta e transações não incluem arrecadação de rifas automaticamente.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Restauração de COMBO_MIX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 exclusão de venda restaura promoções com produto pai, mas não recompõe explicitamente os componentes de COMBO_MIX; pode incrementar o produto promocional virtual em vez dos itens reais.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Conclusão/cancelamento de reserva não atômicos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Devolução de estoque, criação financeira, criação da venda e atualização de status ocorrem em chamadas separadas. Falha intermediária pode deixar estado parcial.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Concorrência na rifa on-line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Disponibilidade é consultada antes de updateMany sem condição status=DISPONIVEL dentro de uma transação; requisições simultâneas podem disputar os mesmos números.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Falha de configuração do pagamento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 ABACATEPAY_API_KEY estiver ausente após a reserva dos números, o pedido/números não são limpos nessa ramificação. Resposta válida sem chave PIX também não executa limpeza.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Promoção versus reserva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Promoções percentuais diretas usam Promocao.produtoId, mas a regra de bloqueio da reserva consulta Produto.promocaoId. Um produto base com desconto percentual pode continuar reservável.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Preço de reserva não congelado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Reserva não guarda preço; a conclusão usa o preço mais recente e pode cobrar valor diferente do exibido na criação.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Exclusões físicas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Produto, usuário e rifa usam hard delete. Dependências podem impedir a exclusão ou remover dados em cascata, conforme a relação.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Aprovação sem uso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Status APROVADA existe no modelo e na tipagem de tela, mas não há comando para aprovar.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Sorteio pseudoaleatório</w:t>
            </w:r>
          </w:p>
        </w:tc>
        <w:tc>
          <w:tcPr>
            <w:tcW w:type="dxa" w:w="6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 vencedor usa Math.random(), sem registro de semente, mecanismo auditável ou prova externa.</w:t>
            </w:r>
          </w:p>
        </w:tc>
      </w:tr>
    </w:tbl>
    <w:p>
      <w:pPr>
        <w:spacing w:after="0"/>
      </w:pPr>
    </w:p>
    <w:p>
      <w:pPr>
        <w:pStyle w:val="Heading1"/>
      </w:pPr>
      <w:r>
        <w:t>13. Rastreabilidade ao código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Assunto</w:t>
            </w:r>
          </w:p>
        </w:tc>
        <w:tc>
          <w:tcPr>
            <w:tcW w:type="dxa" w:w="6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Arquivos principais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Acesso e perfis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middleware.ts; components/layout/Sidebar.tsx; lib/auth.ts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Identidade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app/api/auth/*; app/api/cadastro/route.ts; app/api/usuarios/*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Financeiro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app/page.tsx; app/api/dashboard/route.ts; app/api/transacoes/route.ts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Produtos e promoções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app/api/produtos/*; app/api/admin/promocoes/*; prisma/schema.prisma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PDV e vendas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app/pdv/page.tsx; app/api/pdv/estoque/route.ts; app/api/vendas/*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Reservas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app/reservas/*; app/admin/reservas/page.tsx; app/api/reservas/*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Rifas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app/admin/rifas/*; app/rifas/*; app/pdv/rifas/*; app/api/rifas/*; app/api/consumer/*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Dados e configuração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prisma/schema.prisma; docker-compose.yml; package.json; tsconfig.json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7"/>
      </w:rPr>
      <w:t xml:space="preserve">Uso interno  •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GERMINATURA  |  Documento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before="0" w:after="160"/>
    </w:pPr>
    <w:rPr>
      <w:rFonts w:ascii="Calibri" w:hAnsi="Calibri"/>
      <w:b/>
      <w:color w:val="0B2545"/>
      <w:sz w:val="54"/>
    </w:rPr>
  </w:style>
  <w:style w:type="paragraph" w:customStyle="1" w:styleId="DocSubtitle">
    <w:name w:val="Doc Subtitle"/>
    <w:pPr>
      <w:spacing w:after="360"/>
    </w:pPr>
    <w:rPr>
      <w:rFonts w:ascii="Calibri" w:hAnsi="Calibri"/>
      <w:color w:val="667085"/>
      <w:sz w:val="28"/>
    </w:rPr>
  </w:style>
  <w:style w:type="paragraph" w:customStyle="1" w:styleId="SmallNote">
    <w:name w:val="Small Note"/>
    <w:pPr>
      <w:spacing w:before="80" w:after="80"/>
    </w:pPr>
    <w:rPr>
      <w:rFonts w:ascii="Calibri" w:hAnsi="Calibri"/>
      <w:color w:val="667085"/>
      <w:sz w:val="18"/>
    </w:rPr>
  </w:style>
  <w:style w:type="character" w:customStyle="1" w:styleId="CodePath">
    <w:name w:val="Code Path"/>
    <w:rPr>
      <w:rFonts w:ascii="Consolas" w:hAnsi="Consolas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</dc:title>
  <dc:subject>Documentação da plataforma Germinatura</dc:subject>
  <dc:creator>OpenAI Codex</dc:creator>
  <cp:keywords>Germinatura, documentação, funcional,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