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"/>
          <w:rFonts w:hint="eastAsia" w:hAnsi="宋体"/>
          <w:sz w:val="24"/>
        </w:rPr>
      </w:pPr>
      <w:r>
        <w:rPr>
          <w:rFonts w:hAnsi="宋体"/>
          <w:b/>
          <w:bCs/>
          <w:sz w:val="24"/>
          <w:szCs w:val="24"/>
        </w:rPr>
        <w:t>方案一：</w:t>
      </w:r>
      <w:r>
        <w:rPr>
          <w:rFonts w:hint="eastAsia" w:hAnsi="宋体"/>
          <w:b/>
          <w:bCs/>
          <w:sz w:val="24"/>
          <w:szCs w:val="24"/>
        </w:rPr>
        <w:t>使用MSP430实现功能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  <w:r>
        <w:rPr>
          <w:rStyle w:val="3"/>
          <w:rFonts w:hint="eastAsia" w:hAnsi="宋体"/>
          <w:b w:val="0"/>
          <w:sz w:val="24"/>
        </w:rPr>
        <w:t>由MSP430F149 单片机作为上位机，MSP430F149编程较为简单，功耗低，速度偏低，不可以很好地满足本设计对数据处理的要求。</w:t>
      </w:r>
    </w:p>
    <w:p>
      <w:pPr>
        <w:rPr>
          <w:rFonts w:hAnsi="宋体"/>
          <w:sz w:val="24"/>
          <w:szCs w:val="24"/>
        </w:rPr>
      </w:pPr>
    </w:p>
    <w:p>
      <w:pPr>
        <w:rPr>
          <w:rStyle w:val="3"/>
          <w:rFonts w:hint="eastAsia" w:hAnsi="宋体"/>
          <w:sz w:val="24"/>
        </w:rPr>
      </w:pPr>
      <w:r>
        <w:rPr>
          <w:rFonts w:hAnsi="宋体"/>
          <w:b/>
          <w:bCs/>
          <w:sz w:val="24"/>
          <w:szCs w:val="24"/>
        </w:rPr>
        <w:t>方案</w:t>
      </w:r>
      <w:r>
        <w:rPr>
          <w:rFonts w:hint="eastAsia" w:hAnsi="宋体"/>
          <w:b/>
          <w:bCs/>
          <w:sz w:val="24"/>
          <w:szCs w:val="24"/>
        </w:rPr>
        <w:t>二</w:t>
      </w:r>
      <w:r>
        <w:rPr>
          <w:rFonts w:hAnsi="宋体"/>
          <w:b/>
          <w:bCs/>
          <w:sz w:val="24"/>
          <w:szCs w:val="24"/>
        </w:rPr>
        <w:t>：</w:t>
      </w:r>
      <w:r>
        <w:rPr>
          <w:rFonts w:hint="eastAsia" w:hAnsi="宋体"/>
          <w:b/>
          <w:bCs/>
          <w:sz w:val="24"/>
          <w:szCs w:val="24"/>
        </w:rPr>
        <w:t>使用STM32实现功能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  <w:r>
        <w:rPr>
          <w:rStyle w:val="3"/>
          <w:rFonts w:hint="eastAsia" w:hAnsi="宋体"/>
          <w:b w:val="0"/>
          <w:sz w:val="24"/>
        </w:rPr>
        <w:t>由STM32F103C8T6作为上位机，STM32F103C8T6编程较为复杂，速度适中，还拥有PWM发生器，可以产生较为精准的方波信号，可以较好地满足本设计对数据处理的要求。</w:t>
      </w:r>
    </w:p>
    <w:p>
      <w:pPr>
        <w:adjustRightInd w:val="0"/>
        <w:ind w:firstLine="480" w:firstLineChars="200"/>
        <w:rPr>
          <w:rStyle w:val="3"/>
          <w:rFonts w:hint="eastAsia" w:hAnsi="宋体"/>
          <w:b w:val="0"/>
          <w:sz w:val="24"/>
        </w:rPr>
      </w:pPr>
    </w:p>
    <w:p>
      <w:pPr>
        <w:ind w:firstLine="537" w:firstLineChars="224"/>
        <w:rPr>
          <w:rStyle w:val="3"/>
          <w:rFonts w:hint="eastAsia" w:hAnsi="宋体"/>
          <w:b w:val="0"/>
          <w:sz w:val="24"/>
        </w:rPr>
      </w:pPr>
      <w:r>
        <w:rPr>
          <w:rStyle w:val="3"/>
          <w:rFonts w:hint="eastAsia" w:hAnsi="宋体"/>
          <w:b w:val="0"/>
          <w:sz w:val="24"/>
        </w:rPr>
        <w:t>基于上述考虑，为了提高系统的精度，我们采用方案二。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4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</dc:creator>
  <cp:lastModifiedBy>Q</cp:lastModifiedBy>
  <dcterms:modified xsi:type="dcterms:W3CDTF">2017-07-14T09:06:58Z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