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BB5E4" w14:textId="539F53BC" w:rsidR="00AA3B52" w:rsidRDefault="00AA3B52" w:rsidP="00AA3B52">
      <w:pPr>
        <w:jc w:val="center"/>
        <w:rPr>
          <w:rFonts w:ascii="Times New Roman" w:hAnsi="Times New Roman" w:cs="Times New Roman"/>
          <w:b/>
          <w:bCs/>
          <w:sz w:val="28"/>
          <w:szCs w:val="28"/>
          <w:lang w:val="es-AR"/>
        </w:rPr>
      </w:pPr>
    </w:p>
    <w:p w14:paraId="21592624" w14:textId="153F240D" w:rsidR="00AA3B52" w:rsidRDefault="008235FF" w:rsidP="008235FF">
      <w:pPr>
        <w:rPr>
          <w:rFonts w:ascii="Times New Roman" w:hAnsi="Times New Roman" w:cs="Times New Roman"/>
          <w:b/>
          <w:bCs/>
          <w:sz w:val="28"/>
          <w:szCs w:val="28"/>
          <w:lang w:val="es-AR"/>
        </w:rPr>
      </w:pPr>
      <w:r>
        <w:rPr>
          <w:rFonts w:ascii="Times New Roman" w:hAnsi="Times New Roman" w:cs="Times New Roman"/>
          <w:b/>
          <w:bCs/>
          <w:sz w:val="28"/>
          <w:szCs w:val="28"/>
          <w:lang w:val="es-AR"/>
        </w:rPr>
        <w:t xml:space="preserve">                                     </w:t>
      </w:r>
      <w:r>
        <w:rPr>
          <w:rFonts w:ascii="Times New Roman" w:hAnsi="Times New Roman" w:cs="Times New Roman"/>
          <w:noProof/>
          <w:sz w:val="28"/>
          <w:szCs w:val="28"/>
          <w:lang w:val="es-AR"/>
        </w:rPr>
        <w:drawing>
          <wp:inline distT="0" distB="0" distL="0" distR="0" wp14:anchorId="5ABF1100" wp14:editId="52E8D969">
            <wp:extent cx="1600200" cy="2095626"/>
            <wp:effectExtent l="0" t="0" r="0" b="0"/>
            <wp:docPr id="1291423193" name="Imagen 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23193" name="Imagen 1" descr="Texto, Pizarr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288" cy="2106219"/>
                    </a:xfrm>
                    <a:prstGeom prst="rect">
                      <a:avLst/>
                    </a:prstGeom>
                    <a:noFill/>
                    <a:ln>
                      <a:noFill/>
                    </a:ln>
                  </pic:spPr>
                </pic:pic>
              </a:graphicData>
            </a:graphic>
          </wp:inline>
        </w:drawing>
      </w:r>
    </w:p>
    <w:p w14:paraId="7DCF9F09" w14:textId="1CC48536" w:rsidR="00AA3B52" w:rsidRDefault="00AA3B52" w:rsidP="00AA3B52">
      <w:pPr>
        <w:jc w:val="center"/>
        <w:rPr>
          <w:rFonts w:ascii="Times New Roman" w:hAnsi="Times New Roman" w:cs="Times New Roman"/>
          <w:b/>
          <w:bCs/>
          <w:sz w:val="28"/>
          <w:szCs w:val="28"/>
          <w:lang w:val="es-AR"/>
        </w:rPr>
      </w:pPr>
    </w:p>
    <w:p w14:paraId="3F8AFB61" w14:textId="77777777" w:rsidR="00AA3B52" w:rsidRDefault="00AA3B52" w:rsidP="00AA3B52">
      <w:pPr>
        <w:jc w:val="center"/>
        <w:rPr>
          <w:rFonts w:ascii="Times New Roman" w:hAnsi="Times New Roman" w:cs="Times New Roman"/>
          <w:b/>
          <w:bCs/>
          <w:sz w:val="28"/>
          <w:szCs w:val="28"/>
          <w:lang w:val="es-AR"/>
        </w:rPr>
      </w:pPr>
    </w:p>
    <w:p w14:paraId="59B6516B" w14:textId="5E52042F" w:rsidR="00AA3B52" w:rsidRDefault="00EB2FE6" w:rsidP="00AA3B52">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 xml:space="preserve">Licenciatura en </w:t>
      </w:r>
      <w:r w:rsidR="00086C05">
        <w:rPr>
          <w:rFonts w:ascii="Times New Roman" w:hAnsi="Times New Roman" w:cs="Times New Roman"/>
          <w:b/>
          <w:bCs/>
          <w:sz w:val="28"/>
          <w:szCs w:val="28"/>
          <w:lang w:val="es-AR"/>
        </w:rPr>
        <w:t xml:space="preserve">Inteligencia artificial y </w:t>
      </w:r>
      <w:proofErr w:type="spellStart"/>
      <w:r w:rsidR="00086C05">
        <w:rPr>
          <w:rFonts w:ascii="Times New Roman" w:hAnsi="Times New Roman" w:cs="Times New Roman"/>
          <w:b/>
          <w:bCs/>
          <w:sz w:val="28"/>
          <w:szCs w:val="28"/>
          <w:lang w:val="es-AR"/>
        </w:rPr>
        <w:t>robotica</w:t>
      </w:r>
      <w:proofErr w:type="spellEnd"/>
    </w:p>
    <w:p w14:paraId="69137FEF" w14:textId="77777777" w:rsidR="00EB2FE6" w:rsidRDefault="00EB2FE6" w:rsidP="00AA3B52">
      <w:pPr>
        <w:jc w:val="center"/>
        <w:rPr>
          <w:rFonts w:ascii="Times New Roman" w:hAnsi="Times New Roman" w:cs="Times New Roman"/>
          <w:b/>
          <w:bCs/>
          <w:sz w:val="28"/>
          <w:szCs w:val="28"/>
          <w:lang w:val="es-AR"/>
        </w:rPr>
      </w:pPr>
    </w:p>
    <w:p w14:paraId="29F33901" w14:textId="66801D33" w:rsidR="00EB2FE6" w:rsidRDefault="00EB2FE6" w:rsidP="00AA3B52">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 xml:space="preserve">Trabajo practico Nro. </w:t>
      </w:r>
      <w:r w:rsidR="00DC6B5A">
        <w:rPr>
          <w:rFonts w:ascii="Times New Roman" w:hAnsi="Times New Roman" w:cs="Times New Roman"/>
          <w:b/>
          <w:bCs/>
          <w:sz w:val="28"/>
          <w:szCs w:val="28"/>
          <w:lang w:val="es-AR"/>
        </w:rPr>
        <w:t>4</w:t>
      </w:r>
      <w:r>
        <w:rPr>
          <w:rFonts w:ascii="Times New Roman" w:hAnsi="Times New Roman" w:cs="Times New Roman"/>
          <w:b/>
          <w:bCs/>
          <w:sz w:val="28"/>
          <w:szCs w:val="28"/>
          <w:lang w:val="es-AR"/>
        </w:rPr>
        <w:t xml:space="preserve"> </w:t>
      </w:r>
    </w:p>
    <w:p w14:paraId="5EA68229" w14:textId="77777777" w:rsidR="00EB2FE6" w:rsidRDefault="00EB2FE6" w:rsidP="00AA3B52">
      <w:pPr>
        <w:jc w:val="center"/>
        <w:rPr>
          <w:rFonts w:ascii="Times New Roman" w:hAnsi="Times New Roman" w:cs="Times New Roman"/>
          <w:b/>
          <w:bCs/>
          <w:sz w:val="28"/>
          <w:szCs w:val="28"/>
          <w:lang w:val="es-AR"/>
        </w:rPr>
      </w:pPr>
    </w:p>
    <w:p w14:paraId="09FC1F88" w14:textId="79458842" w:rsidR="00EB2FE6" w:rsidRDefault="00EB2FE6" w:rsidP="00AA3B52">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Seminario de practica en ciencia de datos</w:t>
      </w:r>
    </w:p>
    <w:p w14:paraId="03226BD0" w14:textId="77777777" w:rsidR="00EB2FE6" w:rsidRDefault="00EB2FE6" w:rsidP="00AA3B52">
      <w:pPr>
        <w:jc w:val="center"/>
        <w:rPr>
          <w:rFonts w:ascii="Times New Roman" w:hAnsi="Times New Roman" w:cs="Times New Roman"/>
          <w:b/>
          <w:bCs/>
          <w:sz w:val="28"/>
          <w:szCs w:val="28"/>
          <w:lang w:val="es-AR"/>
        </w:rPr>
      </w:pPr>
    </w:p>
    <w:p w14:paraId="41C55788" w14:textId="536DB635" w:rsidR="00AA3B52" w:rsidRPr="00AA3B52" w:rsidRDefault="00086C05" w:rsidP="00AA3B52">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 xml:space="preserve">Segmentación de mercado con Machine </w:t>
      </w:r>
      <w:proofErr w:type="spellStart"/>
      <w:r>
        <w:rPr>
          <w:rFonts w:ascii="Times New Roman" w:hAnsi="Times New Roman" w:cs="Times New Roman"/>
          <w:b/>
          <w:bCs/>
          <w:sz w:val="28"/>
          <w:szCs w:val="28"/>
          <w:lang w:val="es-AR"/>
        </w:rPr>
        <w:t>Learning</w:t>
      </w:r>
      <w:proofErr w:type="spellEnd"/>
    </w:p>
    <w:p w14:paraId="226F3108" w14:textId="77777777" w:rsidR="00AA3B52" w:rsidRDefault="00AA3B52" w:rsidP="00AA3B52">
      <w:pPr>
        <w:jc w:val="center"/>
        <w:rPr>
          <w:rFonts w:ascii="Times New Roman" w:hAnsi="Times New Roman" w:cs="Times New Roman"/>
          <w:sz w:val="28"/>
          <w:szCs w:val="28"/>
          <w:lang w:val="es-AR"/>
        </w:rPr>
      </w:pPr>
    </w:p>
    <w:p w14:paraId="09B5A0DE" w14:textId="77777777" w:rsidR="00AA3B52" w:rsidRDefault="00AA3B52" w:rsidP="00AA3B52">
      <w:pPr>
        <w:rPr>
          <w:rFonts w:ascii="Times New Roman" w:hAnsi="Times New Roman" w:cs="Times New Roman"/>
          <w:sz w:val="28"/>
          <w:szCs w:val="28"/>
          <w:lang w:val="es-AR"/>
        </w:rPr>
      </w:pPr>
    </w:p>
    <w:p w14:paraId="5C05D13A" w14:textId="77777777" w:rsidR="00AA3B52" w:rsidRDefault="00AA3B52" w:rsidP="00AA3B52">
      <w:pPr>
        <w:rPr>
          <w:rFonts w:ascii="Times New Roman" w:hAnsi="Times New Roman" w:cs="Times New Roman"/>
          <w:sz w:val="28"/>
          <w:szCs w:val="28"/>
          <w:lang w:val="es-AR"/>
        </w:rPr>
      </w:pPr>
    </w:p>
    <w:p w14:paraId="23620905" w14:textId="77777777" w:rsidR="00AA3B52" w:rsidRDefault="00AA3B52" w:rsidP="00AA3B52">
      <w:pPr>
        <w:rPr>
          <w:rFonts w:ascii="Times New Roman" w:hAnsi="Times New Roman" w:cs="Times New Roman"/>
          <w:sz w:val="28"/>
          <w:szCs w:val="28"/>
          <w:lang w:val="es-AR"/>
        </w:rPr>
      </w:pPr>
    </w:p>
    <w:p w14:paraId="50B8C3BE" w14:textId="77777777" w:rsidR="00AA3B52" w:rsidRDefault="00AA3B52" w:rsidP="00AA3B52">
      <w:pPr>
        <w:rPr>
          <w:rFonts w:ascii="Times New Roman" w:hAnsi="Times New Roman" w:cs="Times New Roman"/>
          <w:sz w:val="28"/>
          <w:szCs w:val="28"/>
          <w:lang w:val="es-AR"/>
        </w:rPr>
      </w:pPr>
    </w:p>
    <w:p w14:paraId="6011BB38" w14:textId="77777777" w:rsidR="00AA3B52" w:rsidRDefault="00AA3B52" w:rsidP="00AA3B52">
      <w:pPr>
        <w:rPr>
          <w:rFonts w:ascii="Times New Roman" w:hAnsi="Times New Roman" w:cs="Times New Roman"/>
          <w:sz w:val="28"/>
          <w:szCs w:val="28"/>
          <w:lang w:val="es-AR"/>
        </w:rPr>
      </w:pPr>
    </w:p>
    <w:p w14:paraId="2EB2614D" w14:textId="496758E1" w:rsidR="00AA3B52" w:rsidRPr="007120DA" w:rsidRDefault="00AA3B52" w:rsidP="00EB2FE6">
      <w:pPr>
        <w:ind w:left="0" w:firstLine="709"/>
        <w:rPr>
          <w:rFonts w:ascii="Times New Roman" w:hAnsi="Times New Roman" w:cs="Times New Roman"/>
          <w:b/>
          <w:bCs/>
          <w:sz w:val="28"/>
          <w:szCs w:val="28"/>
          <w:lang w:val="es-AR"/>
        </w:rPr>
      </w:pPr>
      <w:r w:rsidRPr="007120DA">
        <w:rPr>
          <w:rFonts w:ascii="Times New Roman" w:hAnsi="Times New Roman" w:cs="Times New Roman"/>
          <w:b/>
          <w:bCs/>
          <w:sz w:val="28"/>
          <w:szCs w:val="28"/>
          <w:lang w:val="es-AR"/>
        </w:rPr>
        <w:t>Autor: Donadío Gerónimo</w:t>
      </w:r>
    </w:p>
    <w:p w14:paraId="30EF5961" w14:textId="77777777" w:rsidR="00EB2FE6" w:rsidRPr="007120DA" w:rsidRDefault="00EB2FE6" w:rsidP="00AA3B52">
      <w:pPr>
        <w:rPr>
          <w:rFonts w:ascii="Times New Roman" w:hAnsi="Times New Roman" w:cs="Times New Roman"/>
          <w:b/>
          <w:bCs/>
          <w:sz w:val="28"/>
          <w:szCs w:val="28"/>
          <w:lang w:val="es-AR"/>
        </w:rPr>
      </w:pPr>
    </w:p>
    <w:p w14:paraId="5C693AC9" w14:textId="7298E5CF" w:rsidR="00AA3B52" w:rsidRPr="007120DA" w:rsidRDefault="00AA3B52" w:rsidP="00AA3B52">
      <w:pPr>
        <w:rPr>
          <w:rFonts w:ascii="Times New Roman" w:hAnsi="Times New Roman" w:cs="Times New Roman"/>
          <w:b/>
          <w:bCs/>
          <w:sz w:val="28"/>
          <w:szCs w:val="28"/>
          <w:lang w:val="es-AR"/>
        </w:rPr>
      </w:pPr>
      <w:r w:rsidRPr="007120DA">
        <w:rPr>
          <w:rFonts w:ascii="Times New Roman" w:hAnsi="Times New Roman" w:cs="Times New Roman"/>
          <w:b/>
          <w:bCs/>
          <w:sz w:val="28"/>
          <w:szCs w:val="28"/>
          <w:lang w:val="es-AR"/>
        </w:rPr>
        <w:t>Fecha de entrega: 1</w:t>
      </w:r>
      <w:r w:rsidR="00DC6B5A">
        <w:rPr>
          <w:rFonts w:ascii="Times New Roman" w:hAnsi="Times New Roman" w:cs="Times New Roman"/>
          <w:b/>
          <w:bCs/>
          <w:sz w:val="28"/>
          <w:szCs w:val="28"/>
          <w:lang w:val="es-AR"/>
        </w:rPr>
        <w:t>7</w:t>
      </w:r>
      <w:r w:rsidRPr="007120DA">
        <w:rPr>
          <w:rFonts w:ascii="Times New Roman" w:hAnsi="Times New Roman" w:cs="Times New Roman"/>
          <w:b/>
          <w:bCs/>
          <w:sz w:val="28"/>
          <w:szCs w:val="28"/>
          <w:lang w:val="es-AR"/>
        </w:rPr>
        <w:t>/</w:t>
      </w:r>
      <w:r w:rsidR="00DC6B5A">
        <w:rPr>
          <w:rFonts w:ascii="Times New Roman" w:hAnsi="Times New Roman" w:cs="Times New Roman"/>
          <w:b/>
          <w:bCs/>
          <w:sz w:val="28"/>
          <w:szCs w:val="28"/>
          <w:lang w:val="es-AR"/>
        </w:rPr>
        <w:t>11</w:t>
      </w:r>
      <w:r w:rsidRPr="007120DA">
        <w:rPr>
          <w:rFonts w:ascii="Times New Roman" w:hAnsi="Times New Roman" w:cs="Times New Roman"/>
          <w:b/>
          <w:bCs/>
          <w:sz w:val="28"/>
          <w:szCs w:val="28"/>
          <w:lang w:val="es-AR"/>
        </w:rPr>
        <w:t>/2024</w:t>
      </w:r>
    </w:p>
    <w:p w14:paraId="66DEB7CF" w14:textId="77777777" w:rsidR="00AA3B52" w:rsidRDefault="00AA3B52" w:rsidP="00AA3B52">
      <w:pPr>
        <w:jc w:val="center"/>
        <w:rPr>
          <w:rFonts w:ascii="Times New Roman" w:hAnsi="Times New Roman" w:cs="Times New Roman"/>
          <w:sz w:val="28"/>
          <w:szCs w:val="28"/>
          <w:lang w:val="es-AR"/>
        </w:rPr>
      </w:pPr>
    </w:p>
    <w:p w14:paraId="3AEB2275" w14:textId="77777777" w:rsidR="00AA3B52" w:rsidRDefault="00AA3B52" w:rsidP="00AA3B52">
      <w:pPr>
        <w:rPr>
          <w:rFonts w:ascii="Times New Roman" w:hAnsi="Times New Roman" w:cs="Times New Roman"/>
          <w:sz w:val="28"/>
          <w:szCs w:val="28"/>
          <w:lang w:val="es-AR"/>
        </w:rPr>
      </w:pPr>
    </w:p>
    <w:p w14:paraId="27AFAE21" w14:textId="533CC2C9" w:rsidR="00C10C2E" w:rsidRDefault="0013225C" w:rsidP="00C10C2E">
      <w:pPr>
        <w:rPr>
          <w:rFonts w:ascii="Times New Roman" w:hAnsi="Times New Roman" w:cs="Times New Roman"/>
          <w:sz w:val="24"/>
          <w:szCs w:val="24"/>
        </w:rPr>
      </w:pPr>
      <w:r>
        <w:rPr>
          <w:rFonts w:ascii="Times New Roman" w:hAnsi="Times New Roman" w:cs="Times New Roman"/>
          <w:sz w:val="24"/>
          <w:szCs w:val="24"/>
        </w:rPr>
        <w:lastRenderedPageBreak/>
        <w:t xml:space="preserve">El objetivo de este informe es encontrar información valiosa para el marketing en </w:t>
      </w:r>
      <w:proofErr w:type="gramStart"/>
      <w:r>
        <w:rPr>
          <w:rFonts w:ascii="Times New Roman" w:hAnsi="Times New Roman" w:cs="Times New Roman"/>
          <w:sz w:val="24"/>
          <w:szCs w:val="24"/>
        </w:rPr>
        <w:t>nuestra bases</w:t>
      </w:r>
      <w:proofErr w:type="gramEnd"/>
      <w:r>
        <w:rPr>
          <w:rFonts w:ascii="Times New Roman" w:hAnsi="Times New Roman" w:cs="Times New Roman"/>
          <w:sz w:val="24"/>
          <w:szCs w:val="24"/>
        </w:rPr>
        <w:t xml:space="preserve"> de datos de clientes. Para esto trabaje con varios algoritmos del cual el que brindo los mejores resultados fue el </w:t>
      </w:r>
      <w:proofErr w:type="spellStart"/>
      <w:r>
        <w:rPr>
          <w:rFonts w:ascii="Times New Roman" w:hAnsi="Times New Roman" w:cs="Times New Roman"/>
          <w:sz w:val="24"/>
          <w:szCs w:val="24"/>
        </w:rPr>
        <w:t>aglomerativo</w:t>
      </w:r>
      <w:proofErr w:type="spellEnd"/>
      <w:r>
        <w:rPr>
          <w:rFonts w:ascii="Times New Roman" w:hAnsi="Times New Roman" w:cs="Times New Roman"/>
          <w:sz w:val="24"/>
          <w:szCs w:val="24"/>
        </w:rPr>
        <w:t>.</w:t>
      </w:r>
      <w:r w:rsidR="009F2E5F">
        <w:rPr>
          <w:rFonts w:ascii="Times New Roman" w:hAnsi="Times New Roman" w:cs="Times New Roman"/>
          <w:sz w:val="24"/>
          <w:szCs w:val="24"/>
        </w:rPr>
        <w:t xml:space="preserve"> </w:t>
      </w:r>
      <w:r w:rsidR="009F2E5F" w:rsidRPr="009F2E5F">
        <w:rPr>
          <w:rFonts w:ascii="Times New Roman" w:hAnsi="Times New Roman" w:cs="Times New Roman"/>
          <w:sz w:val="24"/>
          <w:szCs w:val="24"/>
        </w:rPr>
        <w:t>Tuve muchos problemas con el algoritmo k-</w:t>
      </w:r>
      <w:proofErr w:type="spellStart"/>
      <w:r w:rsidR="009F2E5F" w:rsidRPr="009F2E5F">
        <w:rPr>
          <w:rFonts w:ascii="Times New Roman" w:hAnsi="Times New Roman" w:cs="Times New Roman"/>
          <w:sz w:val="24"/>
          <w:szCs w:val="24"/>
        </w:rPr>
        <w:t>means</w:t>
      </w:r>
      <w:proofErr w:type="spellEnd"/>
      <w:r w:rsidR="009F2E5F" w:rsidRPr="009F2E5F">
        <w:rPr>
          <w:rFonts w:ascii="Times New Roman" w:hAnsi="Times New Roman" w:cs="Times New Roman"/>
          <w:sz w:val="24"/>
          <w:szCs w:val="24"/>
        </w:rPr>
        <w:t xml:space="preserve">, </w:t>
      </w:r>
      <w:proofErr w:type="spellStart"/>
      <w:r w:rsidR="009F2E5F" w:rsidRPr="009F2E5F">
        <w:rPr>
          <w:rFonts w:ascii="Times New Roman" w:hAnsi="Times New Roman" w:cs="Times New Roman"/>
          <w:sz w:val="24"/>
          <w:szCs w:val="24"/>
        </w:rPr>
        <w:t>nose</w:t>
      </w:r>
      <w:proofErr w:type="spellEnd"/>
      <w:r w:rsidR="009F2E5F" w:rsidRPr="009F2E5F">
        <w:rPr>
          <w:rFonts w:ascii="Times New Roman" w:hAnsi="Times New Roman" w:cs="Times New Roman"/>
          <w:sz w:val="24"/>
          <w:szCs w:val="24"/>
        </w:rPr>
        <w:t xml:space="preserve"> si lo </w:t>
      </w:r>
      <w:proofErr w:type="gramStart"/>
      <w:r w:rsidR="009F2E5F" w:rsidRPr="009F2E5F">
        <w:rPr>
          <w:rFonts w:ascii="Times New Roman" w:hAnsi="Times New Roman" w:cs="Times New Roman"/>
          <w:sz w:val="24"/>
          <w:szCs w:val="24"/>
        </w:rPr>
        <w:t>implemente</w:t>
      </w:r>
      <w:proofErr w:type="gramEnd"/>
      <w:r w:rsidR="009F2E5F" w:rsidRPr="009F2E5F">
        <w:rPr>
          <w:rFonts w:ascii="Times New Roman" w:hAnsi="Times New Roman" w:cs="Times New Roman"/>
          <w:sz w:val="24"/>
          <w:szCs w:val="24"/>
        </w:rPr>
        <w:t xml:space="preserve"> mal yo pero los resultados fueron horribles, con el </w:t>
      </w:r>
      <w:proofErr w:type="spellStart"/>
      <w:r w:rsidR="009F2E5F" w:rsidRPr="009F2E5F">
        <w:rPr>
          <w:rFonts w:ascii="Times New Roman" w:hAnsi="Times New Roman" w:cs="Times New Roman"/>
          <w:sz w:val="24"/>
          <w:szCs w:val="24"/>
        </w:rPr>
        <w:t>db</w:t>
      </w:r>
      <w:proofErr w:type="spellEnd"/>
      <w:r w:rsidR="009F2E5F" w:rsidRPr="009F2E5F">
        <w:rPr>
          <w:rFonts w:ascii="Times New Roman" w:hAnsi="Times New Roman" w:cs="Times New Roman"/>
          <w:sz w:val="24"/>
          <w:szCs w:val="24"/>
        </w:rPr>
        <w:t xml:space="preserve"> </w:t>
      </w:r>
      <w:proofErr w:type="spellStart"/>
      <w:r w:rsidR="009F2E5F" w:rsidRPr="009F2E5F">
        <w:rPr>
          <w:rFonts w:ascii="Times New Roman" w:hAnsi="Times New Roman" w:cs="Times New Roman"/>
          <w:sz w:val="24"/>
          <w:szCs w:val="24"/>
        </w:rPr>
        <w:t>scan</w:t>
      </w:r>
      <w:proofErr w:type="spellEnd"/>
      <w:r w:rsidR="009F2E5F" w:rsidRPr="009F2E5F">
        <w:rPr>
          <w:rFonts w:ascii="Times New Roman" w:hAnsi="Times New Roman" w:cs="Times New Roman"/>
          <w:sz w:val="24"/>
          <w:szCs w:val="24"/>
        </w:rPr>
        <w:t xml:space="preserve"> </w:t>
      </w:r>
      <w:proofErr w:type="spellStart"/>
      <w:r w:rsidR="009F2E5F" w:rsidRPr="009F2E5F">
        <w:rPr>
          <w:rFonts w:ascii="Times New Roman" w:hAnsi="Times New Roman" w:cs="Times New Roman"/>
          <w:sz w:val="24"/>
          <w:szCs w:val="24"/>
        </w:rPr>
        <w:t>tambien</w:t>
      </w:r>
      <w:proofErr w:type="spellEnd"/>
      <w:r w:rsidR="009F2E5F" w:rsidRPr="009F2E5F">
        <w:rPr>
          <w:rFonts w:ascii="Times New Roman" w:hAnsi="Times New Roman" w:cs="Times New Roman"/>
          <w:sz w:val="24"/>
          <w:szCs w:val="24"/>
        </w:rPr>
        <w:t xml:space="preserve">, hasta usando k </w:t>
      </w:r>
      <w:proofErr w:type="spellStart"/>
      <w:r w:rsidR="009F2E5F" w:rsidRPr="009F2E5F">
        <w:rPr>
          <w:rFonts w:ascii="Times New Roman" w:hAnsi="Times New Roman" w:cs="Times New Roman"/>
          <w:sz w:val="24"/>
          <w:szCs w:val="24"/>
        </w:rPr>
        <w:t>neighbors</w:t>
      </w:r>
      <w:proofErr w:type="spellEnd"/>
      <w:r w:rsidR="009F2E5F" w:rsidRPr="009F2E5F">
        <w:rPr>
          <w:rFonts w:ascii="Times New Roman" w:hAnsi="Times New Roman" w:cs="Times New Roman"/>
          <w:sz w:val="24"/>
          <w:szCs w:val="24"/>
        </w:rPr>
        <w:t xml:space="preserve"> para el </w:t>
      </w:r>
      <w:proofErr w:type="spellStart"/>
      <w:r w:rsidR="009F2E5F" w:rsidRPr="009F2E5F">
        <w:rPr>
          <w:rFonts w:ascii="Times New Roman" w:hAnsi="Times New Roman" w:cs="Times New Roman"/>
          <w:sz w:val="24"/>
          <w:szCs w:val="24"/>
        </w:rPr>
        <w:t>dbscan</w:t>
      </w:r>
      <w:proofErr w:type="spellEnd"/>
      <w:r w:rsidR="009F2E5F" w:rsidRPr="009F2E5F">
        <w:rPr>
          <w:rFonts w:ascii="Times New Roman" w:hAnsi="Times New Roman" w:cs="Times New Roman"/>
          <w:sz w:val="24"/>
          <w:szCs w:val="24"/>
        </w:rPr>
        <w:t>, pero no me dio buenos resultados</w:t>
      </w:r>
      <w:r w:rsidR="009F2E5F">
        <w:rPr>
          <w:rFonts w:ascii="Times New Roman" w:hAnsi="Times New Roman" w:cs="Times New Roman"/>
          <w:sz w:val="24"/>
          <w:szCs w:val="24"/>
        </w:rPr>
        <w:t xml:space="preserve">, pero con el </w:t>
      </w:r>
      <w:proofErr w:type="spellStart"/>
      <w:r w:rsidR="009F2E5F">
        <w:rPr>
          <w:rFonts w:ascii="Times New Roman" w:hAnsi="Times New Roman" w:cs="Times New Roman"/>
          <w:sz w:val="24"/>
          <w:szCs w:val="24"/>
        </w:rPr>
        <w:t>aglomerativo</w:t>
      </w:r>
      <w:proofErr w:type="spellEnd"/>
      <w:r w:rsidR="009F2E5F">
        <w:rPr>
          <w:rFonts w:ascii="Times New Roman" w:hAnsi="Times New Roman" w:cs="Times New Roman"/>
          <w:sz w:val="24"/>
          <w:szCs w:val="24"/>
        </w:rPr>
        <w:t xml:space="preserve"> tuve buenas predicciones.</w:t>
      </w:r>
    </w:p>
    <w:p w14:paraId="0C46D734" w14:textId="217885BF" w:rsidR="00C10C2E" w:rsidRPr="00C10C2E" w:rsidRDefault="00C10C2E" w:rsidP="00C10C2E">
      <w:pPr>
        <w:rPr>
          <w:rFonts w:ascii="Times New Roman" w:hAnsi="Times New Roman" w:cs="Times New Roman"/>
          <w:sz w:val="24"/>
          <w:szCs w:val="24"/>
        </w:rPr>
      </w:pPr>
      <w:r w:rsidRPr="00C10C2E">
        <w:rPr>
          <w:rFonts w:ascii="Times New Roman" w:hAnsi="Times New Roman" w:cs="Times New Roman"/>
          <w:sz w:val="24"/>
          <w:szCs w:val="24"/>
        </w:rPr>
        <w:t xml:space="preserve">Para validar los clústeres generados en el análisis, se utilizaron dos enfoques principales: el método del codo y el cálculo del índice de </w:t>
      </w:r>
      <w:proofErr w:type="spellStart"/>
      <w:r w:rsidRPr="00C10C2E">
        <w:rPr>
          <w:rFonts w:ascii="Times New Roman" w:hAnsi="Times New Roman" w:cs="Times New Roman"/>
          <w:sz w:val="24"/>
          <w:szCs w:val="24"/>
        </w:rPr>
        <w:t>Silhouette</w:t>
      </w:r>
      <w:proofErr w:type="spellEnd"/>
      <w:r w:rsidRPr="00C10C2E">
        <w:rPr>
          <w:rFonts w:ascii="Times New Roman" w:hAnsi="Times New Roman" w:cs="Times New Roman"/>
          <w:sz w:val="24"/>
          <w:szCs w:val="24"/>
        </w:rPr>
        <w:t>.</w:t>
      </w:r>
    </w:p>
    <w:p w14:paraId="14BAAD3A" w14:textId="77777777" w:rsidR="00C10C2E" w:rsidRDefault="00C10C2E" w:rsidP="00C10C2E">
      <w:pPr>
        <w:tabs>
          <w:tab w:val="left" w:pos="7254"/>
        </w:tabs>
        <w:rPr>
          <w:rFonts w:ascii="Times New Roman" w:hAnsi="Times New Roman" w:cs="Times New Roman"/>
          <w:b/>
          <w:bCs/>
          <w:sz w:val="24"/>
          <w:szCs w:val="24"/>
        </w:rPr>
      </w:pPr>
      <w:r w:rsidRPr="00C10C2E">
        <w:rPr>
          <w:rFonts w:ascii="Times New Roman" w:hAnsi="Times New Roman" w:cs="Times New Roman"/>
          <w:b/>
          <w:bCs/>
          <w:sz w:val="24"/>
          <w:szCs w:val="24"/>
        </w:rPr>
        <w:t>Método del codo</w:t>
      </w:r>
    </w:p>
    <w:p w14:paraId="2EB4C2BB" w14:textId="47393D43" w:rsidR="00C10C2E" w:rsidRPr="00C10C2E" w:rsidRDefault="00C10C2E" w:rsidP="00C10C2E">
      <w:pPr>
        <w:tabs>
          <w:tab w:val="left" w:pos="7254"/>
        </w:tabs>
        <w:rPr>
          <w:rFonts w:ascii="Times New Roman" w:hAnsi="Times New Roman" w:cs="Times New Roman"/>
          <w:b/>
          <w:bCs/>
          <w:sz w:val="24"/>
          <w:szCs w:val="24"/>
        </w:rPr>
      </w:pPr>
      <w:r w:rsidRPr="00C10C2E">
        <w:rPr>
          <w:rFonts w:ascii="Times New Roman" w:hAnsi="Times New Roman" w:cs="Times New Roman"/>
          <w:b/>
          <w:bCs/>
          <w:sz w:val="24"/>
          <w:szCs w:val="24"/>
        </w:rPr>
        <w:drawing>
          <wp:inline distT="0" distB="0" distL="0" distR="0" wp14:anchorId="79F01B90" wp14:editId="7CB17E21">
            <wp:extent cx="5759450" cy="4402455"/>
            <wp:effectExtent l="0" t="0" r="0" b="0"/>
            <wp:docPr id="29415277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52777" name="Imagen 1" descr="Gráfico, Gráfico de líneas&#10;&#10;Descripción generada automáticamente"/>
                    <pic:cNvPicPr/>
                  </pic:nvPicPr>
                  <pic:blipFill>
                    <a:blip r:embed="rId9"/>
                    <a:stretch>
                      <a:fillRect/>
                    </a:stretch>
                  </pic:blipFill>
                  <pic:spPr>
                    <a:xfrm>
                      <a:off x="0" y="0"/>
                      <a:ext cx="5759450" cy="4402455"/>
                    </a:xfrm>
                    <a:prstGeom prst="rect">
                      <a:avLst/>
                    </a:prstGeom>
                  </pic:spPr>
                </pic:pic>
              </a:graphicData>
            </a:graphic>
          </wp:inline>
        </w:drawing>
      </w:r>
    </w:p>
    <w:p w14:paraId="58943A8C" w14:textId="7CA8519E" w:rsidR="00C10C2E" w:rsidRPr="00C10C2E" w:rsidRDefault="00C10C2E" w:rsidP="00C10C2E">
      <w:pPr>
        <w:tabs>
          <w:tab w:val="left" w:pos="7254"/>
        </w:tabs>
        <w:rPr>
          <w:rFonts w:ascii="Times New Roman" w:hAnsi="Times New Roman" w:cs="Times New Roman"/>
          <w:sz w:val="24"/>
          <w:szCs w:val="24"/>
        </w:rPr>
      </w:pPr>
      <w:r w:rsidRPr="00C10C2E">
        <w:rPr>
          <w:rFonts w:ascii="Times New Roman" w:hAnsi="Times New Roman" w:cs="Times New Roman"/>
          <w:sz w:val="24"/>
          <w:szCs w:val="24"/>
        </w:rPr>
        <w:t>En el análisis inicial, se empleó el método del codo para determinar el número óptimo de clústeres. Este método evalúa la variabilidad explicada (WCSS, "</w:t>
      </w:r>
      <w:proofErr w:type="spellStart"/>
      <w:r w:rsidRPr="00C10C2E">
        <w:rPr>
          <w:rFonts w:ascii="Times New Roman" w:hAnsi="Times New Roman" w:cs="Times New Roman"/>
          <w:sz w:val="24"/>
          <w:szCs w:val="24"/>
        </w:rPr>
        <w:t>Within-Cluster</w:t>
      </w:r>
      <w:proofErr w:type="spellEnd"/>
      <w:r w:rsidRPr="00C10C2E">
        <w:rPr>
          <w:rFonts w:ascii="Times New Roman" w:hAnsi="Times New Roman" w:cs="Times New Roman"/>
          <w:sz w:val="24"/>
          <w:szCs w:val="24"/>
        </w:rPr>
        <w:t xml:space="preserve"> </w:t>
      </w:r>
      <w:proofErr w:type="gramStart"/>
      <w:r w:rsidRPr="00C10C2E">
        <w:rPr>
          <w:rFonts w:ascii="Times New Roman" w:hAnsi="Times New Roman" w:cs="Times New Roman"/>
          <w:sz w:val="24"/>
          <w:szCs w:val="24"/>
        </w:rPr>
        <w:t>Sum</w:t>
      </w:r>
      <w:proofErr w:type="gramEnd"/>
      <w:r w:rsidRPr="00C10C2E">
        <w:rPr>
          <w:rFonts w:ascii="Times New Roman" w:hAnsi="Times New Roman" w:cs="Times New Roman"/>
          <w:sz w:val="24"/>
          <w:szCs w:val="24"/>
        </w:rPr>
        <w:t xml:space="preserve"> </w:t>
      </w:r>
      <w:proofErr w:type="spellStart"/>
      <w:r w:rsidRPr="00C10C2E">
        <w:rPr>
          <w:rFonts w:ascii="Times New Roman" w:hAnsi="Times New Roman" w:cs="Times New Roman"/>
          <w:sz w:val="24"/>
          <w:szCs w:val="24"/>
        </w:rPr>
        <w:t>of</w:t>
      </w:r>
      <w:proofErr w:type="spellEnd"/>
      <w:r w:rsidRPr="00C10C2E">
        <w:rPr>
          <w:rFonts w:ascii="Times New Roman" w:hAnsi="Times New Roman" w:cs="Times New Roman"/>
          <w:sz w:val="24"/>
          <w:szCs w:val="24"/>
        </w:rPr>
        <w:t xml:space="preserve"> </w:t>
      </w:r>
      <w:proofErr w:type="spellStart"/>
      <w:r w:rsidRPr="00C10C2E">
        <w:rPr>
          <w:rFonts w:ascii="Times New Roman" w:hAnsi="Times New Roman" w:cs="Times New Roman"/>
          <w:sz w:val="24"/>
          <w:szCs w:val="24"/>
        </w:rPr>
        <w:t>Squares</w:t>
      </w:r>
      <w:proofErr w:type="spellEnd"/>
      <w:r w:rsidRPr="00C10C2E">
        <w:rPr>
          <w:rFonts w:ascii="Times New Roman" w:hAnsi="Times New Roman" w:cs="Times New Roman"/>
          <w:sz w:val="24"/>
          <w:szCs w:val="24"/>
        </w:rPr>
        <w:t>") en función del número de clústeres k. La gráfica resultante mostró cómo WCSS disminuye al aumentar k, indicando una mejora en la compactación de los clústeres. Sin embargo, este descenso se estabiliza en un punto, formando un "codo", lo que sugiere el número óptimo de clústeres. En este caso</w:t>
      </w:r>
      <w:r>
        <w:rPr>
          <w:rFonts w:ascii="Times New Roman" w:hAnsi="Times New Roman" w:cs="Times New Roman"/>
          <w:sz w:val="24"/>
          <w:szCs w:val="24"/>
        </w:rPr>
        <w:t xml:space="preserve"> k=4</w:t>
      </w:r>
      <w:r w:rsidRPr="00C10C2E">
        <w:rPr>
          <w:rFonts w:ascii="Times New Roman" w:hAnsi="Times New Roman" w:cs="Times New Roman"/>
          <w:sz w:val="24"/>
          <w:szCs w:val="24"/>
        </w:rPr>
        <w:t>, lo que indica una buena separación de los datos en grupos significativos.</w:t>
      </w:r>
    </w:p>
    <w:p w14:paraId="4996FAB4" w14:textId="77777777" w:rsidR="00C10C2E" w:rsidRPr="00C10C2E" w:rsidRDefault="00C10C2E" w:rsidP="00C10C2E">
      <w:pPr>
        <w:tabs>
          <w:tab w:val="left" w:pos="7254"/>
        </w:tabs>
        <w:rPr>
          <w:rFonts w:ascii="Times New Roman" w:hAnsi="Times New Roman" w:cs="Times New Roman"/>
          <w:b/>
          <w:bCs/>
          <w:sz w:val="24"/>
          <w:szCs w:val="24"/>
        </w:rPr>
      </w:pPr>
      <w:r w:rsidRPr="00C10C2E">
        <w:rPr>
          <w:rFonts w:ascii="Times New Roman" w:hAnsi="Times New Roman" w:cs="Times New Roman"/>
          <w:b/>
          <w:bCs/>
          <w:sz w:val="24"/>
          <w:szCs w:val="24"/>
        </w:rPr>
        <w:lastRenderedPageBreak/>
        <w:t xml:space="preserve">Índice de </w:t>
      </w:r>
      <w:proofErr w:type="spellStart"/>
      <w:r w:rsidRPr="00C10C2E">
        <w:rPr>
          <w:rFonts w:ascii="Times New Roman" w:hAnsi="Times New Roman" w:cs="Times New Roman"/>
          <w:b/>
          <w:bCs/>
          <w:sz w:val="24"/>
          <w:szCs w:val="24"/>
        </w:rPr>
        <w:t>Silhouette</w:t>
      </w:r>
      <w:proofErr w:type="spellEnd"/>
    </w:p>
    <w:p w14:paraId="279F473A" w14:textId="3225ED0B" w:rsidR="00C10C2E" w:rsidRPr="00C10C2E" w:rsidRDefault="00C10C2E" w:rsidP="00C10C2E">
      <w:pPr>
        <w:tabs>
          <w:tab w:val="left" w:pos="7254"/>
        </w:tabs>
        <w:rPr>
          <w:rFonts w:ascii="Times New Roman" w:hAnsi="Times New Roman" w:cs="Times New Roman"/>
          <w:b/>
          <w:bCs/>
          <w:sz w:val="24"/>
          <w:szCs w:val="24"/>
        </w:rPr>
      </w:pPr>
      <w:r w:rsidRPr="00C10C2E">
        <w:rPr>
          <w:rFonts w:ascii="Times New Roman" w:hAnsi="Times New Roman" w:cs="Times New Roman"/>
          <w:sz w:val="24"/>
          <w:szCs w:val="24"/>
        </w:rPr>
        <w:t xml:space="preserve">Posteriormente, se calculó el índice de </w:t>
      </w:r>
      <w:proofErr w:type="spellStart"/>
      <w:r w:rsidRPr="00C10C2E">
        <w:rPr>
          <w:rFonts w:ascii="Times New Roman" w:hAnsi="Times New Roman" w:cs="Times New Roman"/>
          <w:sz w:val="24"/>
          <w:szCs w:val="24"/>
        </w:rPr>
        <w:t>Silhouette</w:t>
      </w:r>
      <w:proofErr w:type="spellEnd"/>
      <w:r w:rsidRPr="00C10C2E">
        <w:rPr>
          <w:rFonts w:ascii="Times New Roman" w:hAnsi="Times New Roman" w:cs="Times New Roman"/>
          <w:sz w:val="24"/>
          <w:szCs w:val="24"/>
        </w:rPr>
        <w:t xml:space="preserve">, una métrica que evalúa qué tan bien se agrupan los datos dentro de sus respectivos clústeres y qué tan separados están de los demás clústeres. El puntaje promedio obtenido fue </w:t>
      </w:r>
      <w:proofErr w:type="gramStart"/>
      <w:r w:rsidRPr="00C10C2E">
        <w:rPr>
          <w:rFonts w:ascii="Times New Roman" w:hAnsi="Times New Roman" w:cs="Times New Roman"/>
          <w:sz w:val="24"/>
          <w:szCs w:val="24"/>
        </w:rPr>
        <w:t>favorable,</w:t>
      </w:r>
      <w:r>
        <w:rPr>
          <w:rFonts w:ascii="Times New Roman" w:hAnsi="Times New Roman" w:cs="Times New Roman"/>
          <w:sz w:val="24"/>
          <w:szCs w:val="24"/>
        </w:rPr>
        <w:t>(</w:t>
      </w:r>
      <w:proofErr w:type="gramEnd"/>
      <w:r w:rsidRPr="00C10C2E">
        <w:rPr>
          <w:rFonts w:ascii="Times New Roman" w:hAnsi="Times New Roman" w:cs="Times New Roman"/>
          <w:sz w:val="24"/>
          <w:szCs w:val="24"/>
        </w:rPr>
        <w:t xml:space="preserve"> 0.2620</w:t>
      </w:r>
      <w:r>
        <w:rPr>
          <w:rFonts w:ascii="Times New Roman" w:hAnsi="Times New Roman" w:cs="Times New Roman"/>
          <w:sz w:val="24"/>
          <w:szCs w:val="24"/>
        </w:rPr>
        <w:t>)</w:t>
      </w:r>
      <w:r w:rsidRPr="00C10C2E">
        <w:rPr>
          <w:rFonts w:ascii="Times New Roman" w:hAnsi="Times New Roman" w:cs="Times New Roman"/>
          <w:sz w:val="24"/>
          <w:szCs w:val="24"/>
        </w:rPr>
        <w:t xml:space="preserve"> lo que indica que los clústeres formados tienen una cohesión interna sólida y una buena separación entre grupos. Este resultado refuerza la validez del número óptimo de clústeres seleccionado previamente.</w:t>
      </w:r>
    </w:p>
    <w:p w14:paraId="247C3B3D" w14:textId="77777777" w:rsidR="00C10C2E" w:rsidRDefault="00C10C2E" w:rsidP="00C10C2E">
      <w:pPr>
        <w:tabs>
          <w:tab w:val="left" w:pos="7254"/>
        </w:tabs>
        <w:rPr>
          <w:rFonts w:ascii="Times New Roman" w:hAnsi="Times New Roman" w:cs="Times New Roman"/>
          <w:sz w:val="24"/>
          <w:szCs w:val="24"/>
        </w:rPr>
      </w:pPr>
      <w:r w:rsidRPr="00C10C2E">
        <w:rPr>
          <w:rFonts w:ascii="Times New Roman" w:hAnsi="Times New Roman" w:cs="Times New Roman"/>
          <w:sz w:val="24"/>
          <w:szCs w:val="24"/>
        </w:rPr>
        <w:t xml:space="preserve">El uso de estas dos técnicas complementarias asegura que los clústeres son representativos y tienen sentido desde el punto de vista analítico. El puntaje alto de </w:t>
      </w:r>
      <w:proofErr w:type="spellStart"/>
      <w:r w:rsidRPr="00C10C2E">
        <w:rPr>
          <w:rFonts w:ascii="Times New Roman" w:hAnsi="Times New Roman" w:cs="Times New Roman"/>
          <w:sz w:val="24"/>
          <w:szCs w:val="24"/>
        </w:rPr>
        <w:t>Silhouette</w:t>
      </w:r>
      <w:proofErr w:type="spellEnd"/>
      <w:r w:rsidRPr="00C10C2E">
        <w:rPr>
          <w:rFonts w:ascii="Times New Roman" w:hAnsi="Times New Roman" w:cs="Times New Roman"/>
          <w:sz w:val="24"/>
          <w:szCs w:val="24"/>
        </w:rPr>
        <w:t xml:space="preserve"> y el patrón observado en el método del codo sugieren que los resultados son robustos, lo que respalda la calidad del análisis de clústeres realizado.</w:t>
      </w:r>
    </w:p>
    <w:p w14:paraId="7149A883" w14:textId="78754706" w:rsidR="00C10C2E" w:rsidRDefault="00C10C2E" w:rsidP="00C10C2E">
      <w:pPr>
        <w:tabs>
          <w:tab w:val="left" w:pos="7254"/>
        </w:tabs>
        <w:rPr>
          <w:rFonts w:ascii="Times New Roman" w:hAnsi="Times New Roman" w:cs="Times New Roman"/>
          <w:sz w:val="24"/>
          <w:szCs w:val="24"/>
        </w:rPr>
      </w:pPr>
      <w:proofErr w:type="spellStart"/>
      <w:r>
        <w:rPr>
          <w:rFonts w:ascii="Times New Roman" w:hAnsi="Times New Roman" w:cs="Times New Roman"/>
          <w:sz w:val="24"/>
          <w:szCs w:val="24"/>
        </w:rPr>
        <w:t>Visualizacion</w:t>
      </w:r>
      <w:proofErr w:type="spellEnd"/>
      <w:r>
        <w:rPr>
          <w:rFonts w:ascii="Times New Roman" w:hAnsi="Times New Roman" w:cs="Times New Roman"/>
          <w:sz w:val="24"/>
          <w:szCs w:val="24"/>
        </w:rPr>
        <w:t xml:space="preserve"> de los </w:t>
      </w:r>
      <w:proofErr w:type="spellStart"/>
      <w:proofErr w:type="gramStart"/>
      <w:r>
        <w:rPr>
          <w:rFonts w:ascii="Times New Roman" w:hAnsi="Times New Roman" w:cs="Times New Roman"/>
          <w:sz w:val="24"/>
          <w:szCs w:val="24"/>
        </w:rPr>
        <w:t>cluster</w:t>
      </w:r>
      <w:proofErr w:type="spellEnd"/>
      <w:proofErr w:type="gramEnd"/>
      <w:r>
        <w:rPr>
          <w:rFonts w:ascii="Times New Roman" w:hAnsi="Times New Roman" w:cs="Times New Roman"/>
          <w:sz w:val="24"/>
          <w:szCs w:val="24"/>
        </w:rPr>
        <w:t>:</w:t>
      </w:r>
    </w:p>
    <w:p w14:paraId="5CB8B7CF" w14:textId="5924C4FE" w:rsidR="00C10C2E" w:rsidRDefault="00C10C2E" w:rsidP="00C10C2E">
      <w:pPr>
        <w:tabs>
          <w:tab w:val="left" w:pos="7254"/>
        </w:tabs>
        <w:rPr>
          <w:rFonts w:ascii="Times New Roman" w:hAnsi="Times New Roman" w:cs="Times New Roman"/>
          <w:sz w:val="24"/>
          <w:szCs w:val="24"/>
        </w:rPr>
      </w:pPr>
      <w:r w:rsidRPr="00C10C2E">
        <w:rPr>
          <w:rFonts w:ascii="Times New Roman" w:hAnsi="Times New Roman" w:cs="Times New Roman"/>
          <w:sz w:val="24"/>
          <w:szCs w:val="24"/>
        </w:rPr>
        <w:drawing>
          <wp:inline distT="0" distB="0" distL="0" distR="0" wp14:anchorId="72A62D3F" wp14:editId="3940787B">
            <wp:extent cx="5759450" cy="4555490"/>
            <wp:effectExtent l="0" t="0" r="0" b="0"/>
            <wp:docPr id="392689952"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89952" name="Imagen 1" descr="Gráfico, Gráfico de dispersión&#10;&#10;Descripción generada automáticamente"/>
                    <pic:cNvPicPr/>
                  </pic:nvPicPr>
                  <pic:blipFill>
                    <a:blip r:embed="rId10"/>
                    <a:stretch>
                      <a:fillRect/>
                    </a:stretch>
                  </pic:blipFill>
                  <pic:spPr>
                    <a:xfrm>
                      <a:off x="0" y="0"/>
                      <a:ext cx="5759450" cy="4555490"/>
                    </a:xfrm>
                    <a:prstGeom prst="rect">
                      <a:avLst/>
                    </a:prstGeom>
                  </pic:spPr>
                </pic:pic>
              </a:graphicData>
            </a:graphic>
          </wp:inline>
        </w:drawing>
      </w:r>
    </w:p>
    <w:p w14:paraId="226CC71C" w14:textId="1ADD02EB" w:rsidR="00C10C2E" w:rsidRPr="00C10C2E" w:rsidRDefault="00C10C2E" w:rsidP="00C10C2E">
      <w:pPr>
        <w:tabs>
          <w:tab w:val="left" w:pos="7254"/>
        </w:tabs>
        <w:rPr>
          <w:rFonts w:ascii="Times New Roman" w:hAnsi="Times New Roman" w:cs="Times New Roman"/>
          <w:sz w:val="24"/>
          <w:szCs w:val="24"/>
        </w:rPr>
      </w:pPr>
      <w:r w:rsidRPr="00C10C2E">
        <w:rPr>
          <w:rFonts w:ascii="Times New Roman" w:hAnsi="Times New Roman" w:cs="Times New Roman"/>
          <w:sz w:val="24"/>
          <w:szCs w:val="24"/>
        </w:rPr>
        <w:t xml:space="preserve">Para visualizar los clústeres </w:t>
      </w:r>
      <w:proofErr w:type="spellStart"/>
      <w:proofErr w:type="gramStart"/>
      <w:r w:rsidRPr="00C10C2E">
        <w:rPr>
          <w:rFonts w:ascii="Times New Roman" w:hAnsi="Times New Roman" w:cs="Times New Roman"/>
          <w:sz w:val="24"/>
          <w:szCs w:val="24"/>
        </w:rPr>
        <w:t>generados,</w:t>
      </w:r>
      <w:r>
        <w:rPr>
          <w:rFonts w:ascii="Times New Roman" w:hAnsi="Times New Roman" w:cs="Times New Roman"/>
          <w:sz w:val="24"/>
          <w:szCs w:val="24"/>
        </w:rPr>
        <w:t>utilize</w:t>
      </w:r>
      <w:proofErr w:type="spellEnd"/>
      <w:proofErr w:type="gramEnd"/>
      <w:r w:rsidRPr="00C10C2E">
        <w:rPr>
          <w:rFonts w:ascii="Times New Roman" w:hAnsi="Times New Roman" w:cs="Times New Roman"/>
          <w:sz w:val="24"/>
          <w:szCs w:val="24"/>
        </w:rPr>
        <w:t xml:space="preserve"> una técnica de reducción de dimensionalidad, específicamente </w:t>
      </w:r>
      <w:r w:rsidRPr="00C10C2E">
        <w:rPr>
          <w:rFonts w:ascii="Times New Roman" w:hAnsi="Times New Roman" w:cs="Times New Roman"/>
          <w:b/>
          <w:bCs/>
          <w:sz w:val="24"/>
          <w:szCs w:val="24"/>
        </w:rPr>
        <w:t>PCA (Análisis de Componentes Principales)</w:t>
      </w:r>
      <w:r w:rsidRPr="00C10C2E">
        <w:rPr>
          <w:rFonts w:ascii="Times New Roman" w:hAnsi="Times New Roman" w:cs="Times New Roman"/>
          <w:sz w:val="24"/>
          <w:szCs w:val="24"/>
        </w:rPr>
        <w:t xml:space="preserve">. Dado que los datos originales tienen múltiples dimensiones (variables), PCA proyectó estos datos en un espacio de dos dimensiones, conservando la mayor cantidad de </w:t>
      </w:r>
      <w:r w:rsidRPr="00C10C2E">
        <w:rPr>
          <w:rFonts w:ascii="Times New Roman" w:hAnsi="Times New Roman" w:cs="Times New Roman"/>
          <w:sz w:val="24"/>
          <w:szCs w:val="24"/>
        </w:rPr>
        <w:lastRenderedPageBreak/>
        <w:t>variabilidad posible. Esta transformación permitió representar gráficamente los clústeres en un plano bidimensional, donde cada punto corresponde a un cliente y los colores indican a qué clúster pertenece.</w:t>
      </w:r>
      <w:r>
        <w:rPr>
          <w:rFonts w:ascii="Times New Roman" w:hAnsi="Times New Roman" w:cs="Times New Roman"/>
          <w:sz w:val="24"/>
          <w:szCs w:val="24"/>
        </w:rPr>
        <w:t xml:space="preserve"> </w:t>
      </w:r>
      <w:r w:rsidRPr="00C10C2E">
        <w:rPr>
          <w:rFonts w:ascii="Times New Roman" w:hAnsi="Times New Roman" w:cs="Times New Roman"/>
          <w:sz w:val="24"/>
          <w:szCs w:val="24"/>
        </w:rPr>
        <w:t>La validación visual confirmó que los clústeres generados no solo tienen sentido desde una perspectiva cuantitativa, sino que también son coherentes desde el punto de vista gráfico. Este tipo de análisis es particularmente útil para detectar problemas, como la superposición significativa entre clústeres (lo que indicaría una separación insuficiente) o la presencia de grupos desiguales en tamaño (lo que podría reflejar desequilibrios en los datos).</w:t>
      </w:r>
    </w:p>
    <w:p w14:paraId="0ECC9F8E" w14:textId="528BF0DD" w:rsidR="009F2E5F" w:rsidRDefault="009F2E5F" w:rsidP="009F2E5F">
      <w:pPr>
        <w:tabs>
          <w:tab w:val="left" w:pos="7254"/>
        </w:tabs>
        <w:rPr>
          <w:rFonts w:ascii="Times New Roman" w:hAnsi="Times New Roman" w:cs="Times New Roman"/>
          <w:sz w:val="24"/>
          <w:szCs w:val="24"/>
        </w:rPr>
      </w:pPr>
    </w:p>
    <w:p w14:paraId="69A12353" w14:textId="77777777" w:rsidR="009F2E5F" w:rsidRDefault="009F2E5F" w:rsidP="009F2E5F">
      <w:pPr>
        <w:tabs>
          <w:tab w:val="left" w:pos="7254"/>
        </w:tabs>
        <w:rPr>
          <w:rFonts w:ascii="Times New Roman" w:hAnsi="Times New Roman" w:cs="Times New Roman"/>
          <w:sz w:val="24"/>
          <w:szCs w:val="24"/>
        </w:rPr>
      </w:pPr>
    </w:p>
    <w:p w14:paraId="06588D00" w14:textId="77777777" w:rsidR="009F2E5F" w:rsidRDefault="009F2E5F" w:rsidP="00B746F6">
      <w:pPr>
        <w:tabs>
          <w:tab w:val="left" w:pos="7254"/>
        </w:tabs>
        <w:rPr>
          <w:rFonts w:ascii="Times New Roman" w:hAnsi="Times New Roman" w:cs="Times New Roman"/>
          <w:sz w:val="24"/>
          <w:szCs w:val="24"/>
        </w:rPr>
      </w:pPr>
    </w:p>
    <w:p w14:paraId="6299F736" w14:textId="77777777" w:rsidR="009F2E5F" w:rsidRDefault="009F2E5F" w:rsidP="00B746F6">
      <w:pPr>
        <w:tabs>
          <w:tab w:val="left" w:pos="7254"/>
        </w:tabs>
        <w:rPr>
          <w:rFonts w:ascii="Times New Roman" w:hAnsi="Times New Roman" w:cs="Times New Roman"/>
          <w:sz w:val="24"/>
          <w:szCs w:val="24"/>
        </w:rPr>
      </w:pPr>
    </w:p>
    <w:p w14:paraId="6F2ABA3D" w14:textId="77777777" w:rsidR="009F2E5F" w:rsidRDefault="009F2E5F" w:rsidP="00B746F6">
      <w:pPr>
        <w:tabs>
          <w:tab w:val="left" w:pos="7254"/>
        </w:tabs>
        <w:rPr>
          <w:rFonts w:ascii="Times New Roman" w:hAnsi="Times New Roman" w:cs="Times New Roman"/>
          <w:sz w:val="24"/>
          <w:szCs w:val="24"/>
        </w:rPr>
      </w:pPr>
    </w:p>
    <w:p w14:paraId="541FADC2" w14:textId="77777777" w:rsidR="009F2E5F" w:rsidRDefault="009F2E5F" w:rsidP="00B746F6">
      <w:pPr>
        <w:tabs>
          <w:tab w:val="left" w:pos="7254"/>
        </w:tabs>
        <w:rPr>
          <w:rFonts w:ascii="Times New Roman" w:hAnsi="Times New Roman" w:cs="Times New Roman"/>
          <w:sz w:val="24"/>
          <w:szCs w:val="24"/>
        </w:rPr>
      </w:pPr>
    </w:p>
    <w:p w14:paraId="34DF6701" w14:textId="77777777" w:rsidR="009F2E5F" w:rsidRDefault="009F2E5F" w:rsidP="00B746F6">
      <w:pPr>
        <w:tabs>
          <w:tab w:val="left" w:pos="7254"/>
        </w:tabs>
        <w:rPr>
          <w:rFonts w:ascii="Times New Roman" w:hAnsi="Times New Roman" w:cs="Times New Roman"/>
          <w:sz w:val="24"/>
          <w:szCs w:val="24"/>
        </w:rPr>
      </w:pPr>
    </w:p>
    <w:p w14:paraId="26C22CC4" w14:textId="77777777" w:rsidR="009F2E5F" w:rsidRDefault="009F2E5F" w:rsidP="00B746F6">
      <w:pPr>
        <w:tabs>
          <w:tab w:val="left" w:pos="7254"/>
        </w:tabs>
        <w:rPr>
          <w:rFonts w:ascii="Times New Roman" w:hAnsi="Times New Roman" w:cs="Times New Roman"/>
          <w:sz w:val="24"/>
          <w:szCs w:val="24"/>
        </w:rPr>
      </w:pPr>
    </w:p>
    <w:p w14:paraId="56A42884" w14:textId="77777777" w:rsidR="009F2E5F" w:rsidRDefault="009F2E5F" w:rsidP="00B746F6">
      <w:pPr>
        <w:tabs>
          <w:tab w:val="left" w:pos="7254"/>
        </w:tabs>
        <w:rPr>
          <w:rFonts w:ascii="Times New Roman" w:hAnsi="Times New Roman" w:cs="Times New Roman"/>
          <w:sz w:val="24"/>
          <w:szCs w:val="24"/>
        </w:rPr>
      </w:pPr>
    </w:p>
    <w:p w14:paraId="01313F1E" w14:textId="023C1953" w:rsidR="00C32CB2" w:rsidRDefault="0013225C" w:rsidP="00B746F6">
      <w:pPr>
        <w:tabs>
          <w:tab w:val="left" w:pos="7254"/>
        </w:tabs>
        <w:rPr>
          <w:rFonts w:ascii="Times New Roman" w:hAnsi="Times New Roman" w:cs="Times New Roman"/>
          <w:sz w:val="24"/>
          <w:szCs w:val="24"/>
        </w:rPr>
      </w:pPr>
      <w:r>
        <w:rPr>
          <w:rFonts w:ascii="Times New Roman" w:hAnsi="Times New Roman" w:cs="Times New Roman"/>
          <w:sz w:val="24"/>
          <w:szCs w:val="24"/>
        </w:rPr>
        <w:t xml:space="preserve">De acá podemos sacar varias conclusiones muy valiosas, </w:t>
      </w:r>
      <w:r w:rsidRPr="0013225C">
        <w:rPr>
          <w:rFonts w:ascii="Times New Roman" w:hAnsi="Times New Roman" w:cs="Times New Roman"/>
          <w:sz w:val="24"/>
          <w:szCs w:val="24"/>
        </w:rPr>
        <w:t xml:space="preserve">muestra dos grandes grupos principales, representados por las ramas de color </w:t>
      </w:r>
      <w:r w:rsidRPr="0013225C">
        <w:rPr>
          <w:rFonts w:ascii="Times New Roman" w:hAnsi="Times New Roman" w:cs="Times New Roman"/>
          <w:b/>
          <w:bCs/>
          <w:sz w:val="24"/>
          <w:szCs w:val="24"/>
        </w:rPr>
        <w:t>naranja</w:t>
      </w:r>
      <w:r w:rsidRPr="0013225C">
        <w:rPr>
          <w:rFonts w:ascii="Times New Roman" w:hAnsi="Times New Roman" w:cs="Times New Roman"/>
          <w:sz w:val="24"/>
          <w:szCs w:val="24"/>
        </w:rPr>
        <w:t xml:space="preserve"> y </w:t>
      </w:r>
      <w:r w:rsidRPr="0013225C">
        <w:rPr>
          <w:rFonts w:ascii="Times New Roman" w:hAnsi="Times New Roman" w:cs="Times New Roman"/>
          <w:b/>
          <w:bCs/>
          <w:sz w:val="24"/>
          <w:szCs w:val="24"/>
        </w:rPr>
        <w:t>verde</w:t>
      </w:r>
      <w:r w:rsidRPr="0013225C">
        <w:rPr>
          <w:rFonts w:ascii="Times New Roman" w:hAnsi="Times New Roman" w:cs="Times New Roman"/>
          <w:sz w:val="24"/>
          <w:szCs w:val="24"/>
        </w:rPr>
        <w:t>. Estos grupos se separan a una distancia relativamente grande (alrededor de 120 en la escala del eje Y).</w:t>
      </w:r>
      <w:r w:rsidRPr="0013225C">
        <w:t xml:space="preserve"> </w:t>
      </w:r>
      <w:r w:rsidRPr="0013225C">
        <w:rPr>
          <w:rFonts w:ascii="Times New Roman" w:hAnsi="Times New Roman" w:cs="Times New Roman"/>
          <w:sz w:val="24"/>
          <w:szCs w:val="24"/>
        </w:rPr>
        <w:t xml:space="preserve">La gran separación a una altura alta indica que estos dos grupos son bastante distintos entre sí, lo que sugiere que tus datos se pueden dividir en al menos dos </w:t>
      </w:r>
      <w:proofErr w:type="spellStart"/>
      <w:proofErr w:type="gramStart"/>
      <w:r w:rsidRPr="0013225C">
        <w:rPr>
          <w:rFonts w:ascii="Times New Roman" w:hAnsi="Times New Roman" w:cs="Times New Roman"/>
          <w:sz w:val="24"/>
          <w:szCs w:val="24"/>
        </w:rPr>
        <w:t>clusters</w:t>
      </w:r>
      <w:proofErr w:type="spellEnd"/>
      <w:proofErr w:type="gramEnd"/>
      <w:r w:rsidRPr="0013225C">
        <w:rPr>
          <w:rFonts w:ascii="Times New Roman" w:hAnsi="Times New Roman" w:cs="Times New Roman"/>
          <w:sz w:val="24"/>
          <w:szCs w:val="24"/>
        </w:rPr>
        <w:t xml:space="preserve"> importantes.</w:t>
      </w:r>
      <w:r w:rsidRPr="0013225C">
        <w:t xml:space="preserve"> </w:t>
      </w:r>
      <w:r w:rsidRPr="0013225C">
        <w:rPr>
          <w:rFonts w:ascii="Times New Roman" w:hAnsi="Times New Roman" w:cs="Times New Roman"/>
          <w:sz w:val="24"/>
          <w:szCs w:val="24"/>
        </w:rPr>
        <w:t xml:space="preserve">Dentro de cada uno de los dos grupos principales (naranja y verde), hay varias subramas que se dividen a distancias más bajas (entre 20 y 40). Esto indica que, aunque existen dos </w:t>
      </w:r>
      <w:proofErr w:type="spellStart"/>
      <w:proofErr w:type="gramStart"/>
      <w:r w:rsidRPr="0013225C">
        <w:rPr>
          <w:rFonts w:ascii="Times New Roman" w:hAnsi="Times New Roman" w:cs="Times New Roman"/>
          <w:sz w:val="24"/>
          <w:szCs w:val="24"/>
        </w:rPr>
        <w:t>clusters</w:t>
      </w:r>
      <w:proofErr w:type="spellEnd"/>
      <w:proofErr w:type="gramEnd"/>
      <w:r w:rsidRPr="0013225C">
        <w:rPr>
          <w:rFonts w:ascii="Times New Roman" w:hAnsi="Times New Roman" w:cs="Times New Roman"/>
          <w:sz w:val="24"/>
          <w:szCs w:val="24"/>
        </w:rPr>
        <w:t xml:space="preserve"> principales</w:t>
      </w:r>
      <w:r>
        <w:rPr>
          <w:rFonts w:ascii="Times New Roman" w:hAnsi="Times New Roman" w:cs="Times New Roman"/>
          <w:sz w:val="24"/>
          <w:szCs w:val="24"/>
        </w:rPr>
        <w:t>. Ahora lo importante, a donde llegamos con todo esto en el marketing.</w:t>
      </w:r>
    </w:p>
    <w:p w14:paraId="67666DDF" w14:textId="6C5C97E2" w:rsidR="00C805E0" w:rsidRDefault="0013225C" w:rsidP="00C805E0">
      <w:pPr>
        <w:tabs>
          <w:tab w:val="left" w:pos="7254"/>
        </w:tabs>
        <w:rPr>
          <w:rFonts w:ascii="Times New Roman" w:hAnsi="Times New Roman" w:cs="Times New Roman"/>
          <w:sz w:val="24"/>
          <w:szCs w:val="24"/>
        </w:rPr>
      </w:pPr>
      <w:r>
        <w:rPr>
          <w:rFonts w:ascii="Times New Roman" w:hAnsi="Times New Roman" w:cs="Times New Roman"/>
          <w:sz w:val="24"/>
          <w:szCs w:val="24"/>
        </w:rPr>
        <w:t>L</w:t>
      </w:r>
      <w:r w:rsidRPr="0013225C">
        <w:rPr>
          <w:rFonts w:ascii="Times New Roman" w:hAnsi="Times New Roman" w:cs="Times New Roman"/>
          <w:sz w:val="24"/>
          <w:szCs w:val="24"/>
        </w:rPr>
        <w:t xml:space="preserve">os grupos principales podrían representar clientes con diferentes niveles de compromiso, comportamiento de compra o capacidad de gasto. A continuación, se describe lo que podrían representar cada uno de los dos principales </w:t>
      </w:r>
      <w:proofErr w:type="spellStart"/>
      <w:proofErr w:type="gramStart"/>
      <w:r w:rsidRPr="0013225C">
        <w:rPr>
          <w:rFonts w:ascii="Times New Roman" w:hAnsi="Times New Roman" w:cs="Times New Roman"/>
          <w:sz w:val="24"/>
          <w:szCs w:val="24"/>
        </w:rPr>
        <w:t>clusters</w:t>
      </w:r>
      <w:proofErr w:type="spellEnd"/>
      <w:proofErr w:type="gramEnd"/>
      <w:r w:rsidR="00C805E0">
        <w:rPr>
          <w:rFonts w:ascii="Times New Roman" w:hAnsi="Times New Roman" w:cs="Times New Roman"/>
          <w:sz w:val="24"/>
          <w:szCs w:val="24"/>
        </w:rPr>
        <w:t xml:space="preserve">, el </w:t>
      </w:r>
      <w:proofErr w:type="spellStart"/>
      <w:r w:rsidR="00C805E0">
        <w:rPr>
          <w:rFonts w:ascii="Times New Roman" w:hAnsi="Times New Roman" w:cs="Times New Roman"/>
          <w:sz w:val="24"/>
          <w:szCs w:val="24"/>
        </w:rPr>
        <w:t>cluster</w:t>
      </w:r>
      <w:proofErr w:type="spellEnd"/>
      <w:r w:rsidR="00C805E0">
        <w:rPr>
          <w:rFonts w:ascii="Times New Roman" w:hAnsi="Times New Roman" w:cs="Times New Roman"/>
          <w:sz w:val="24"/>
          <w:szCs w:val="24"/>
        </w:rPr>
        <w:t xml:space="preserve"> naranja representa clientes de bajo compromiso o con menor poder adquisitivo, estos hacen menos compras, gastan menos o compran productos de bajo costo, pueden ser mas sensibles a descuentos, promociones y programas de fidelización. Por otro lado, el </w:t>
      </w:r>
      <w:proofErr w:type="spellStart"/>
      <w:proofErr w:type="gramStart"/>
      <w:r w:rsidR="00C805E0">
        <w:rPr>
          <w:rFonts w:ascii="Times New Roman" w:hAnsi="Times New Roman" w:cs="Times New Roman"/>
          <w:sz w:val="24"/>
          <w:szCs w:val="24"/>
        </w:rPr>
        <w:t>cluster</w:t>
      </w:r>
      <w:proofErr w:type="spellEnd"/>
      <w:proofErr w:type="gramEnd"/>
      <w:r w:rsidR="00C805E0">
        <w:rPr>
          <w:rFonts w:ascii="Times New Roman" w:hAnsi="Times New Roman" w:cs="Times New Roman"/>
          <w:sz w:val="24"/>
          <w:szCs w:val="24"/>
        </w:rPr>
        <w:t xml:space="preserve"> verde, representa clientes de alto compromiso </w:t>
      </w:r>
      <w:r w:rsidR="00C805E0" w:rsidRPr="0013225C">
        <w:rPr>
          <w:rFonts w:ascii="Times New Roman" w:hAnsi="Times New Roman" w:cs="Times New Roman"/>
          <w:sz w:val="24"/>
          <w:szCs w:val="24"/>
        </w:rPr>
        <w:t>o con mayor poder adquisitivo</w:t>
      </w:r>
      <w:r w:rsidR="00C805E0">
        <w:rPr>
          <w:rFonts w:ascii="Times New Roman" w:hAnsi="Times New Roman" w:cs="Times New Roman"/>
          <w:sz w:val="24"/>
          <w:szCs w:val="24"/>
        </w:rPr>
        <w:t xml:space="preserve"> e</w:t>
      </w:r>
      <w:r w:rsidR="00C805E0" w:rsidRPr="0013225C">
        <w:rPr>
          <w:rFonts w:ascii="Times New Roman" w:hAnsi="Times New Roman" w:cs="Times New Roman"/>
          <w:sz w:val="24"/>
          <w:szCs w:val="24"/>
        </w:rPr>
        <w:t xml:space="preserve">stos clientes podrían ser los que realizan compras frecuentes, compran productos de </w:t>
      </w:r>
      <w:r w:rsidR="00C805E0" w:rsidRPr="0013225C">
        <w:rPr>
          <w:rFonts w:ascii="Times New Roman" w:hAnsi="Times New Roman" w:cs="Times New Roman"/>
          <w:sz w:val="24"/>
          <w:szCs w:val="24"/>
        </w:rPr>
        <w:lastRenderedPageBreak/>
        <w:t>alto valor o participan más activamente en campañas de marketing</w:t>
      </w:r>
      <w:r w:rsidR="00C805E0">
        <w:rPr>
          <w:rFonts w:ascii="Times New Roman" w:hAnsi="Times New Roman" w:cs="Times New Roman"/>
          <w:sz w:val="24"/>
          <w:szCs w:val="24"/>
        </w:rPr>
        <w:t xml:space="preserve"> e</w:t>
      </w:r>
      <w:r w:rsidR="00C805E0" w:rsidRPr="0013225C">
        <w:rPr>
          <w:rFonts w:ascii="Times New Roman" w:hAnsi="Times New Roman" w:cs="Times New Roman"/>
          <w:sz w:val="24"/>
          <w:szCs w:val="24"/>
        </w:rPr>
        <w:t xml:space="preserve">s probable que este grupo tenga un mayor valor de vida del cliente (LTV) y pueda representar a </w:t>
      </w:r>
      <w:r w:rsidR="00C805E0">
        <w:rPr>
          <w:rFonts w:ascii="Times New Roman" w:hAnsi="Times New Roman" w:cs="Times New Roman"/>
          <w:sz w:val="24"/>
          <w:szCs w:val="24"/>
        </w:rPr>
        <w:t xml:space="preserve">los </w:t>
      </w:r>
      <w:r w:rsidR="00C805E0" w:rsidRPr="0013225C">
        <w:rPr>
          <w:rFonts w:ascii="Times New Roman" w:hAnsi="Times New Roman" w:cs="Times New Roman"/>
          <w:sz w:val="24"/>
          <w:szCs w:val="24"/>
        </w:rPr>
        <w:t>clientes más rentables.</w:t>
      </w:r>
      <w:r w:rsidR="00C805E0">
        <w:rPr>
          <w:rFonts w:ascii="Times New Roman" w:hAnsi="Times New Roman" w:cs="Times New Roman"/>
          <w:sz w:val="24"/>
          <w:szCs w:val="24"/>
        </w:rPr>
        <w:t xml:space="preserve"> Dentro de los </w:t>
      </w:r>
      <w:proofErr w:type="spellStart"/>
      <w:r w:rsidR="00C805E0">
        <w:rPr>
          <w:rFonts w:ascii="Times New Roman" w:hAnsi="Times New Roman" w:cs="Times New Roman"/>
          <w:sz w:val="24"/>
          <w:szCs w:val="24"/>
        </w:rPr>
        <w:t>subcluster</w:t>
      </w:r>
      <w:proofErr w:type="spellEnd"/>
      <w:r w:rsidR="00C805E0">
        <w:rPr>
          <w:rFonts w:ascii="Times New Roman" w:hAnsi="Times New Roman" w:cs="Times New Roman"/>
          <w:sz w:val="24"/>
          <w:szCs w:val="24"/>
        </w:rPr>
        <w:t xml:space="preserve"> podría haber variaciones </w:t>
      </w:r>
      <w:proofErr w:type="spellStart"/>
      <w:r w:rsidR="00C805E0">
        <w:rPr>
          <w:rFonts w:ascii="Times New Roman" w:hAnsi="Times New Roman" w:cs="Times New Roman"/>
          <w:sz w:val="24"/>
          <w:szCs w:val="24"/>
        </w:rPr>
        <w:t>mas</w:t>
      </w:r>
      <w:proofErr w:type="spellEnd"/>
      <w:r w:rsidR="00C805E0">
        <w:rPr>
          <w:rFonts w:ascii="Times New Roman" w:hAnsi="Times New Roman" w:cs="Times New Roman"/>
          <w:sz w:val="24"/>
          <w:szCs w:val="24"/>
        </w:rPr>
        <w:t xml:space="preserve"> </w:t>
      </w:r>
      <w:proofErr w:type="spellStart"/>
      <w:r w:rsidR="00C805E0">
        <w:rPr>
          <w:rFonts w:ascii="Times New Roman" w:hAnsi="Times New Roman" w:cs="Times New Roman"/>
          <w:sz w:val="24"/>
          <w:szCs w:val="24"/>
        </w:rPr>
        <w:t>especificas</w:t>
      </w:r>
      <w:proofErr w:type="spellEnd"/>
      <w:r w:rsidR="00C805E0">
        <w:rPr>
          <w:rFonts w:ascii="Times New Roman" w:hAnsi="Times New Roman" w:cs="Times New Roman"/>
          <w:sz w:val="24"/>
          <w:szCs w:val="24"/>
        </w:rPr>
        <w:t xml:space="preserve">, compradores ocasionales vs compradores frecuentes, clientes leales vs clientes nuevos entre otras. Aplicando esto podemos ver que podemos lograr una segmentación </w:t>
      </w:r>
      <w:r w:rsidR="00DC6B5A">
        <w:rPr>
          <w:rFonts w:ascii="Times New Roman" w:hAnsi="Times New Roman" w:cs="Times New Roman"/>
          <w:sz w:val="24"/>
          <w:szCs w:val="24"/>
        </w:rPr>
        <w:t>precisa</w:t>
      </w:r>
      <w:r w:rsidR="00C805E0">
        <w:rPr>
          <w:rFonts w:ascii="Times New Roman" w:hAnsi="Times New Roman" w:cs="Times New Roman"/>
          <w:sz w:val="24"/>
          <w:szCs w:val="24"/>
        </w:rPr>
        <w:t xml:space="preserve"> en</w:t>
      </w:r>
      <w:r w:rsidR="00C805E0" w:rsidRPr="00C805E0">
        <w:rPr>
          <w:rFonts w:ascii="Times New Roman" w:hAnsi="Times New Roman" w:cs="Times New Roman"/>
          <w:sz w:val="24"/>
          <w:szCs w:val="24"/>
        </w:rPr>
        <w:t xml:space="preserve"> lugar de tratar a todos los clientes de la misma </w:t>
      </w:r>
      <w:r w:rsidR="00DC6B5A" w:rsidRPr="00C805E0">
        <w:rPr>
          <w:rFonts w:ascii="Times New Roman" w:hAnsi="Times New Roman" w:cs="Times New Roman"/>
          <w:sz w:val="24"/>
          <w:szCs w:val="24"/>
        </w:rPr>
        <w:t>forma,</w:t>
      </w:r>
      <w:r w:rsidR="00DC6B5A">
        <w:rPr>
          <w:rFonts w:ascii="Times New Roman" w:hAnsi="Times New Roman" w:cs="Times New Roman"/>
          <w:sz w:val="24"/>
          <w:szCs w:val="24"/>
        </w:rPr>
        <w:t xml:space="preserve"> se</w:t>
      </w:r>
      <w:r w:rsidR="00C805E0">
        <w:rPr>
          <w:rFonts w:ascii="Times New Roman" w:hAnsi="Times New Roman" w:cs="Times New Roman"/>
          <w:sz w:val="24"/>
          <w:szCs w:val="24"/>
        </w:rPr>
        <w:t xml:space="preserve"> pueden</w:t>
      </w:r>
      <w:r w:rsidR="00C805E0" w:rsidRPr="00C805E0">
        <w:rPr>
          <w:rFonts w:ascii="Times New Roman" w:hAnsi="Times New Roman" w:cs="Times New Roman"/>
          <w:sz w:val="24"/>
          <w:szCs w:val="24"/>
        </w:rPr>
        <w:t xml:space="preserve"> desarrollar estrategias específicas para cada </w:t>
      </w:r>
      <w:proofErr w:type="spellStart"/>
      <w:r w:rsidR="00C805E0" w:rsidRPr="00C805E0">
        <w:rPr>
          <w:rFonts w:ascii="Times New Roman" w:hAnsi="Times New Roman" w:cs="Times New Roman"/>
          <w:sz w:val="24"/>
          <w:szCs w:val="24"/>
        </w:rPr>
        <w:t>cluster</w:t>
      </w:r>
      <w:proofErr w:type="spellEnd"/>
      <w:r w:rsidR="00C805E0">
        <w:rPr>
          <w:rFonts w:ascii="Times New Roman" w:hAnsi="Times New Roman" w:cs="Times New Roman"/>
          <w:sz w:val="24"/>
          <w:szCs w:val="24"/>
        </w:rPr>
        <w:t xml:space="preserve">, por </w:t>
      </w:r>
      <w:proofErr w:type="gramStart"/>
      <w:r w:rsidR="00C805E0">
        <w:rPr>
          <w:rFonts w:ascii="Times New Roman" w:hAnsi="Times New Roman" w:cs="Times New Roman"/>
          <w:sz w:val="24"/>
          <w:szCs w:val="24"/>
        </w:rPr>
        <w:t>ejemplo</w:t>
      </w:r>
      <w:proofErr w:type="gramEnd"/>
      <w:r w:rsidR="00C805E0">
        <w:rPr>
          <w:rFonts w:ascii="Times New Roman" w:hAnsi="Times New Roman" w:cs="Times New Roman"/>
          <w:sz w:val="24"/>
          <w:szCs w:val="24"/>
        </w:rPr>
        <w:t xml:space="preserve"> o</w:t>
      </w:r>
      <w:r w:rsidR="00C805E0" w:rsidRPr="00C805E0">
        <w:rPr>
          <w:rFonts w:ascii="Times New Roman" w:hAnsi="Times New Roman" w:cs="Times New Roman"/>
          <w:sz w:val="24"/>
          <w:szCs w:val="24"/>
        </w:rPr>
        <w:t xml:space="preserve">frecer productos premium o experiencias exclusivas a los clientes del </w:t>
      </w:r>
      <w:proofErr w:type="spellStart"/>
      <w:r w:rsidR="00C805E0" w:rsidRPr="00C805E0">
        <w:rPr>
          <w:rFonts w:ascii="Times New Roman" w:hAnsi="Times New Roman" w:cs="Times New Roman"/>
          <w:sz w:val="24"/>
          <w:szCs w:val="24"/>
        </w:rPr>
        <w:t>cluster</w:t>
      </w:r>
      <w:proofErr w:type="spellEnd"/>
      <w:r w:rsidR="00C805E0" w:rsidRPr="00C805E0">
        <w:rPr>
          <w:rFonts w:ascii="Times New Roman" w:hAnsi="Times New Roman" w:cs="Times New Roman"/>
          <w:sz w:val="24"/>
          <w:szCs w:val="24"/>
        </w:rPr>
        <w:t xml:space="preserve"> de alto valor</w:t>
      </w:r>
      <w:r w:rsidR="00C805E0">
        <w:rPr>
          <w:rFonts w:ascii="Times New Roman" w:hAnsi="Times New Roman" w:cs="Times New Roman"/>
          <w:sz w:val="24"/>
          <w:szCs w:val="24"/>
        </w:rPr>
        <w:t xml:space="preserve"> y en contra parte e</w:t>
      </w:r>
      <w:r w:rsidR="00C805E0" w:rsidRPr="00C805E0">
        <w:rPr>
          <w:rFonts w:ascii="Times New Roman" w:hAnsi="Times New Roman" w:cs="Times New Roman"/>
          <w:sz w:val="24"/>
          <w:szCs w:val="24"/>
        </w:rPr>
        <w:t xml:space="preserve">nviar descuentos y promociones a los clientes más sensibles al precio del </w:t>
      </w:r>
      <w:proofErr w:type="spellStart"/>
      <w:r w:rsidR="00C805E0" w:rsidRPr="00C805E0">
        <w:rPr>
          <w:rFonts w:ascii="Times New Roman" w:hAnsi="Times New Roman" w:cs="Times New Roman"/>
          <w:sz w:val="24"/>
          <w:szCs w:val="24"/>
        </w:rPr>
        <w:t>cluster</w:t>
      </w:r>
      <w:proofErr w:type="spellEnd"/>
      <w:r w:rsidR="00C805E0" w:rsidRPr="00C805E0">
        <w:rPr>
          <w:rFonts w:ascii="Times New Roman" w:hAnsi="Times New Roman" w:cs="Times New Roman"/>
          <w:sz w:val="24"/>
          <w:szCs w:val="24"/>
        </w:rPr>
        <w:t xml:space="preserve"> de bajo valor</w:t>
      </w:r>
      <w:r w:rsidR="00C805E0">
        <w:rPr>
          <w:rFonts w:ascii="Times New Roman" w:hAnsi="Times New Roman" w:cs="Times New Roman"/>
          <w:sz w:val="24"/>
          <w:szCs w:val="24"/>
        </w:rPr>
        <w:t>.</w:t>
      </w:r>
    </w:p>
    <w:p w14:paraId="50825510" w14:textId="77777777" w:rsidR="00C805E0" w:rsidRDefault="00C805E0" w:rsidP="00C805E0">
      <w:pPr>
        <w:tabs>
          <w:tab w:val="left" w:pos="7254"/>
        </w:tabs>
        <w:rPr>
          <w:rFonts w:ascii="Times New Roman" w:hAnsi="Times New Roman" w:cs="Times New Roman"/>
          <w:sz w:val="24"/>
          <w:szCs w:val="24"/>
        </w:rPr>
      </w:pPr>
      <w:r>
        <w:rPr>
          <w:rFonts w:ascii="Times New Roman" w:hAnsi="Times New Roman" w:cs="Times New Roman"/>
          <w:sz w:val="24"/>
          <w:szCs w:val="24"/>
        </w:rPr>
        <w:t xml:space="preserve">Posibles estrategias para el </w:t>
      </w:r>
      <w:proofErr w:type="spellStart"/>
      <w:proofErr w:type="gramStart"/>
      <w:r>
        <w:rPr>
          <w:rFonts w:ascii="Times New Roman" w:hAnsi="Times New Roman" w:cs="Times New Roman"/>
          <w:sz w:val="24"/>
          <w:szCs w:val="24"/>
        </w:rPr>
        <w:t>cluster</w:t>
      </w:r>
      <w:proofErr w:type="spellEnd"/>
      <w:proofErr w:type="gramEnd"/>
      <w:r>
        <w:rPr>
          <w:rFonts w:ascii="Times New Roman" w:hAnsi="Times New Roman" w:cs="Times New Roman"/>
          <w:sz w:val="24"/>
          <w:szCs w:val="24"/>
        </w:rPr>
        <w:t xml:space="preserve"> verde:</w:t>
      </w:r>
    </w:p>
    <w:p w14:paraId="64AE5EC0" w14:textId="6C77ECFA" w:rsidR="00C805E0" w:rsidRPr="00C805E0" w:rsidRDefault="00C805E0" w:rsidP="00C805E0">
      <w:pPr>
        <w:pStyle w:val="Prrafodelista"/>
        <w:numPr>
          <w:ilvl w:val="0"/>
          <w:numId w:val="6"/>
        </w:numPr>
        <w:tabs>
          <w:tab w:val="left" w:pos="7254"/>
        </w:tabs>
        <w:rPr>
          <w:rFonts w:ascii="Times New Roman" w:hAnsi="Times New Roman" w:cs="Times New Roman"/>
          <w:sz w:val="24"/>
          <w:szCs w:val="24"/>
        </w:rPr>
      </w:pPr>
      <w:r w:rsidRPr="00C805E0">
        <w:rPr>
          <w:rFonts w:ascii="Times New Roman" w:hAnsi="Times New Roman" w:cs="Times New Roman"/>
          <w:sz w:val="24"/>
          <w:szCs w:val="24"/>
        </w:rPr>
        <w:t>Programas de fidelización: Implementa</w:t>
      </w:r>
      <w:r>
        <w:rPr>
          <w:rFonts w:ascii="Times New Roman" w:hAnsi="Times New Roman" w:cs="Times New Roman"/>
          <w:sz w:val="24"/>
          <w:szCs w:val="24"/>
        </w:rPr>
        <w:t>r</w:t>
      </w:r>
      <w:r w:rsidRPr="00C805E0">
        <w:rPr>
          <w:rFonts w:ascii="Times New Roman" w:hAnsi="Times New Roman" w:cs="Times New Roman"/>
          <w:sz w:val="24"/>
          <w:szCs w:val="24"/>
        </w:rPr>
        <w:t xml:space="preserve"> programas exclusivos que ofrezcan recompensas por la lealtad, como descuentos VIP o acceso anticipado a productos.</w:t>
      </w:r>
    </w:p>
    <w:p w14:paraId="1075D64D" w14:textId="77777777" w:rsidR="00C805E0" w:rsidRPr="00C805E0" w:rsidRDefault="00C805E0" w:rsidP="00C805E0">
      <w:pPr>
        <w:pStyle w:val="Prrafodelista"/>
        <w:numPr>
          <w:ilvl w:val="0"/>
          <w:numId w:val="6"/>
        </w:numPr>
        <w:tabs>
          <w:tab w:val="left" w:pos="7254"/>
        </w:tabs>
        <w:rPr>
          <w:rFonts w:ascii="Times New Roman" w:hAnsi="Times New Roman" w:cs="Times New Roman"/>
          <w:sz w:val="24"/>
          <w:szCs w:val="24"/>
        </w:rPr>
      </w:pPr>
      <w:proofErr w:type="spellStart"/>
      <w:r w:rsidRPr="00C805E0">
        <w:rPr>
          <w:rFonts w:ascii="Times New Roman" w:hAnsi="Times New Roman" w:cs="Times New Roman"/>
          <w:sz w:val="24"/>
          <w:szCs w:val="24"/>
        </w:rPr>
        <w:t>Upselling</w:t>
      </w:r>
      <w:proofErr w:type="spellEnd"/>
      <w:r w:rsidRPr="00C805E0">
        <w:rPr>
          <w:rFonts w:ascii="Times New Roman" w:hAnsi="Times New Roman" w:cs="Times New Roman"/>
          <w:sz w:val="24"/>
          <w:szCs w:val="24"/>
        </w:rPr>
        <w:t xml:space="preserve"> y </w:t>
      </w:r>
      <w:proofErr w:type="spellStart"/>
      <w:r w:rsidRPr="00C805E0">
        <w:rPr>
          <w:rFonts w:ascii="Times New Roman" w:hAnsi="Times New Roman" w:cs="Times New Roman"/>
          <w:sz w:val="24"/>
          <w:szCs w:val="24"/>
        </w:rPr>
        <w:t>cross-selling</w:t>
      </w:r>
      <w:proofErr w:type="spellEnd"/>
      <w:r w:rsidRPr="00C805E0">
        <w:rPr>
          <w:rFonts w:ascii="Times New Roman" w:hAnsi="Times New Roman" w:cs="Times New Roman"/>
          <w:sz w:val="24"/>
          <w:szCs w:val="24"/>
        </w:rPr>
        <w:t xml:space="preserve">: Dado que estos clientes tienden a gastar más, podrías diseñar estrategias de </w:t>
      </w:r>
      <w:proofErr w:type="spellStart"/>
      <w:r w:rsidRPr="00C805E0">
        <w:rPr>
          <w:rFonts w:ascii="Times New Roman" w:hAnsi="Times New Roman" w:cs="Times New Roman"/>
          <w:sz w:val="24"/>
          <w:szCs w:val="24"/>
        </w:rPr>
        <w:t>upselling</w:t>
      </w:r>
      <w:proofErr w:type="spellEnd"/>
      <w:r w:rsidRPr="00C805E0">
        <w:rPr>
          <w:rFonts w:ascii="Times New Roman" w:hAnsi="Times New Roman" w:cs="Times New Roman"/>
          <w:sz w:val="24"/>
          <w:szCs w:val="24"/>
        </w:rPr>
        <w:t xml:space="preserve"> (productos premium) o </w:t>
      </w:r>
      <w:proofErr w:type="spellStart"/>
      <w:r w:rsidRPr="00C805E0">
        <w:rPr>
          <w:rFonts w:ascii="Times New Roman" w:hAnsi="Times New Roman" w:cs="Times New Roman"/>
          <w:sz w:val="24"/>
          <w:szCs w:val="24"/>
        </w:rPr>
        <w:t>cross-selling</w:t>
      </w:r>
      <w:proofErr w:type="spellEnd"/>
      <w:r w:rsidRPr="00C805E0">
        <w:rPr>
          <w:rFonts w:ascii="Times New Roman" w:hAnsi="Times New Roman" w:cs="Times New Roman"/>
          <w:sz w:val="24"/>
          <w:szCs w:val="24"/>
        </w:rPr>
        <w:t xml:space="preserve"> (productos complementarios).</w:t>
      </w:r>
    </w:p>
    <w:p w14:paraId="13AB06B1" w14:textId="77777777" w:rsidR="00C805E0" w:rsidRPr="00C805E0" w:rsidRDefault="00C805E0" w:rsidP="00C805E0">
      <w:pPr>
        <w:pStyle w:val="Prrafodelista"/>
        <w:numPr>
          <w:ilvl w:val="0"/>
          <w:numId w:val="6"/>
        </w:numPr>
        <w:tabs>
          <w:tab w:val="left" w:pos="7254"/>
        </w:tabs>
        <w:rPr>
          <w:rFonts w:ascii="Times New Roman" w:hAnsi="Times New Roman" w:cs="Times New Roman"/>
          <w:sz w:val="24"/>
          <w:szCs w:val="24"/>
        </w:rPr>
      </w:pPr>
      <w:r w:rsidRPr="00C805E0">
        <w:rPr>
          <w:rFonts w:ascii="Times New Roman" w:hAnsi="Times New Roman" w:cs="Times New Roman"/>
          <w:sz w:val="24"/>
          <w:szCs w:val="24"/>
        </w:rPr>
        <w:t>Experiencias personalizadas: Ofrecer servicios personalizados, como atención al cliente exclusiva o recomendaciones basadas en el comportamiento de compra.</w:t>
      </w:r>
    </w:p>
    <w:p w14:paraId="30BB1737" w14:textId="75C04730" w:rsidR="00C805E0" w:rsidRPr="00C805E0" w:rsidRDefault="00C805E0" w:rsidP="00C805E0">
      <w:pPr>
        <w:pStyle w:val="Prrafodelista"/>
        <w:numPr>
          <w:ilvl w:val="0"/>
          <w:numId w:val="6"/>
        </w:numPr>
        <w:tabs>
          <w:tab w:val="left" w:pos="7254"/>
        </w:tabs>
        <w:rPr>
          <w:rFonts w:ascii="Times New Roman" w:hAnsi="Times New Roman" w:cs="Times New Roman"/>
          <w:sz w:val="24"/>
          <w:szCs w:val="24"/>
        </w:rPr>
      </w:pPr>
      <w:r w:rsidRPr="00C805E0">
        <w:rPr>
          <w:rFonts w:ascii="Times New Roman" w:hAnsi="Times New Roman" w:cs="Times New Roman"/>
          <w:sz w:val="24"/>
          <w:szCs w:val="24"/>
        </w:rPr>
        <w:t>Campañas de retención: Desarroll</w:t>
      </w:r>
      <w:r>
        <w:rPr>
          <w:rFonts w:ascii="Times New Roman" w:hAnsi="Times New Roman" w:cs="Times New Roman"/>
          <w:sz w:val="24"/>
          <w:szCs w:val="24"/>
        </w:rPr>
        <w:t>o de</w:t>
      </w:r>
      <w:r w:rsidRPr="00C805E0">
        <w:rPr>
          <w:rFonts w:ascii="Times New Roman" w:hAnsi="Times New Roman" w:cs="Times New Roman"/>
          <w:sz w:val="24"/>
          <w:szCs w:val="24"/>
        </w:rPr>
        <w:t xml:space="preserve"> estrategias para retener a </w:t>
      </w:r>
      <w:r>
        <w:rPr>
          <w:rFonts w:ascii="Times New Roman" w:hAnsi="Times New Roman" w:cs="Times New Roman"/>
          <w:sz w:val="24"/>
          <w:szCs w:val="24"/>
        </w:rPr>
        <w:t xml:space="preserve">los </w:t>
      </w:r>
      <w:r w:rsidRPr="00C805E0">
        <w:rPr>
          <w:rFonts w:ascii="Times New Roman" w:hAnsi="Times New Roman" w:cs="Times New Roman"/>
          <w:sz w:val="24"/>
          <w:szCs w:val="24"/>
        </w:rPr>
        <w:t>clientes clave, como promociones para su cumpleaños o eventos especiales.</w:t>
      </w:r>
    </w:p>
    <w:p w14:paraId="5E875C6A" w14:textId="77777777" w:rsidR="0013225C" w:rsidRDefault="0013225C" w:rsidP="00B746F6">
      <w:pPr>
        <w:tabs>
          <w:tab w:val="left" w:pos="7254"/>
        </w:tabs>
        <w:rPr>
          <w:rFonts w:ascii="Times New Roman" w:hAnsi="Times New Roman" w:cs="Times New Roman"/>
          <w:sz w:val="24"/>
          <w:szCs w:val="24"/>
        </w:rPr>
      </w:pPr>
    </w:p>
    <w:p w14:paraId="4187253F" w14:textId="77777777" w:rsidR="00C805E0" w:rsidRDefault="00C805E0" w:rsidP="00C805E0">
      <w:pPr>
        <w:tabs>
          <w:tab w:val="left" w:pos="7254"/>
        </w:tabs>
        <w:ind w:left="0"/>
        <w:rPr>
          <w:rFonts w:ascii="Times New Roman" w:hAnsi="Times New Roman" w:cs="Times New Roman"/>
          <w:sz w:val="24"/>
          <w:szCs w:val="24"/>
        </w:rPr>
      </w:pPr>
    </w:p>
    <w:p w14:paraId="1565A359" w14:textId="5BEE8313" w:rsidR="00C805E0" w:rsidRDefault="00C805E0" w:rsidP="00C805E0">
      <w:pPr>
        <w:tabs>
          <w:tab w:val="left" w:pos="7254"/>
        </w:tabs>
        <w:rPr>
          <w:rFonts w:ascii="Times New Roman" w:hAnsi="Times New Roman" w:cs="Times New Roman"/>
          <w:sz w:val="24"/>
          <w:szCs w:val="24"/>
        </w:rPr>
      </w:pPr>
      <w:r>
        <w:rPr>
          <w:rFonts w:ascii="Times New Roman" w:hAnsi="Times New Roman" w:cs="Times New Roman"/>
          <w:sz w:val="24"/>
          <w:szCs w:val="24"/>
        </w:rPr>
        <w:t xml:space="preserve">Posibles estrategias para el </w:t>
      </w:r>
      <w:proofErr w:type="spellStart"/>
      <w:proofErr w:type="gramStart"/>
      <w:r>
        <w:rPr>
          <w:rFonts w:ascii="Times New Roman" w:hAnsi="Times New Roman" w:cs="Times New Roman"/>
          <w:sz w:val="24"/>
          <w:szCs w:val="24"/>
        </w:rPr>
        <w:t>cluster</w:t>
      </w:r>
      <w:proofErr w:type="spellEnd"/>
      <w:proofErr w:type="gramEnd"/>
      <w:r>
        <w:rPr>
          <w:rFonts w:ascii="Times New Roman" w:hAnsi="Times New Roman" w:cs="Times New Roman"/>
          <w:sz w:val="24"/>
          <w:szCs w:val="24"/>
        </w:rPr>
        <w:t xml:space="preserve"> naranja:</w:t>
      </w:r>
    </w:p>
    <w:p w14:paraId="5943DC09" w14:textId="0F376A1D" w:rsidR="00C805E0" w:rsidRPr="00C805E0" w:rsidRDefault="00C805E0" w:rsidP="00C805E0">
      <w:pPr>
        <w:pStyle w:val="Prrafodelista"/>
        <w:numPr>
          <w:ilvl w:val="0"/>
          <w:numId w:val="7"/>
        </w:numPr>
        <w:tabs>
          <w:tab w:val="left" w:pos="7254"/>
        </w:tabs>
        <w:rPr>
          <w:rFonts w:ascii="Times New Roman" w:hAnsi="Times New Roman" w:cs="Times New Roman"/>
          <w:sz w:val="24"/>
          <w:szCs w:val="24"/>
        </w:rPr>
      </w:pPr>
      <w:r w:rsidRPr="00C805E0">
        <w:rPr>
          <w:rFonts w:ascii="Times New Roman" w:hAnsi="Times New Roman" w:cs="Times New Roman"/>
          <w:sz w:val="24"/>
          <w:szCs w:val="24"/>
        </w:rPr>
        <w:t xml:space="preserve">Ofertas promocionales: </w:t>
      </w:r>
      <w:r w:rsidR="00510B00">
        <w:rPr>
          <w:rFonts w:ascii="Times New Roman" w:hAnsi="Times New Roman" w:cs="Times New Roman"/>
          <w:sz w:val="24"/>
          <w:szCs w:val="24"/>
        </w:rPr>
        <w:t>C</w:t>
      </w:r>
      <w:r w:rsidRPr="00C805E0">
        <w:rPr>
          <w:rFonts w:ascii="Times New Roman" w:hAnsi="Times New Roman" w:cs="Times New Roman"/>
          <w:sz w:val="24"/>
          <w:szCs w:val="24"/>
        </w:rPr>
        <w:t xml:space="preserve">ampañas centradas en precios más bajos podría aumentar </w:t>
      </w:r>
      <w:r w:rsidR="00510B00">
        <w:rPr>
          <w:rFonts w:ascii="Times New Roman" w:hAnsi="Times New Roman" w:cs="Times New Roman"/>
          <w:sz w:val="24"/>
          <w:szCs w:val="24"/>
        </w:rPr>
        <w:t xml:space="preserve">el </w:t>
      </w:r>
      <w:r w:rsidRPr="00C805E0">
        <w:rPr>
          <w:rFonts w:ascii="Times New Roman" w:hAnsi="Times New Roman" w:cs="Times New Roman"/>
          <w:sz w:val="24"/>
          <w:szCs w:val="24"/>
        </w:rPr>
        <w:t>compromiso.</w:t>
      </w:r>
    </w:p>
    <w:p w14:paraId="1B5D3DAF" w14:textId="6B164A36" w:rsidR="00C805E0" w:rsidRPr="00C805E0" w:rsidRDefault="00C805E0" w:rsidP="00C805E0">
      <w:pPr>
        <w:pStyle w:val="Prrafodelista"/>
        <w:numPr>
          <w:ilvl w:val="0"/>
          <w:numId w:val="7"/>
        </w:numPr>
        <w:tabs>
          <w:tab w:val="left" w:pos="7254"/>
        </w:tabs>
        <w:rPr>
          <w:rFonts w:ascii="Times New Roman" w:hAnsi="Times New Roman" w:cs="Times New Roman"/>
          <w:sz w:val="24"/>
          <w:szCs w:val="24"/>
        </w:rPr>
      </w:pPr>
      <w:r w:rsidRPr="00C805E0">
        <w:rPr>
          <w:rFonts w:ascii="Times New Roman" w:hAnsi="Times New Roman" w:cs="Times New Roman"/>
          <w:sz w:val="24"/>
          <w:szCs w:val="24"/>
        </w:rPr>
        <w:t xml:space="preserve">Aumentar la frecuencia de compra: </w:t>
      </w:r>
      <w:r>
        <w:rPr>
          <w:rFonts w:ascii="Times New Roman" w:hAnsi="Times New Roman" w:cs="Times New Roman"/>
          <w:sz w:val="24"/>
          <w:szCs w:val="24"/>
        </w:rPr>
        <w:t xml:space="preserve">Diseño de </w:t>
      </w:r>
      <w:r w:rsidRPr="00C805E0">
        <w:rPr>
          <w:rFonts w:ascii="Times New Roman" w:hAnsi="Times New Roman" w:cs="Times New Roman"/>
          <w:sz w:val="24"/>
          <w:szCs w:val="24"/>
        </w:rPr>
        <w:t xml:space="preserve">estrategias para convertir a estos clientes en compradores más frecuentes, como recordatorios de productos o campañas de </w:t>
      </w:r>
      <w:proofErr w:type="spellStart"/>
      <w:r w:rsidRPr="00C805E0">
        <w:rPr>
          <w:rFonts w:ascii="Times New Roman" w:hAnsi="Times New Roman" w:cs="Times New Roman"/>
          <w:sz w:val="24"/>
          <w:szCs w:val="24"/>
        </w:rPr>
        <w:t>retargeting</w:t>
      </w:r>
      <w:proofErr w:type="spellEnd"/>
      <w:r w:rsidRPr="00C805E0">
        <w:rPr>
          <w:rFonts w:ascii="Times New Roman" w:hAnsi="Times New Roman" w:cs="Times New Roman"/>
          <w:sz w:val="24"/>
          <w:szCs w:val="24"/>
        </w:rPr>
        <w:t>.</w:t>
      </w:r>
    </w:p>
    <w:p w14:paraId="0E1629E6" w14:textId="63141214" w:rsidR="00C805E0" w:rsidRDefault="00C805E0" w:rsidP="00C805E0">
      <w:pPr>
        <w:pStyle w:val="Prrafodelista"/>
        <w:numPr>
          <w:ilvl w:val="0"/>
          <w:numId w:val="7"/>
        </w:numPr>
        <w:tabs>
          <w:tab w:val="left" w:pos="7254"/>
        </w:tabs>
        <w:rPr>
          <w:rFonts w:ascii="Times New Roman" w:hAnsi="Times New Roman" w:cs="Times New Roman"/>
          <w:sz w:val="24"/>
          <w:szCs w:val="24"/>
        </w:rPr>
      </w:pPr>
      <w:r w:rsidRPr="00C805E0">
        <w:rPr>
          <w:rFonts w:ascii="Times New Roman" w:hAnsi="Times New Roman" w:cs="Times New Roman"/>
          <w:sz w:val="24"/>
          <w:szCs w:val="24"/>
        </w:rPr>
        <w:t>Educación del cliente: Enviar contenido informativo o educativo sobre productos que podrían interesarles, aumentando la posibilidad de que se conviertan en compradores más comprometidos.</w:t>
      </w:r>
    </w:p>
    <w:p w14:paraId="4581587D" w14:textId="77777777" w:rsidR="00510B00" w:rsidRPr="00C805E0" w:rsidRDefault="00510B00" w:rsidP="00510B00">
      <w:pPr>
        <w:pStyle w:val="Prrafodelista"/>
        <w:tabs>
          <w:tab w:val="left" w:pos="7254"/>
        </w:tabs>
        <w:ind w:left="1440"/>
        <w:rPr>
          <w:rFonts w:ascii="Times New Roman" w:hAnsi="Times New Roman" w:cs="Times New Roman"/>
          <w:sz w:val="24"/>
          <w:szCs w:val="24"/>
        </w:rPr>
      </w:pPr>
    </w:p>
    <w:p w14:paraId="6BCF4A53" w14:textId="65F999A7" w:rsidR="0013225C" w:rsidRPr="0013225C" w:rsidRDefault="0013225C" w:rsidP="0013225C">
      <w:pPr>
        <w:tabs>
          <w:tab w:val="left" w:pos="7254"/>
        </w:tabs>
        <w:ind w:left="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CEB6705" w14:textId="77777777" w:rsidR="0013225C" w:rsidRDefault="0013225C" w:rsidP="00B746F6">
      <w:pPr>
        <w:tabs>
          <w:tab w:val="left" w:pos="7254"/>
        </w:tabs>
        <w:rPr>
          <w:rFonts w:ascii="Times New Roman" w:hAnsi="Times New Roman" w:cs="Times New Roman"/>
          <w:sz w:val="24"/>
          <w:szCs w:val="24"/>
        </w:rPr>
      </w:pPr>
    </w:p>
    <w:p w14:paraId="108423B3" w14:textId="77777777" w:rsidR="0013225C" w:rsidRDefault="0013225C" w:rsidP="0013225C">
      <w:pPr>
        <w:tabs>
          <w:tab w:val="left" w:pos="7254"/>
        </w:tabs>
        <w:rPr>
          <w:rFonts w:ascii="Times New Roman" w:hAnsi="Times New Roman" w:cs="Times New Roman"/>
          <w:sz w:val="24"/>
          <w:szCs w:val="24"/>
        </w:rPr>
      </w:pPr>
    </w:p>
    <w:p w14:paraId="64717101" w14:textId="77777777" w:rsidR="00C972B1" w:rsidRPr="007120DA" w:rsidRDefault="00C972B1" w:rsidP="0013225C">
      <w:pPr>
        <w:tabs>
          <w:tab w:val="left" w:pos="7254"/>
        </w:tabs>
        <w:ind w:left="0"/>
        <w:rPr>
          <w:rFonts w:ascii="Times New Roman" w:hAnsi="Times New Roman" w:cs="Times New Roman"/>
          <w:sz w:val="24"/>
          <w:szCs w:val="24"/>
        </w:rPr>
      </w:pPr>
    </w:p>
    <w:p w14:paraId="49F5EDEF" w14:textId="53EF1EA6" w:rsidR="00C972B1" w:rsidRPr="007120DA" w:rsidRDefault="00C972B1" w:rsidP="00B746F6">
      <w:pPr>
        <w:tabs>
          <w:tab w:val="left" w:pos="7254"/>
        </w:tabs>
        <w:rPr>
          <w:rFonts w:ascii="Times New Roman" w:hAnsi="Times New Roman" w:cs="Times New Roman"/>
          <w:sz w:val="24"/>
          <w:szCs w:val="24"/>
        </w:rPr>
      </w:pPr>
    </w:p>
    <w:p w14:paraId="1B932EB3" w14:textId="6675E56B" w:rsidR="006077C5" w:rsidRPr="007120DA" w:rsidRDefault="006077C5" w:rsidP="00086C05">
      <w:pPr>
        <w:tabs>
          <w:tab w:val="left" w:pos="7254"/>
        </w:tabs>
        <w:ind w:left="0"/>
        <w:rPr>
          <w:rFonts w:ascii="Times New Roman" w:hAnsi="Times New Roman" w:cs="Times New Roman"/>
          <w:sz w:val="24"/>
          <w:szCs w:val="24"/>
        </w:rPr>
      </w:pPr>
    </w:p>
    <w:p w14:paraId="42B33908" w14:textId="77777777" w:rsidR="00C972B1" w:rsidRPr="007120DA" w:rsidRDefault="00C972B1" w:rsidP="00B746F6">
      <w:pPr>
        <w:tabs>
          <w:tab w:val="left" w:pos="7254"/>
        </w:tabs>
        <w:rPr>
          <w:rFonts w:ascii="Times New Roman" w:hAnsi="Times New Roman" w:cs="Times New Roman"/>
          <w:sz w:val="24"/>
          <w:szCs w:val="24"/>
        </w:rPr>
      </w:pPr>
    </w:p>
    <w:p w14:paraId="3D03809C" w14:textId="77777777" w:rsidR="00C972B1" w:rsidRDefault="00C972B1" w:rsidP="00B746F6">
      <w:pPr>
        <w:tabs>
          <w:tab w:val="left" w:pos="7254"/>
        </w:tabs>
        <w:rPr>
          <w:rFonts w:ascii="Times New Roman" w:hAnsi="Times New Roman" w:cs="Times New Roman"/>
          <w:sz w:val="24"/>
          <w:szCs w:val="24"/>
        </w:rPr>
      </w:pPr>
    </w:p>
    <w:p w14:paraId="541C9129" w14:textId="77777777" w:rsidR="00C972B1" w:rsidRDefault="00C972B1" w:rsidP="00B746F6">
      <w:pPr>
        <w:tabs>
          <w:tab w:val="left" w:pos="7254"/>
        </w:tabs>
        <w:rPr>
          <w:rFonts w:ascii="Times New Roman" w:hAnsi="Times New Roman" w:cs="Times New Roman"/>
          <w:sz w:val="24"/>
          <w:szCs w:val="24"/>
        </w:rPr>
      </w:pPr>
    </w:p>
    <w:p w14:paraId="12806582" w14:textId="77777777" w:rsidR="00C972B1" w:rsidRDefault="00C972B1" w:rsidP="00B746F6">
      <w:pPr>
        <w:tabs>
          <w:tab w:val="left" w:pos="7254"/>
        </w:tabs>
        <w:rPr>
          <w:rFonts w:ascii="Times New Roman" w:hAnsi="Times New Roman" w:cs="Times New Roman"/>
          <w:sz w:val="24"/>
          <w:szCs w:val="24"/>
        </w:rPr>
      </w:pPr>
    </w:p>
    <w:p w14:paraId="697FC8E3" w14:textId="77777777" w:rsidR="00C972B1" w:rsidRDefault="00C972B1" w:rsidP="00B746F6">
      <w:pPr>
        <w:tabs>
          <w:tab w:val="left" w:pos="7254"/>
        </w:tabs>
        <w:rPr>
          <w:rFonts w:ascii="Times New Roman" w:hAnsi="Times New Roman" w:cs="Times New Roman"/>
          <w:sz w:val="24"/>
          <w:szCs w:val="24"/>
        </w:rPr>
      </w:pPr>
    </w:p>
    <w:p w14:paraId="5808C23A" w14:textId="77777777" w:rsidR="00C972B1" w:rsidRDefault="00C972B1" w:rsidP="00B746F6">
      <w:pPr>
        <w:tabs>
          <w:tab w:val="left" w:pos="7254"/>
        </w:tabs>
        <w:rPr>
          <w:rFonts w:ascii="Times New Roman" w:hAnsi="Times New Roman" w:cs="Times New Roman"/>
          <w:sz w:val="24"/>
          <w:szCs w:val="24"/>
        </w:rPr>
      </w:pPr>
    </w:p>
    <w:p w14:paraId="785FB2E6" w14:textId="77777777" w:rsidR="00C972B1" w:rsidRDefault="00C972B1" w:rsidP="00B746F6">
      <w:pPr>
        <w:tabs>
          <w:tab w:val="left" w:pos="7254"/>
        </w:tabs>
        <w:rPr>
          <w:rFonts w:ascii="Times New Roman" w:hAnsi="Times New Roman" w:cs="Times New Roman"/>
          <w:sz w:val="24"/>
          <w:szCs w:val="24"/>
        </w:rPr>
      </w:pPr>
    </w:p>
    <w:p w14:paraId="7F68182B" w14:textId="77777777" w:rsidR="00C972B1" w:rsidRDefault="00C972B1" w:rsidP="00B746F6">
      <w:pPr>
        <w:tabs>
          <w:tab w:val="left" w:pos="7254"/>
        </w:tabs>
        <w:rPr>
          <w:rFonts w:ascii="Times New Roman" w:hAnsi="Times New Roman" w:cs="Times New Roman"/>
          <w:sz w:val="24"/>
          <w:szCs w:val="24"/>
        </w:rPr>
      </w:pPr>
    </w:p>
    <w:p w14:paraId="1C72CC7A" w14:textId="77777777" w:rsidR="00C972B1" w:rsidRDefault="00C972B1" w:rsidP="00B746F6">
      <w:pPr>
        <w:tabs>
          <w:tab w:val="left" w:pos="7254"/>
        </w:tabs>
        <w:rPr>
          <w:rFonts w:ascii="Times New Roman" w:hAnsi="Times New Roman" w:cs="Times New Roman"/>
          <w:sz w:val="24"/>
          <w:szCs w:val="24"/>
        </w:rPr>
      </w:pPr>
    </w:p>
    <w:p w14:paraId="5AABD06D" w14:textId="0C04ED8A" w:rsidR="00C972B1" w:rsidRPr="0021028C" w:rsidRDefault="00C972B1" w:rsidP="00B746F6">
      <w:pPr>
        <w:tabs>
          <w:tab w:val="left" w:pos="7254"/>
        </w:tabs>
        <w:rPr>
          <w:rFonts w:ascii="Times New Roman" w:hAnsi="Times New Roman" w:cs="Times New Roman"/>
          <w:sz w:val="24"/>
          <w:szCs w:val="24"/>
        </w:rPr>
      </w:pPr>
    </w:p>
    <w:sectPr w:rsidR="00C972B1" w:rsidRPr="0021028C" w:rsidSect="00EB2FE6">
      <w:headerReference w:type="default" r:id="rId11"/>
      <w:footerReference w:type="default" r:id="rId12"/>
      <w:head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2BD56" w14:textId="77777777" w:rsidR="00E620B8" w:rsidRDefault="00E620B8" w:rsidP="00EB2FE6">
      <w:pPr>
        <w:spacing w:line="240" w:lineRule="auto"/>
      </w:pPr>
      <w:r>
        <w:separator/>
      </w:r>
    </w:p>
  </w:endnote>
  <w:endnote w:type="continuationSeparator" w:id="0">
    <w:p w14:paraId="52549D8F" w14:textId="77777777" w:rsidR="00E620B8" w:rsidRDefault="00E620B8" w:rsidP="00EB2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7276796"/>
      <w:docPartObj>
        <w:docPartGallery w:val="Page Numbers (Bottom of Page)"/>
        <w:docPartUnique/>
      </w:docPartObj>
    </w:sdtPr>
    <w:sdtContent>
      <w:p w14:paraId="14FD5280" w14:textId="38B30935" w:rsidR="000C0F72" w:rsidRDefault="000C0F72">
        <w:pPr>
          <w:pStyle w:val="Piedepgina"/>
          <w:jc w:val="right"/>
        </w:pPr>
        <w:r>
          <w:fldChar w:fldCharType="begin"/>
        </w:r>
        <w:r>
          <w:instrText>PAGE   \* MERGEFORMAT</w:instrText>
        </w:r>
        <w:r>
          <w:fldChar w:fldCharType="separate"/>
        </w:r>
        <w:r>
          <w:t>2</w:t>
        </w:r>
        <w:r>
          <w:fldChar w:fldCharType="end"/>
        </w:r>
      </w:p>
    </w:sdtContent>
  </w:sdt>
  <w:p w14:paraId="34768F1E" w14:textId="77777777" w:rsidR="000C0F72" w:rsidRDefault="000C0F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F218E" w14:textId="77777777" w:rsidR="00E620B8" w:rsidRDefault="00E620B8" w:rsidP="00EB2FE6">
      <w:pPr>
        <w:spacing w:line="240" w:lineRule="auto"/>
      </w:pPr>
      <w:r>
        <w:separator/>
      </w:r>
    </w:p>
  </w:footnote>
  <w:footnote w:type="continuationSeparator" w:id="0">
    <w:p w14:paraId="67AAF673" w14:textId="77777777" w:rsidR="00E620B8" w:rsidRDefault="00E620B8" w:rsidP="00EB2F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E7DF0" w14:textId="77777777" w:rsidR="00EB2FE6" w:rsidRPr="00AA3B52" w:rsidRDefault="00EB2FE6" w:rsidP="00EB2FE6">
    <w:pPr>
      <w:jc w:val="center"/>
      <w:rPr>
        <w:rFonts w:ascii="Times New Roman" w:hAnsi="Times New Roman" w:cs="Times New Roman"/>
        <w:b/>
        <w:bCs/>
        <w:sz w:val="28"/>
        <w:szCs w:val="28"/>
        <w:lang w:val="es-AR"/>
      </w:rPr>
    </w:pPr>
    <w:r w:rsidRPr="00AA3B52">
      <w:rPr>
        <w:rFonts w:ascii="Times New Roman" w:hAnsi="Times New Roman" w:cs="Times New Roman"/>
        <w:b/>
        <w:bCs/>
        <w:sz w:val="28"/>
        <w:szCs w:val="28"/>
        <w:lang w:val="es-AR"/>
      </w:rPr>
      <w:t>Aplicación de Ciencia de Datos a la industria vitivinícola</w:t>
    </w:r>
  </w:p>
  <w:p w14:paraId="3053F4B7" w14:textId="77777777" w:rsidR="00EB2FE6" w:rsidRPr="00EB2FE6" w:rsidRDefault="00EB2FE6">
    <w:pPr>
      <w:pStyle w:val="Encabezado"/>
      <w:rPr>
        <w:lang w:val="es-A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97CA3" w14:textId="77777777" w:rsidR="000C0F72" w:rsidRPr="00AA3B52" w:rsidRDefault="000C0F72" w:rsidP="000C0F72">
    <w:pPr>
      <w:jc w:val="center"/>
      <w:rPr>
        <w:rFonts w:ascii="Times New Roman" w:hAnsi="Times New Roman" w:cs="Times New Roman"/>
        <w:b/>
        <w:bCs/>
        <w:sz w:val="28"/>
        <w:szCs w:val="28"/>
        <w:lang w:val="es-AR"/>
      </w:rPr>
    </w:pPr>
    <w:r w:rsidRPr="00AA3B52">
      <w:rPr>
        <w:rFonts w:ascii="Times New Roman" w:hAnsi="Times New Roman" w:cs="Times New Roman"/>
        <w:b/>
        <w:bCs/>
        <w:sz w:val="28"/>
        <w:szCs w:val="28"/>
        <w:lang w:val="es-AR"/>
      </w:rPr>
      <w:t>Aplicación de Ciencia de Datos a la industria vitivinícola</w:t>
    </w:r>
  </w:p>
  <w:p w14:paraId="014A8366" w14:textId="003F397D" w:rsidR="00EB2FE6" w:rsidRPr="000C0F72" w:rsidRDefault="00EB2FE6" w:rsidP="00EB2FE6">
    <w:pPr>
      <w:pStyle w:val="Encabezado"/>
      <w:pBdr>
        <w:bottom w:val="single" w:sz="4" w:space="1" w:color="D9D9D9" w:themeColor="background1" w:themeShade="D9"/>
      </w:pBdr>
      <w:ind w:left="0"/>
      <w:rPr>
        <w:b/>
        <w:bCs/>
        <w:lang w:val="es-AR"/>
      </w:rPr>
    </w:pPr>
  </w:p>
  <w:p w14:paraId="56F7048A" w14:textId="77777777" w:rsidR="00EB2FE6" w:rsidRDefault="00EB2F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9495F"/>
    <w:multiLevelType w:val="multilevel"/>
    <w:tmpl w:val="1C4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838D9"/>
    <w:multiLevelType w:val="hybridMultilevel"/>
    <w:tmpl w:val="6542EC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51B95A49"/>
    <w:multiLevelType w:val="multilevel"/>
    <w:tmpl w:val="EC7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8238C"/>
    <w:multiLevelType w:val="hybridMultilevel"/>
    <w:tmpl w:val="00109FA2"/>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4" w15:restartNumberingAfterBreak="0">
    <w:nsid w:val="663269F3"/>
    <w:multiLevelType w:val="multilevel"/>
    <w:tmpl w:val="AA54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C45A0"/>
    <w:multiLevelType w:val="multilevel"/>
    <w:tmpl w:val="A74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C6BC3"/>
    <w:multiLevelType w:val="multilevel"/>
    <w:tmpl w:val="D168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371980">
    <w:abstractNumId w:val="6"/>
  </w:num>
  <w:num w:numId="2" w16cid:durableId="1228494444">
    <w:abstractNumId w:val="4"/>
  </w:num>
  <w:num w:numId="3" w16cid:durableId="81731141">
    <w:abstractNumId w:val="5"/>
  </w:num>
  <w:num w:numId="4" w16cid:durableId="47999129">
    <w:abstractNumId w:val="2"/>
  </w:num>
  <w:num w:numId="5" w16cid:durableId="1511411471">
    <w:abstractNumId w:val="0"/>
  </w:num>
  <w:num w:numId="6" w16cid:durableId="1743410307">
    <w:abstractNumId w:val="3"/>
  </w:num>
  <w:num w:numId="7" w16cid:durableId="668870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BF"/>
    <w:rsid w:val="00023551"/>
    <w:rsid w:val="00086C05"/>
    <w:rsid w:val="000C0F72"/>
    <w:rsid w:val="000D53E0"/>
    <w:rsid w:val="000D7F94"/>
    <w:rsid w:val="0012218F"/>
    <w:rsid w:val="00123C73"/>
    <w:rsid w:val="00132179"/>
    <w:rsid w:val="0013225C"/>
    <w:rsid w:val="00171121"/>
    <w:rsid w:val="0021028C"/>
    <w:rsid w:val="002302D9"/>
    <w:rsid w:val="00250F6F"/>
    <w:rsid w:val="00293EE7"/>
    <w:rsid w:val="002A5AA3"/>
    <w:rsid w:val="00305B51"/>
    <w:rsid w:val="00345756"/>
    <w:rsid w:val="003B11E3"/>
    <w:rsid w:val="003E49A1"/>
    <w:rsid w:val="004742EF"/>
    <w:rsid w:val="0049559F"/>
    <w:rsid w:val="004B4263"/>
    <w:rsid w:val="00510B00"/>
    <w:rsid w:val="005622B4"/>
    <w:rsid w:val="005648A7"/>
    <w:rsid w:val="006077C5"/>
    <w:rsid w:val="00632127"/>
    <w:rsid w:val="00687279"/>
    <w:rsid w:val="00695624"/>
    <w:rsid w:val="006E1B14"/>
    <w:rsid w:val="006F613C"/>
    <w:rsid w:val="007120DA"/>
    <w:rsid w:val="00767C21"/>
    <w:rsid w:val="007C6F51"/>
    <w:rsid w:val="008235FF"/>
    <w:rsid w:val="008544A9"/>
    <w:rsid w:val="009F2E5F"/>
    <w:rsid w:val="00A334BF"/>
    <w:rsid w:val="00A73299"/>
    <w:rsid w:val="00AA3B52"/>
    <w:rsid w:val="00AC65C1"/>
    <w:rsid w:val="00B00671"/>
    <w:rsid w:val="00B04344"/>
    <w:rsid w:val="00B746F6"/>
    <w:rsid w:val="00BC719E"/>
    <w:rsid w:val="00BD2AF9"/>
    <w:rsid w:val="00C10C2E"/>
    <w:rsid w:val="00C30019"/>
    <w:rsid w:val="00C32CB2"/>
    <w:rsid w:val="00C6049F"/>
    <w:rsid w:val="00C805E0"/>
    <w:rsid w:val="00C972B1"/>
    <w:rsid w:val="00C9799F"/>
    <w:rsid w:val="00CD2349"/>
    <w:rsid w:val="00CE4731"/>
    <w:rsid w:val="00D24348"/>
    <w:rsid w:val="00D7215C"/>
    <w:rsid w:val="00DC6B5A"/>
    <w:rsid w:val="00E038D1"/>
    <w:rsid w:val="00E119EC"/>
    <w:rsid w:val="00E3092D"/>
    <w:rsid w:val="00E318D2"/>
    <w:rsid w:val="00E620B8"/>
    <w:rsid w:val="00E705C5"/>
    <w:rsid w:val="00EB2FE6"/>
    <w:rsid w:val="00F10655"/>
    <w:rsid w:val="00FA4C37"/>
    <w:rsid w:val="00FB5E3B"/>
    <w:rsid w:val="00FC7061"/>
    <w:rsid w:val="00FE3A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94F77"/>
  <w15:chartTrackingRefBased/>
  <w15:docId w15:val="{27623172-A67C-4E4B-8BFA-C7893E60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3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3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34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34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34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34B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34B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34B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34B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34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334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34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34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34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34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34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34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34BF"/>
    <w:rPr>
      <w:rFonts w:eastAsiaTheme="majorEastAsia" w:cstheme="majorBidi"/>
      <w:color w:val="272727" w:themeColor="text1" w:themeTint="D8"/>
    </w:rPr>
  </w:style>
  <w:style w:type="paragraph" w:styleId="Ttulo">
    <w:name w:val="Title"/>
    <w:basedOn w:val="Normal"/>
    <w:next w:val="Normal"/>
    <w:link w:val="TtuloCar"/>
    <w:uiPriority w:val="10"/>
    <w:qFormat/>
    <w:rsid w:val="00A33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4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4BF"/>
    <w:pPr>
      <w:numPr>
        <w:ilvl w:val="1"/>
      </w:numPr>
      <w:ind w:left="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34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34BF"/>
    <w:pPr>
      <w:spacing w:before="160"/>
      <w:jc w:val="center"/>
    </w:pPr>
    <w:rPr>
      <w:i/>
      <w:iCs/>
      <w:color w:val="404040" w:themeColor="text1" w:themeTint="BF"/>
    </w:rPr>
  </w:style>
  <w:style w:type="character" w:customStyle="1" w:styleId="CitaCar">
    <w:name w:val="Cita Car"/>
    <w:basedOn w:val="Fuentedeprrafopredeter"/>
    <w:link w:val="Cita"/>
    <w:uiPriority w:val="29"/>
    <w:rsid w:val="00A334BF"/>
    <w:rPr>
      <w:i/>
      <w:iCs/>
      <w:color w:val="404040" w:themeColor="text1" w:themeTint="BF"/>
    </w:rPr>
  </w:style>
  <w:style w:type="paragraph" w:styleId="Prrafodelista">
    <w:name w:val="List Paragraph"/>
    <w:basedOn w:val="Normal"/>
    <w:uiPriority w:val="34"/>
    <w:qFormat/>
    <w:rsid w:val="00A334BF"/>
    <w:pPr>
      <w:contextualSpacing/>
    </w:pPr>
  </w:style>
  <w:style w:type="character" w:styleId="nfasisintenso">
    <w:name w:val="Intense Emphasis"/>
    <w:basedOn w:val="Fuentedeprrafopredeter"/>
    <w:uiPriority w:val="21"/>
    <w:qFormat/>
    <w:rsid w:val="00A334BF"/>
    <w:rPr>
      <w:i/>
      <w:iCs/>
      <w:color w:val="0F4761" w:themeColor="accent1" w:themeShade="BF"/>
    </w:rPr>
  </w:style>
  <w:style w:type="paragraph" w:styleId="Citadestacada">
    <w:name w:val="Intense Quote"/>
    <w:basedOn w:val="Normal"/>
    <w:next w:val="Normal"/>
    <w:link w:val="CitadestacadaCar"/>
    <w:uiPriority w:val="30"/>
    <w:qFormat/>
    <w:rsid w:val="00A33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34BF"/>
    <w:rPr>
      <w:i/>
      <w:iCs/>
      <w:color w:val="0F4761" w:themeColor="accent1" w:themeShade="BF"/>
    </w:rPr>
  </w:style>
  <w:style w:type="character" w:styleId="Referenciaintensa">
    <w:name w:val="Intense Reference"/>
    <w:basedOn w:val="Fuentedeprrafopredeter"/>
    <w:uiPriority w:val="32"/>
    <w:qFormat/>
    <w:rsid w:val="00A334BF"/>
    <w:rPr>
      <w:b/>
      <w:bCs/>
      <w:smallCaps/>
      <w:color w:val="0F4761" w:themeColor="accent1" w:themeShade="BF"/>
      <w:spacing w:val="5"/>
    </w:rPr>
  </w:style>
  <w:style w:type="paragraph" w:styleId="Encabezado">
    <w:name w:val="header"/>
    <w:basedOn w:val="Normal"/>
    <w:link w:val="EncabezadoCar"/>
    <w:uiPriority w:val="99"/>
    <w:unhideWhenUsed/>
    <w:rsid w:val="00EB2FE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B2FE6"/>
  </w:style>
  <w:style w:type="paragraph" w:styleId="Piedepgina">
    <w:name w:val="footer"/>
    <w:basedOn w:val="Normal"/>
    <w:link w:val="PiedepginaCar"/>
    <w:uiPriority w:val="99"/>
    <w:unhideWhenUsed/>
    <w:rsid w:val="00EB2FE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B2FE6"/>
  </w:style>
  <w:style w:type="paragraph" w:styleId="NormalWeb">
    <w:name w:val="Normal (Web)"/>
    <w:basedOn w:val="Normal"/>
    <w:uiPriority w:val="99"/>
    <w:semiHidden/>
    <w:unhideWhenUsed/>
    <w:rsid w:val="00E038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5180">
      <w:bodyDiv w:val="1"/>
      <w:marLeft w:val="0"/>
      <w:marRight w:val="0"/>
      <w:marTop w:val="0"/>
      <w:marBottom w:val="0"/>
      <w:divBdr>
        <w:top w:val="none" w:sz="0" w:space="0" w:color="auto"/>
        <w:left w:val="none" w:sz="0" w:space="0" w:color="auto"/>
        <w:bottom w:val="none" w:sz="0" w:space="0" w:color="auto"/>
        <w:right w:val="none" w:sz="0" w:space="0" w:color="auto"/>
      </w:divBdr>
    </w:div>
    <w:div w:id="218202095">
      <w:bodyDiv w:val="1"/>
      <w:marLeft w:val="0"/>
      <w:marRight w:val="0"/>
      <w:marTop w:val="0"/>
      <w:marBottom w:val="0"/>
      <w:divBdr>
        <w:top w:val="none" w:sz="0" w:space="0" w:color="auto"/>
        <w:left w:val="none" w:sz="0" w:space="0" w:color="auto"/>
        <w:bottom w:val="none" w:sz="0" w:space="0" w:color="auto"/>
        <w:right w:val="none" w:sz="0" w:space="0" w:color="auto"/>
      </w:divBdr>
    </w:div>
    <w:div w:id="353852089">
      <w:bodyDiv w:val="1"/>
      <w:marLeft w:val="0"/>
      <w:marRight w:val="0"/>
      <w:marTop w:val="0"/>
      <w:marBottom w:val="0"/>
      <w:divBdr>
        <w:top w:val="none" w:sz="0" w:space="0" w:color="auto"/>
        <w:left w:val="none" w:sz="0" w:space="0" w:color="auto"/>
        <w:bottom w:val="none" w:sz="0" w:space="0" w:color="auto"/>
        <w:right w:val="none" w:sz="0" w:space="0" w:color="auto"/>
      </w:divBdr>
    </w:div>
    <w:div w:id="634411150">
      <w:bodyDiv w:val="1"/>
      <w:marLeft w:val="0"/>
      <w:marRight w:val="0"/>
      <w:marTop w:val="0"/>
      <w:marBottom w:val="0"/>
      <w:divBdr>
        <w:top w:val="none" w:sz="0" w:space="0" w:color="auto"/>
        <w:left w:val="none" w:sz="0" w:space="0" w:color="auto"/>
        <w:bottom w:val="none" w:sz="0" w:space="0" w:color="auto"/>
        <w:right w:val="none" w:sz="0" w:space="0" w:color="auto"/>
      </w:divBdr>
    </w:div>
    <w:div w:id="687751518">
      <w:bodyDiv w:val="1"/>
      <w:marLeft w:val="0"/>
      <w:marRight w:val="0"/>
      <w:marTop w:val="0"/>
      <w:marBottom w:val="0"/>
      <w:divBdr>
        <w:top w:val="none" w:sz="0" w:space="0" w:color="auto"/>
        <w:left w:val="none" w:sz="0" w:space="0" w:color="auto"/>
        <w:bottom w:val="none" w:sz="0" w:space="0" w:color="auto"/>
        <w:right w:val="none" w:sz="0" w:space="0" w:color="auto"/>
      </w:divBdr>
    </w:div>
    <w:div w:id="703217145">
      <w:bodyDiv w:val="1"/>
      <w:marLeft w:val="0"/>
      <w:marRight w:val="0"/>
      <w:marTop w:val="0"/>
      <w:marBottom w:val="0"/>
      <w:divBdr>
        <w:top w:val="none" w:sz="0" w:space="0" w:color="auto"/>
        <w:left w:val="none" w:sz="0" w:space="0" w:color="auto"/>
        <w:bottom w:val="none" w:sz="0" w:space="0" w:color="auto"/>
        <w:right w:val="none" w:sz="0" w:space="0" w:color="auto"/>
      </w:divBdr>
    </w:div>
    <w:div w:id="710613027">
      <w:bodyDiv w:val="1"/>
      <w:marLeft w:val="0"/>
      <w:marRight w:val="0"/>
      <w:marTop w:val="0"/>
      <w:marBottom w:val="0"/>
      <w:divBdr>
        <w:top w:val="none" w:sz="0" w:space="0" w:color="auto"/>
        <w:left w:val="none" w:sz="0" w:space="0" w:color="auto"/>
        <w:bottom w:val="none" w:sz="0" w:space="0" w:color="auto"/>
        <w:right w:val="none" w:sz="0" w:space="0" w:color="auto"/>
      </w:divBdr>
    </w:div>
    <w:div w:id="865364696">
      <w:bodyDiv w:val="1"/>
      <w:marLeft w:val="0"/>
      <w:marRight w:val="0"/>
      <w:marTop w:val="0"/>
      <w:marBottom w:val="0"/>
      <w:divBdr>
        <w:top w:val="none" w:sz="0" w:space="0" w:color="auto"/>
        <w:left w:val="none" w:sz="0" w:space="0" w:color="auto"/>
        <w:bottom w:val="none" w:sz="0" w:space="0" w:color="auto"/>
        <w:right w:val="none" w:sz="0" w:space="0" w:color="auto"/>
      </w:divBdr>
    </w:div>
    <w:div w:id="968437890">
      <w:bodyDiv w:val="1"/>
      <w:marLeft w:val="0"/>
      <w:marRight w:val="0"/>
      <w:marTop w:val="0"/>
      <w:marBottom w:val="0"/>
      <w:divBdr>
        <w:top w:val="none" w:sz="0" w:space="0" w:color="auto"/>
        <w:left w:val="none" w:sz="0" w:space="0" w:color="auto"/>
        <w:bottom w:val="none" w:sz="0" w:space="0" w:color="auto"/>
        <w:right w:val="none" w:sz="0" w:space="0" w:color="auto"/>
      </w:divBdr>
    </w:div>
    <w:div w:id="1092044110">
      <w:bodyDiv w:val="1"/>
      <w:marLeft w:val="0"/>
      <w:marRight w:val="0"/>
      <w:marTop w:val="0"/>
      <w:marBottom w:val="0"/>
      <w:divBdr>
        <w:top w:val="none" w:sz="0" w:space="0" w:color="auto"/>
        <w:left w:val="none" w:sz="0" w:space="0" w:color="auto"/>
        <w:bottom w:val="none" w:sz="0" w:space="0" w:color="auto"/>
        <w:right w:val="none" w:sz="0" w:space="0" w:color="auto"/>
      </w:divBdr>
    </w:div>
    <w:div w:id="1262253647">
      <w:bodyDiv w:val="1"/>
      <w:marLeft w:val="0"/>
      <w:marRight w:val="0"/>
      <w:marTop w:val="0"/>
      <w:marBottom w:val="0"/>
      <w:divBdr>
        <w:top w:val="none" w:sz="0" w:space="0" w:color="auto"/>
        <w:left w:val="none" w:sz="0" w:space="0" w:color="auto"/>
        <w:bottom w:val="none" w:sz="0" w:space="0" w:color="auto"/>
        <w:right w:val="none" w:sz="0" w:space="0" w:color="auto"/>
      </w:divBdr>
    </w:div>
    <w:div w:id="1480683887">
      <w:bodyDiv w:val="1"/>
      <w:marLeft w:val="0"/>
      <w:marRight w:val="0"/>
      <w:marTop w:val="0"/>
      <w:marBottom w:val="0"/>
      <w:divBdr>
        <w:top w:val="none" w:sz="0" w:space="0" w:color="auto"/>
        <w:left w:val="none" w:sz="0" w:space="0" w:color="auto"/>
        <w:bottom w:val="none" w:sz="0" w:space="0" w:color="auto"/>
        <w:right w:val="none" w:sz="0" w:space="0" w:color="auto"/>
      </w:divBdr>
    </w:div>
    <w:div w:id="1544365598">
      <w:bodyDiv w:val="1"/>
      <w:marLeft w:val="0"/>
      <w:marRight w:val="0"/>
      <w:marTop w:val="0"/>
      <w:marBottom w:val="0"/>
      <w:divBdr>
        <w:top w:val="none" w:sz="0" w:space="0" w:color="auto"/>
        <w:left w:val="none" w:sz="0" w:space="0" w:color="auto"/>
        <w:bottom w:val="none" w:sz="0" w:space="0" w:color="auto"/>
        <w:right w:val="none" w:sz="0" w:space="0" w:color="auto"/>
      </w:divBdr>
    </w:div>
    <w:div w:id="1616323750">
      <w:bodyDiv w:val="1"/>
      <w:marLeft w:val="0"/>
      <w:marRight w:val="0"/>
      <w:marTop w:val="0"/>
      <w:marBottom w:val="0"/>
      <w:divBdr>
        <w:top w:val="none" w:sz="0" w:space="0" w:color="auto"/>
        <w:left w:val="none" w:sz="0" w:space="0" w:color="auto"/>
        <w:bottom w:val="none" w:sz="0" w:space="0" w:color="auto"/>
        <w:right w:val="none" w:sz="0" w:space="0" w:color="auto"/>
      </w:divBdr>
    </w:div>
    <w:div w:id="1708799135">
      <w:bodyDiv w:val="1"/>
      <w:marLeft w:val="0"/>
      <w:marRight w:val="0"/>
      <w:marTop w:val="0"/>
      <w:marBottom w:val="0"/>
      <w:divBdr>
        <w:top w:val="none" w:sz="0" w:space="0" w:color="auto"/>
        <w:left w:val="none" w:sz="0" w:space="0" w:color="auto"/>
        <w:bottom w:val="none" w:sz="0" w:space="0" w:color="auto"/>
        <w:right w:val="none" w:sz="0" w:space="0" w:color="auto"/>
      </w:divBdr>
    </w:div>
    <w:div w:id="1740790255">
      <w:bodyDiv w:val="1"/>
      <w:marLeft w:val="0"/>
      <w:marRight w:val="0"/>
      <w:marTop w:val="0"/>
      <w:marBottom w:val="0"/>
      <w:divBdr>
        <w:top w:val="none" w:sz="0" w:space="0" w:color="auto"/>
        <w:left w:val="none" w:sz="0" w:space="0" w:color="auto"/>
        <w:bottom w:val="none" w:sz="0" w:space="0" w:color="auto"/>
        <w:right w:val="none" w:sz="0" w:space="0" w:color="auto"/>
      </w:divBdr>
    </w:div>
    <w:div w:id="1752389749">
      <w:bodyDiv w:val="1"/>
      <w:marLeft w:val="0"/>
      <w:marRight w:val="0"/>
      <w:marTop w:val="0"/>
      <w:marBottom w:val="0"/>
      <w:divBdr>
        <w:top w:val="none" w:sz="0" w:space="0" w:color="auto"/>
        <w:left w:val="none" w:sz="0" w:space="0" w:color="auto"/>
        <w:bottom w:val="none" w:sz="0" w:space="0" w:color="auto"/>
        <w:right w:val="none" w:sz="0" w:space="0" w:color="auto"/>
      </w:divBdr>
    </w:div>
    <w:div w:id="1760254339">
      <w:bodyDiv w:val="1"/>
      <w:marLeft w:val="0"/>
      <w:marRight w:val="0"/>
      <w:marTop w:val="0"/>
      <w:marBottom w:val="0"/>
      <w:divBdr>
        <w:top w:val="none" w:sz="0" w:space="0" w:color="auto"/>
        <w:left w:val="none" w:sz="0" w:space="0" w:color="auto"/>
        <w:bottom w:val="none" w:sz="0" w:space="0" w:color="auto"/>
        <w:right w:val="none" w:sz="0" w:space="0" w:color="auto"/>
      </w:divBdr>
    </w:div>
    <w:div w:id="1797025724">
      <w:bodyDiv w:val="1"/>
      <w:marLeft w:val="0"/>
      <w:marRight w:val="0"/>
      <w:marTop w:val="0"/>
      <w:marBottom w:val="0"/>
      <w:divBdr>
        <w:top w:val="none" w:sz="0" w:space="0" w:color="auto"/>
        <w:left w:val="none" w:sz="0" w:space="0" w:color="auto"/>
        <w:bottom w:val="none" w:sz="0" w:space="0" w:color="auto"/>
        <w:right w:val="none" w:sz="0" w:space="0" w:color="auto"/>
      </w:divBdr>
    </w:div>
    <w:div w:id="1855073202">
      <w:bodyDiv w:val="1"/>
      <w:marLeft w:val="0"/>
      <w:marRight w:val="0"/>
      <w:marTop w:val="0"/>
      <w:marBottom w:val="0"/>
      <w:divBdr>
        <w:top w:val="none" w:sz="0" w:space="0" w:color="auto"/>
        <w:left w:val="none" w:sz="0" w:space="0" w:color="auto"/>
        <w:bottom w:val="none" w:sz="0" w:space="0" w:color="auto"/>
        <w:right w:val="none" w:sz="0" w:space="0" w:color="auto"/>
      </w:divBdr>
    </w:div>
    <w:div w:id="1972587001">
      <w:bodyDiv w:val="1"/>
      <w:marLeft w:val="0"/>
      <w:marRight w:val="0"/>
      <w:marTop w:val="0"/>
      <w:marBottom w:val="0"/>
      <w:divBdr>
        <w:top w:val="none" w:sz="0" w:space="0" w:color="auto"/>
        <w:left w:val="none" w:sz="0" w:space="0" w:color="auto"/>
        <w:bottom w:val="none" w:sz="0" w:space="0" w:color="auto"/>
        <w:right w:val="none" w:sz="0" w:space="0" w:color="auto"/>
      </w:divBdr>
    </w:div>
    <w:div w:id="213891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E7386-EC47-4F42-A9D6-98B66764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1022</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cccc cccc</dc:creator>
  <cp:keywords/>
  <dc:description/>
  <cp:lastModifiedBy>cccc cccc</cp:lastModifiedBy>
  <cp:revision>4</cp:revision>
  <dcterms:created xsi:type="dcterms:W3CDTF">2024-11-17T16:30:00Z</dcterms:created>
  <dcterms:modified xsi:type="dcterms:W3CDTF">2024-11-17T17:29:00Z</dcterms:modified>
</cp:coreProperties>
</file>