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BB" w:rsidRDefault="002104B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104BB">
        <w:rPr>
          <w:lang w:val="en-US"/>
        </w:rPr>
        <w:instrText>https://www.eastsensor.com/product/ess3-high-stable-oem-piezoresistive-pressure-sensor/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B1B9F">
        <w:rPr>
          <w:rStyle w:val="Hyperlink"/>
          <w:lang w:val="en-US"/>
        </w:rPr>
        <w:t>https://www.eastsensor.com/product/ess3-high-stable-oem-piezoresistive-pressure-sensor/</w:t>
      </w:r>
      <w:r>
        <w:rPr>
          <w:lang w:val="en-US"/>
        </w:rPr>
        <w:fldChar w:fldCharType="end"/>
      </w:r>
    </w:p>
    <w:p w:rsidR="002104BB" w:rsidRDefault="002104BB">
      <w:pPr>
        <w:rPr>
          <w:lang w:val="en-US"/>
        </w:rPr>
      </w:pPr>
    </w:p>
    <w:p w:rsidR="002104BB" w:rsidRDefault="002104BB" w:rsidP="002104BB">
      <w:pPr>
        <w:shd w:val="clear" w:color="auto" w:fill="FFFFFF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CD5C5C"/>
          <w:sz w:val="14"/>
          <w:szCs w:val="14"/>
          <w:bdr w:val="none" w:sz="0" w:space="0" w:color="auto" w:frame="1"/>
          <w:lang w:eastAsia="de-DE"/>
        </w:rPr>
        <w:drawing>
          <wp:inline distT="0" distB="0" distL="0" distR="0">
            <wp:extent cx="2857500" cy="2857500"/>
            <wp:effectExtent l="19050" t="0" r="0" b="0"/>
            <wp:docPr id="1" name="Afbeelding 1" descr="ESS319 Universal Piezoresistive Pressure Senso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S319 Universal Piezoresistive Pressure Senso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BB" w:rsidRDefault="002104BB" w:rsidP="002104BB">
      <w:pPr>
        <w:shd w:val="clear" w:color="auto" w:fill="FFFFFF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CD5C5C"/>
          <w:sz w:val="14"/>
          <w:szCs w:val="14"/>
          <w:bdr w:val="none" w:sz="0" w:space="0" w:color="auto" w:frame="1"/>
          <w:lang w:eastAsia="de-DE"/>
        </w:rPr>
        <w:drawing>
          <wp:inline distT="0" distB="0" distL="0" distR="0">
            <wp:extent cx="2857500" cy="2857500"/>
            <wp:effectExtent l="19050" t="0" r="0" b="0"/>
            <wp:docPr id="2" name="Afbeelding 2" descr="ESS322 Welded Piezoresistive Pressure Senso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S322 Welded Piezoresistive Pressure Senso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BB" w:rsidRDefault="002104BB" w:rsidP="002104BB">
      <w:pPr>
        <w:shd w:val="clear" w:color="auto" w:fill="FFFFFF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CD5C5C"/>
          <w:sz w:val="14"/>
          <w:szCs w:val="14"/>
          <w:bdr w:val="none" w:sz="0" w:space="0" w:color="auto" w:frame="1"/>
          <w:lang w:eastAsia="de-DE"/>
        </w:rPr>
        <w:lastRenderedPageBreak/>
        <w:drawing>
          <wp:inline distT="0" distB="0" distL="0" distR="0">
            <wp:extent cx="2857500" cy="2857500"/>
            <wp:effectExtent l="19050" t="0" r="0" b="0"/>
            <wp:docPr id="3" name="Afbeelding 3" descr="ESS320 Differential Piezoresistive Pressure Senso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S320 Differential Piezoresistive Pressure Senso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BB" w:rsidRDefault="002104BB" w:rsidP="002104BB">
      <w:pPr>
        <w:shd w:val="clear" w:color="auto" w:fill="FFFFFF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CD5C5C"/>
          <w:sz w:val="14"/>
          <w:szCs w:val="14"/>
          <w:bdr w:val="none" w:sz="0" w:space="0" w:color="auto" w:frame="1"/>
          <w:lang w:eastAsia="de-DE"/>
        </w:rPr>
        <w:drawing>
          <wp:inline distT="0" distB="0" distL="0" distR="0">
            <wp:extent cx="2857500" cy="2857500"/>
            <wp:effectExtent l="19050" t="0" r="0" b="0"/>
            <wp:docPr id="4" name="Afbeelding 4" descr="ESS312 Φ12 Compact Size Piezoresistive Pressure Senso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S312 Φ12 Compact Size Piezoresistive Pressure Senso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BB" w:rsidRDefault="002104BB" w:rsidP="002104BB">
      <w:pPr>
        <w:numPr>
          <w:ilvl w:val="0"/>
          <w:numId w:val="1"/>
        </w:numPr>
        <w:shd w:val="clear" w:color="auto" w:fill="FFFFFF"/>
        <w:spacing w:after="254" w:line="260" w:lineRule="atLeast"/>
        <w:ind w:left="0" w:right="254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666666"/>
          <w:sz w:val="14"/>
          <w:szCs w:val="14"/>
          <w:lang w:eastAsia="de-DE"/>
        </w:rPr>
        <w:drawing>
          <wp:inline distT="0" distB="0" distL="0" distR="0">
            <wp:extent cx="1428750" cy="1428750"/>
            <wp:effectExtent l="19050" t="0" r="0" b="0"/>
            <wp:docPr id="5" name="Afbeelding 5" descr="https://www.eastsensor.com/wp-content/uploads/ESS319-Universal-Piezoresistive-Pressure-Sensor-15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astsensor.com/wp-content/uploads/ESS319-Universal-Piezoresistive-Pressure-Sensor-150x15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BB" w:rsidRDefault="002104BB" w:rsidP="002104BB">
      <w:pPr>
        <w:numPr>
          <w:ilvl w:val="0"/>
          <w:numId w:val="1"/>
        </w:numPr>
        <w:shd w:val="clear" w:color="auto" w:fill="FFFFFF"/>
        <w:spacing w:after="254" w:line="260" w:lineRule="atLeast"/>
        <w:ind w:left="0" w:right="254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666666"/>
          <w:sz w:val="14"/>
          <w:szCs w:val="14"/>
          <w:lang w:eastAsia="de-DE"/>
        </w:rPr>
        <w:drawing>
          <wp:inline distT="0" distB="0" distL="0" distR="0">
            <wp:extent cx="1428750" cy="1428750"/>
            <wp:effectExtent l="19050" t="0" r="0" b="0"/>
            <wp:docPr id="6" name="Afbeelding 6" descr="https://www.eastsensor.com/wp-content/uploads/ESS322-Welded-Piezoresistive-Pressure-Sensor-15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astsensor.com/wp-content/uploads/ESS322-Welded-Piezoresistive-Pressure-Sensor-150x15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BB" w:rsidRDefault="002104BB" w:rsidP="002104BB">
      <w:pPr>
        <w:numPr>
          <w:ilvl w:val="0"/>
          <w:numId w:val="1"/>
        </w:numPr>
        <w:shd w:val="clear" w:color="auto" w:fill="FFFFFF"/>
        <w:spacing w:after="254" w:line="260" w:lineRule="atLeast"/>
        <w:ind w:left="0" w:right="254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666666"/>
          <w:sz w:val="14"/>
          <w:szCs w:val="14"/>
          <w:lang w:eastAsia="de-DE"/>
        </w:rPr>
        <w:lastRenderedPageBreak/>
        <w:drawing>
          <wp:inline distT="0" distB="0" distL="0" distR="0">
            <wp:extent cx="1428750" cy="1428750"/>
            <wp:effectExtent l="19050" t="0" r="0" b="0"/>
            <wp:docPr id="7" name="Afbeelding 7" descr="https://www.eastsensor.com/wp-content/uploads/ESS320-Differential-Piezoresistive-Pressure-Sensor-15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astsensor.com/wp-content/uploads/ESS320-Differential-Piezoresistive-Pressure-Sensor-150x15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BB" w:rsidRDefault="002104BB" w:rsidP="002104BB">
      <w:pPr>
        <w:numPr>
          <w:ilvl w:val="0"/>
          <w:numId w:val="1"/>
        </w:numPr>
        <w:shd w:val="clear" w:color="auto" w:fill="FFFFFF"/>
        <w:spacing w:after="254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666666"/>
          <w:sz w:val="14"/>
          <w:szCs w:val="14"/>
          <w:lang w:eastAsia="de-DE"/>
        </w:rPr>
        <w:drawing>
          <wp:inline distT="0" distB="0" distL="0" distR="0">
            <wp:extent cx="1428750" cy="1428750"/>
            <wp:effectExtent l="19050" t="0" r="0" b="0"/>
            <wp:docPr id="8" name="Afbeelding 8" descr="https://www.eastsensor.com/wp-content/uploads/ESS312-%CE%A612-Compact-Size-Piezoresistive-Pressure-Sensor--15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eastsensor.com/wp-content/uploads/ESS312-%CE%A612-Compact-Size-Piezoresistive-Pressure-Sensor--150x15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BB" w:rsidRPr="002104BB" w:rsidRDefault="002104BB" w:rsidP="002104BB">
      <w:pPr>
        <w:pStyle w:val="Kop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2"/>
          <w:szCs w:val="22"/>
          <w:lang w:val="en-US"/>
        </w:rPr>
      </w:pPr>
      <w:r w:rsidRPr="002104BB">
        <w:rPr>
          <w:rFonts w:ascii="Arial" w:hAnsi="Arial" w:cs="Arial"/>
          <w:b w:val="0"/>
          <w:bCs w:val="0"/>
          <w:color w:val="333333"/>
          <w:sz w:val="22"/>
          <w:szCs w:val="22"/>
          <w:lang w:val="en-US"/>
        </w:rPr>
        <w:t xml:space="preserve">ESS3 High Stable OEM </w:t>
      </w:r>
      <w:proofErr w:type="spellStart"/>
      <w:r w:rsidRPr="002104BB">
        <w:rPr>
          <w:rFonts w:ascii="Arial" w:hAnsi="Arial" w:cs="Arial"/>
          <w:b w:val="0"/>
          <w:bCs w:val="0"/>
          <w:color w:val="333333"/>
          <w:sz w:val="22"/>
          <w:szCs w:val="22"/>
          <w:lang w:val="en-US"/>
        </w:rPr>
        <w:t>Piezoresistive</w:t>
      </w:r>
      <w:proofErr w:type="spellEnd"/>
      <w:r w:rsidRPr="002104BB">
        <w:rPr>
          <w:rFonts w:ascii="Arial" w:hAnsi="Arial" w:cs="Arial"/>
          <w:b w:val="0"/>
          <w:bCs w:val="0"/>
          <w:color w:val="333333"/>
          <w:sz w:val="22"/>
          <w:szCs w:val="22"/>
          <w:lang w:val="en-US"/>
        </w:rPr>
        <w:t xml:space="preserve"> Pressure Sensor</w:t>
      </w:r>
    </w:p>
    <w:p w:rsidR="002104BB" w:rsidRDefault="002104BB" w:rsidP="002104BB">
      <w:pPr>
        <w:pStyle w:val="Bovenkantformulier"/>
      </w:pPr>
      <w:r>
        <w:t>Bovenkant formulier</w:t>
      </w:r>
    </w:p>
    <w:tbl>
      <w:tblPr>
        <w:tblW w:w="38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1"/>
        <w:gridCol w:w="3582"/>
      </w:tblGrid>
      <w:tr w:rsidR="002104BB" w:rsidTr="002104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>
            <w:pPr>
              <w:spacing w:after="240" w:line="312" w:lineRule="atLeast"/>
              <w:rPr>
                <w:sz w:val="24"/>
                <w:szCs w:val="24"/>
              </w:rPr>
            </w:pPr>
            <w: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>
            <w:pPr>
              <w:spacing w:after="240" w:line="312" w:lineRule="atLeast"/>
              <w:rPr>
                <w:sz w:val="24"/>
                <w:szCs w:val="24"/>
              </w:rPr>
            </w:pPr>
            <w:r>
              <w:object w:dxaOrig="213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106.5pt;height:18pt" o:ole="">
                  <v:imagedata r:id="rId17" o:title=""/>
                </v:shape>
                <w:control r:id="rId18" w:name="DefaultOcxName" w:shapeid="_x0000_i1051"/>
              </w:object>
            </w:r>
          </w:p>
        </w:tc>
      </w:tr>
      <w:tr w:rsidR="002104BB" w:rsidTr="002104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>
            <w:pPr>
              <w:spacing w:after="240" w:line="312" w:lineRule="atLeast"/>
              <w:rPr>
                <w:sz w:val="24"/>
                <w:szCs w:val="24"/>
              </w:rPr>
            </w:pPr>
            <w:proofErr w:type="spellStart"/>
            <w:r>
              <w:t>Pressure</w:t>
            </w:r>
            <w:proofErr w:type="spellEnd"/>
            <w:r>
              <w:t xml:space="preserve">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>
            <w:pPr>
              <w:spacing w:after="240" w:line="312" w:lineRule="atLeast"/>
              <w:rPr>
                <w:sz w:val="24"/>
                <w:szCs w:val="24"/>
              </w:rPr>
            </w:pPr>
            <w:r>
              <w:object w:dxaOrig="2130" w:dyaOrig="360">
                <v:shape id="_x0000_i1050" type="#_x0000_t75" style="width:106.5pt;height:18pt" o:ole="">
                  <v:imagedata r:id="rId17" o:title=""/>
                </v:shape>
                <w:control r:id="rId19" w:name="DefaultOcxName1" w:shapeid="_x0000_i1050"/>
              </w:object>
            </w:r>
          </w:p>
        </w:tc>
      </w:tr>
      <w:tr w:rsidR="002104BB" w:rsidTr="002104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>
            <w:pPr>
              <w:spacing w:after="240" w:line="312" w:lineRule="atLeast"/>
              <w:rPr>
                <w:sz w:val="24"/>
                <w:szCs w:val="24"/>
              </w:rPr>
            </w:pPr>
            <w:proofErr w:type="spellStart"/>
            <w:r>
              <w:t>Electric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>
            <w:pPr>
              <w:spacing w:line="312" w:lineRule="atLeast"/>
              <w:rPr>
                <w:sz w:val="24"/>
                <w:szCs w:val="24"/>
              </w:rPr>
            </w:pPr>
            <w:r>
              <w:object w:dxaOrig="2130" w:dyaOrig="360">
                <v:shape id="_x0000_i1049" type="#_x0000_t75" style="width:165pt;height:18pt" o:ole="">
                  <v:imagedata r:id="rId20" o:title=""/>
                </v:shape>
                <w:control r:id="rId21" w:name="DefaultOcxName2" w:shapeid="_x0000_i1049"/>
              </w:object>
            </w:r>
            <w:hyperlink r:id="rId22" w:history="1">
              <w:r>
                <w:rPr>
                  <w:rStyle w:val="Hyperlink"/>
                  <w:color w:val="CD5C5C"/>
                  <w:sz w:val="20"/>
                  <w:szCs w:val="20"/>
                  <w:u w:val="none"/>
                  <w:bdr w:val="none" w:sz="0" w:space="0" w:color="auto" w:frame="1"/>
                </w:rPr>
                <w:t>Clear</w:t>
              </w:r>
            </w:hyperlink>
          </w:p>
        </w:tc>
      </w:tr>
    </w:tbl>
    <w:p w:rsidR="002104BB" w:rsidRDefault="002104BB" w:rsidP="002104BB">
      <w:pPr>
        <w:pStyle w:val="Onderkantformulier"/>
      </w:pPr>
      <w:r>
        <w:t>Onderkant formulier</w:t>
      </w:r>
    </w:p>
    <w:p w:rsidR="002104BB" w:rsidRPr="002104BB" w:rsidRDefault="002104BB" w:rsidP="002104BB">
      <w:pPr>
        <w:shd w:val="clear" w:color="auto" w:fill="FFFFFF"/>
        <w:textAlignment w:val="baseline"/>
        <w:rPr>
          <w:rFonts w:ascii="Arial" w:hAnsi="Arial" w:cs="Arial"/>
          <w:color w:val="666666"/>
          <w:sz w:val="14"/>
          <w:szCs w:val="14"/>
          <w:lang w:val="en-US"/>
        </w:rPr>
      </w:pPr>
      <w:r w:rsidRPr="002104BB">
        <w:rPr>
          <w:rStyle w:val="skuwrapper"/>
          <w:rFonts w:ascii="Arial" w:hAnsi="Arial" w:cs="Arial"/>
          <w:color w:val="666666"/>
          <w:sz w:val="14"/>
          <w:szCs w:val="14"/>
          <w:bdr w:val="none" w:sz="0" w:space="0" w:color="auto" w:frame="1"/>
          <w:lang w:val="en-US"/>
        </w:rPr>
        <w:t>SKU: </w:t>
      </w:r>
      <w:r w:rsidRPr="002104BB">
        <w:rPr>
          <w:rStyle w:val="sku"/>
          <w:rFonts w:ascii="Arial" w:hAnsi="Arial" w:cs="Arial"/>
          <w:color w:val="666666"/>
          <w:sz w:val="14"/>
          <w:szCs w:val="14"/>
          <w:bdr w:val="none" w:sz="0" w:space="0" w:color="auto" w:frame="1"/>
          <w:lang w:val="en-US"/>
        </w:rPr>
        <w:t>N/A</w:t>
      </w:r>
      <w:r w:rsidRPr="002104BB">
        <w:rPr>
          <w:rFonts w:ascii="Arial" w:hAnsi="Arial" w:cs="Arial"/>
          <w:color w:val="666666"/>
          <w:sz w:val="14"/>
          <w:szCs w:val="14"/>
          <w:lang w:val="en-US"/>
        </w:rPr>
        <w:t> </w:t>
      </w:r>
      <w:r w:rsidRPr="002104BB">
        <w:rPr>
          <w:rStyle w:val="postedin"/>
          <w:rFonts w:ascii="Arial" w:hAnsi="Arial" w:cs="Arial"/>
          <w:color w:val="666666"/>
          <w:sz w:val="14"/>
          <w:szCs w:val="14"/>
          <w:bdr w:val="none" w:sz="0" w:space="0" w:color="auto" w:frame="1"/>
          <w:lang w:val="en-US"/>
        </w:rPr>
        <w:t>Category: </w:t>
      </w:r>
      <w:hyperlink r:id="rId23" w:history="1">
        <w:r w:rsidRPr="002104BB">
          <w:rPr>
            <w:rStyle w:val="Hyperlink"/>
            <w:rFonts w:ascii="Arial" w:hAnsi="Arial" w:cs="Arial"/>
            <w:color w:val="DC5C5C"/>
            <w:sz w:val="14"/>
            <w:szCs w:val="14"/>
            <w:u w:val="none"/>
            <w:bdr w:val="none" w:sz="0" w:space="0" w:color="auto" w:frame="1"/>
            <w:lang w:val="en-US"/>
          </w:rPr>
          <w:t>Pressure Sensor</w:t>
        </w:r>
      </w:hyperlink>
      <w:r w:rsidRPr="002104BB">
        <w:rPr>
          <w:rFonts w:ascii="Arial" w:hAnsi="Arial" w:cs="Arial"/>
          <w:color w:val="666666"/>
          <w:sz w:val="14"/>
          <w:szCs w:val="14"/>
          <w:lang w:val="en-US"/>
        </w:rPr>
        <w:t> </w:t>
      </w:r>
      <w:r w:rsidRPr="002104BB">
        <w:rPr>
          <w:rStyle w:val="taggedas"/>
          <w:rFonts w:ascii="Arial" w:hAnsi="Arial" w:cs="Arial"/>
          <w:color w:val="666666"/>
          <w:sz w:val="14"/>
          <w:szCs w:val="14"/>
          <w:bdr w:val="none" w:sz="0" w:space="0" w:color="auto" w:frame="1"/>
          <w:lang w:val="en-US"/>
        </w:rPr>
        <w:t>Tags: </w:t>
      </w:r>
      <w:hyperlink r:id="rId24" w:history="1">
        <w:r w:rsidRPr="002104BB">
          <w:rPr>
            <w:rStyle w:val="Hyperlink"/>
            <w:rFonts w:ascii="Arial" w:hAnsi="Arial" w:cs="Arial"/>
            <w:color w:val="CD5C5C"/>
            <w:sz w:val="14"/>
            <w:szCs w:val="14"/>
            <w:u w:val="none"/>
            <w:bdr w:val="none" w:sz="0" w:space="0" w:color="auto" w:frame="1"/>
            <w:lang w:val="en-US"/>
          </w:rPr>
          <w:t>OEM Sensor</w:t>
        </w:r>
      </w:hyperlink>
      <w:r w:rsidRPr="002104BB">
        <w:rPr>
          <w:rStyle w:val="taggedas"/>
          <w:rFonts w:ascii="Arial" w:hAnsi="Arial" w:cs="Arial"/>
          <w:color w:val="666666"/>
          <w:sz w:val="14"/>
          <w:szCs w:val="14"/>
          <w:bdr w:val="none" w:sz="0" w:space="0" w:color="auto" w:frame="1"/>
          <w:lang w:val="en-US"/>
        </w:rPr>
        <w:t>, </w:t>
      </w:r>
      <w:proofErr w:type="spellStart"/>
      <w:r>
        <w:rPr>
          <w:rStyle w:val="taggedas"/>
          <w:rFonts w:ascii="Arial" w:hAnsi="Arial" w:cs="Arial"/>
          <w:color w:val="666666"/>
          <w:sz w:val="14"/>
          <w:szCs w:val="14"/>
          <w:bdr w:val="none" w:sz="0" w:space="0" w:color="auto" w:frame="1"/>
        </w:rPr>
        <w:fldChar w:fldCharType="begin"/>
      </w:r>
      <w:r w:rsidRPr="002104BB">
        <w:rPr>
          <w:rStyle w:val="taggedas"/>
          <w:rFonts w:ascii="Arial" w:hAnsi="Arial" w:cs="Arial"/>
          <w:color w:val="666666"/>
          <w:sz w:val="14"/>
          <w:szCs w:val="14"/>
          <w:bdr w:val="none" w:sz="0" w:space="0" w:color="auto" w:frame="1"/>
          <w:lang w:val="en-US"/>
        </w:rPr>
        <w:instrText xml:space="preserve"> HYPERLINK "https://www.eastsensor.com/product-tag/piezoresistive-sensor/" </w:instrText>
      </w:r>
      <w:r>
        <w:rPr>
          <w:rStyle w:val="taggedas"/>
          <w:rFonts w:ascii="Arial" w:hAnsi="Arial" w:cs="Arial"/>
          <w:color w:val="666666"/>
          <w:sz w:val="14"/>
          <w:szCs w:val="14"/>
          <w:bdr w:val="none" w:sz="0" w:space="0" w:color="auto" w:frame="1"/>
        </w:rPr>
        <w:fldChar w:fldCharType="separate"/>
      </w:r>
      <w:r w:rsidRPr="002104BB">
        <w:rPr>
          <w:rStyle w:val="Hyperlink"/>
          <w:rFonts w:ascii="Arial" w:hAnsi="Arial" w:cs="Arial"/>
          <w:color w:val="CD5C5C"/>
          <w:sz w:val="14"/>
          <w:szCs w:val="14"/>
          <w:u w:val="none"/>
          <w:bdr w:val="none" w:sz="0" w:space="0" w:color="auto" w:frame="1"/>
          <w:lang w:val="en-US"/>
        </w:rPr>
        <w:t>Piezoresistive</w:t>
      </w:r>
      <w:proofErr w:type="spellEnd"/>
      <w:r w:rsidRPr="002104BB">
        <w:rPr>
          <w:rStyle w:val="Hyperlink"/>
          <w:rFonts w:ascii="Arial" w:hAnsi="Arial" w:cs="Arial"/>
          <w:color w:val="CD5C5C"/>
          <w:sz w:val="14"/>
          <w:szCs w:val="14"/>
          <w:u w:val="none"/>
          <w:bdr w:val="none" w:sz="0" w:space="0" w:color="auto" w:frame="1"/>
          <w:lang w:val="en-US"/>
        </w:rPr>
        <w:t xml:space="preserve"> Sensor</w:t>
      </w:r>
      <w:r>
        <w:rPr>
          <w:rStyle w:val="taggedas"/>
          <w:rFonts w:ascii="Arial" w:hAnsi="Arial" w:cs="Arial"/>
          <w:color w:val="666666"/>
          <w:sz w:val="14"/>
          <w:szCs w:val="14"/>
          <w:bdr w:val="none" w:sz="0" w:space="0" w:color="auto" w:frame="1"/>
        </w:rPr>
        <w:fldChar w:fldCharType="end"/>
      </w:r>
      <w:r w:rsidRPr="002104BB">
        <w:rPr>
          <w:rStyle w:val="taggedas"/>
          <w:rFonts w:ascii="Arial" w:hAnsi="Arial" w:cs="Arial"/>
          <w:color w:val="666666"/>
          <w:sz w:val="14"/>
          <w:szCs w:val="14"/>
          <w:bdr w:val="none" w:sz="0" w:space="0" w:color="auto" w:frame="1"/>
          <w:lang w:val="en-US"/>
        </w:rPr>
        <w:t>, </w:t>
      </w:r>
      <w:hyperlink r:id="rId25" w:history="1">
        <w:r w:rsidRPr="002104BB">
          <w:rPr>
            <w:rStyle w:val="Hyperlink"/>
            <w:rFonts w:ascii="Arial" w:hAnsi="Arial" w:cs="Arial"/>
            <w:color w:val="CD5C5C"/>
            <w:sz w:val="14"/>
            <w:szCs w:val="14"/>
            <w:u w:val="none"/>
            <w:bdr w:val="none" w:sz="0" w:space="0" w:color="auto" w:frame="1"/>
            <w:lang w:val="en-US"/>
          </w:rPr>
          <w:t>Pressure Sensor</w:t>
        </w:r>
      </w:hyperlink>
    </w:p>
    <w:p w:rsidR="002104BB" w:rsidRDefault="002104BB" w:rsidP="002104BB">
      <w:pPr>
        <w:shd w:val="clear" w:color="auto" w:fill="FFFFFF"/>
        <w:spacing w:line="320" w:lineRule="atLeast"/>
        <w:textAlignment w:val="baseline"/>
        <w:rPr>
          <w:rFonts w:ascii="Arial" w:hAnsi="Arial" w:cs="Arial"/>
          <w:color w:val="666666"/>
          <w:sz w:val="14"/>
          <w:szCs w:val="14"/>
        </w:rPr>
      </w:pPr>
      <w:hyperlink r:id="rId26" w:anchor="facebook" w:tgtFrame="_blank" w:tooltip="Facebook" w:history="1">
        <w:proofErr w:type="spellStart"/>
        <w:r>
          <w:rPr>
            <w:rStyle w:val="a2alabel"/>
            <w:rFonts w:ascii="Arial" w:hAnsi="Arial" w:cs="Arial"/>
            <w:color w:val="CD5C5C"/>
            <w:sz w:val="32"/>
            <w:szCs w:val="32"/>
            <w:bdr w:val="none" w:sz="0" w:space="0" w:color="auto" w:frame="1"/>
          </w:rPr>
          <w:t>Facebook</w:t>
        </w:r>
      </w:hyperlink>
      <w:hyperlink r:id="rId27" w:anchor="twitter" w:tgtFrame="_blank" w:tooltip="Twitter" w:history="1">
        <w:r>
          <w:rPr>
            <w:rStyle w:val="a2alabel"/>
            <w:rFonts w:ascii="Arial" w:hAnsi="Arial" w:cs="Arial"/>
            <w:color w:val="CD5C5C"/>
            <w:sz w:val="32"/>
            <w:szCs w:val="32"/>
            <w:bdr w:val="none" w:sz="0" w:space="0" w:color="auto" w:frame="1"/>
          </w:rPr>
          <w:t>Twitter</w:t>
        </w:r>
      </w:hyperlink>
      <w:hyperlink r:id="rId28" w:anchor="google_plus" w:tgtFrame="_blank" w:tooltip="Google+" w:history="1">
        <w:r>
          <w:rPr>
            <w:rStyle w:val="a2alabel"/>
            <w:rFonts w:ascii="Arial" w:hAnsi="Arial" w:cs="Arial"/>
            <w:color w:val="CD5C5C"/>
            <w:sz w:val="32"/>
            <w:szCs w:val="32"/>
            <w:bdr w:val="none" w:sz="0" w:space="0" w:color="auto" w:frame="1"/>
          </w:rPr>
          <w:t>Google+</w:t>
        </w:r>
      </w:hyperlink>
      <w:hyperlink r:id="rId29" w:anchor="linkedin" w:tgtFrame="_blank" w:tooltip="LinkedIn" w:history="1">
        <w:r>
          <w:rPr>
            <w:rStyle w:val="a2alabel"/>
            <w:rFonts w:ascii="Arial" w:hAnsi="Arial" w:cs="Arial"/>
            <w:color w:val="CD5C5C"/>
            <w:sz w:val="32"/>
            <w:szCs w:val="32"/>
            <w:bdr w:val="none" w:sz="0" w:space="0" w:color="auto" w:frame="1"/>
          </w:rPr>
          <w:t>LinkedIn</w:t>
        </w:r>
        <w:proofErr w:type="spellEnd"/>
      </w:hyperlink>
    </w:p>
    <w:p w:rsidR="002104BB" w:rsidRDefault="002104BB" w:rsidP="002104BB">
      <w:pPr>
        <w:numPr>
          <w:ilvl w:val="0"/>
          <w:numId w:val="2"/>
        </w:numPr>
        <w:pBdr>
          <w:right w:val="single" w:sz="4" w:space="0" w:color="D9D9D9"/>
        </w:pBdr>
        <w:shd w:val="clear" w:color="auto" w:fill="F4F4F4"/>
        <w:spacing w:after="0" w:line="260" w:lineRule="atLeast"/>
        <w:ind w:left="700" w:right="-20"/>
        <w:textAlignment w:val="baseline"/>
        <w:rPr>
          <w:rFonts w:ascii="Arial" w:hAnsi="Arial" w:cs="Arial"/>
          <w:color w:val="666666"/>
          <w:sz w:val="14"/>
          <w:szCs w:val="14"/>
        </w:rPr>
      </w:pPr>
      <w:hyperlink r:id="rId30" w:anchor="tab-description" w:history="1">
        <w:r>
          <w:rPr>
            <w:rStyle w:val="Hyperlink"/>
            <w:rFonts w:ascii="Arial" w:hAnsi="Arial" w:cs="Arial"/>
            <w:b/>
            <w:bCs/>
            <w:sz w:val="14"/>
            <w:szCs w:val="14"/>
            <w:u w:val="none"/>
            <w:bdr w:val="none" w:sz="0" w:space="0" w:color="auto" w:frame="1"/>
          </w:rPr>
          <w:t>Description</w:t>
        </w:r>
      </w:hyperlink>
    </w:p>
    <w:p w:rsidR="002104BB" w:rsidRDefault="002104BB" w:rsidP="002104BB">
      <w:pPr>
        <w:shd w:val="clear" w:color="auto" w:fill="F4F4F4"/>
        <w:spacing w:line="260" w:lineRule="atLeast"/>
        <w:ind w:left="72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14"/>
          <w:szCs w:val="14"/>
        </w:rPr>
        <w:t> </w:t>
      </w:r>
    </w:p>
    <w:p w:rsidR="002104BB" w:rsidRDefault="002104BB" w:rsidP="002104BB">
      <w:pPr>
        <w:numPr>
          <w:ilvl w:val="0"/>
          <w:numId w:val="2"/>
        </w:numPr>
        <w:pBdr>
          <w:right w:val="single" w:sz="4" w:space="0" w:color="D9D9D9"/>
        </w:pBdr>
        <w:shd w:val="clear" w:color="auto" w:fill="F4F4F4"/>
        <w:spacing w:after="0" w:line="260" w:lineRule="atLeast"/>
        <w:ind w:left="700" w:right="-20"/>
        <w:textAlignment w:val="baseline"/>
        <w:rPr>
          <w:rFonts w:ascii="Arial" w:hAnsi="Arial" w:cs="Arial"/>
          <w:color w:val="666666"/>
          <w:sz w:val="14"/>
          <w:szCs w:val="14"/>
        </w:rPr>
      </w:pPr>
      <w:hyperlink r:id="rId31" w:anchor="tab-data-sheet-download" w:history="1">
        <w:r>
          <w:rPr>
            <w:rStyle w:val="Hyperlink"/>
            <w:rFonts w:ascii="Arial" w:hAnsi="Arial" w:cs="Arial"/>
            <w:b/>
            <w:bCs/>
            <w:sz w:val="14"/>
            <w:szCs w:val="14"/>
            <w:u w:val="none"/>
            <w:bdr w:val="none" w:sz="0" w:space="0" w:color="auto" w:frame="1"/>
          </w:rPr>
          <w:t>Data Sheet Download</w:t>
        </w:r>
      </w:hyperlink>
    </w:p>
    <w:p w:rsidR="002104BB" w:rsidRDefault="002104BB" w:rsidP="002104BB">
      <w:pPr>
        <w:shd w:val="clear" w:color="auto" w:fill="F4F4F4"/>
        <w:spacing w:line="260" w:lineRule="atLeast"/>
        <w:ind w:left="72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14"/>
          <w:szCs w:val="14"/>
        </w:rPr>
        <w:t> </w:t>
      </w:r>
    </w:p>
    <w:p w:rsidR="002104BB" w:rsidRDefault="002104BB" w:rsidP="002104BB">
      <w:pPr>
        <w:numPr>
          <w:ilvl w:val="0"/>
          <w:numId w:val="2"/>
        </w:numPr>
        <w:pBdr>
          <w:right w:val="single" w:sz="4" w:space="0" w:color="D9D9D9"/>
        </w:pBdr>
        <w:shd w:val="clear" w:color="auto" w:fill="F4F4F4"/>
        <w:spacing w:after="0" w:line="260" w:lineRule="atLeast"/>
        <w:ind w:left="700" w:right="-20"/>
        <w:textAlignment w:val="baseline"/>
        <w:rPr>
          <w:rFonts w:ascii="Arial" w:hAnsi="Arial" w:cs="Arial"/>
          <w:color w:val="666666"/>
          <w:sz w:val="14"/>
          <w:szCs w:val="14"/>
        </w:rPr>
      </w:pPr>
      <w:hyperlink r:id="rId32" w:anchor="tab-product_enquiry" w:history="1">
        <w:proofErr w:type="spellStart"/>
        <w:r>
          <w:rPr>
            <w:rStyle w:val="Hyperlink"/>
            <w:rFonts w:ascii="Arial" w:hAnsi="Arial" w:cs="Arial"/>
            <w:b/>
            <w:bCs/>
            <w:sz w:val="14"/>
            <w:szCs w:val="14"/>
            <w:u w:val="none"/>
            <w:bdr w:val="none" w:sz="0" w:space="0" w:color="auto" w:frame="1"/>
          </w:rPr>
          <w:t>Product</w:t>
        </w:r>
        <w:proofErr w:type="spellEnd"/>
        <w:r>
          <w:rPr>
            <w:rStyle w:val="Hyperlink"/>
            <w:rFonts w:ascii="Arial" w:hAnsi="Arial" w:cs="Arial"/>
            <w:b/>
            <w:bCs/>
            <w:sz w:val="14"/>
            <w:szCs w:val="1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sz w:val="14"/>
            <w:szCs w:val="14"/>
            <w:u w:val="none"/>
            <w:bdr w:val="none" w:sz="0" w:space="0" w:color="auto" w:frame="1"/>
          </w:rPr>
          <w:t>Enquiry</w:t>
        </w:r>
        <w:proofErr w:type="spellEnd"/>
      </w:hyperlink>
    </w:p>
    <w:p w:rsidR="002104BB" w:rsidRPr="002104BB" w:rsidRDefault="002104BB" w:rsidP="002104BB">
      <w:pPr>
        <w:pStyle w:val="Kop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18"/>
          <w:szCs w:val="18"/>
          <w:lang w:val="en-US"/>
        </w:rPr>
      </w:pPr>
      <w:r w:rsidRPr="002104BB">
        <w:rPr>
          <w:rFonts w:ascii="Arial" w:hAnsi="Arial" w:cs="Arial"/>
          <w:b w:val="0"/>
          <w:bCs w:val="0"/>
          <w:color w:val="333333"/>
          <w:sz w:val="18"/>
          <w:szCs w:val="18"/>
          <w:lang w:val="en-US"/>
        </w:rPr>
        <w:t xml:space="preserve">ESS3 High Stable OEM </w:t>
      </w:r>
      <w:proofErr w:type="spellStart"/>
      <w:r w:rsidRPr="002104BB">
        <w:rPr>
          <w:rFonts w:ascii="Arial" w:hAnsi="Arial" w:cs="Arial"/>
          <w:b w:val="0"/>
          <w:bCs w:val="0"/>
          <w:color w:val="333333"/>
          <w:sz w:val="18"/>
          <w:szCs w:val="18"/>
          <w:lang w:val="en-US"/>
        </w:rPr>
        <w:t>Piezoresistive</w:t>
      </w:r>
      <w:proofErr w:type="spellEnd"/>
      <w:r w:rsidRPr="002104BB">
        <w:rPr>
          <w:rFonts w:ascii="Arial" w:hAnsi="Arial" w:cs="Arial"/>
          <w:b w:val="0"/>
          <w:bCs w:val="0"/>
          <w:color w:val="333333"/>
          <w:sz w:val="18"/>
          <w:szCs w:val="18"/>
          <w:lang w:val="en-US"/>
        </w:rPr>
        <w:t xml:space="preserve"> Pressure Sensor</w:t>
      </w:r>
    </w:p>
    <w:p w:rsidR="002104BB" w:rsidRPr="002104BB" w:rsidRDefault="002104BB" w:rsidP="002104BB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4"/>
          <w:szCs w:val="14"/>
          <w:lang w:val="en-US"/>
        </w:rPr>
      </w:pPr>
      <w:r w:rsidRPr="002104BB">
        <w:rPr>
          <w:rFonts w:ascii="Arial" w:hAnsi="Arial" w:cs="Arial"/>
          <w:color w:val="666666"/>
          <w:sz w:val="14"/>
          <w:szCs w:val="14"/>
          <w:lang w:val="en-US"/>
        </w:rPr>
        <w:t xml:space="preserve">ESS3 Series OEM </w:t>
      </w:r>
      <w:proofErr w:type="spellStart"/>
      <w:r w:rsidRPr="002104BB">
        <w:rPr>
          <w:rFonts w:ascii="Arial" w:hAnsi="Arial" w:cs="Arial"/>
          <w:color w:val="666666"/>
          <w:sz w:val="14"/>
          <w:szCs w:val="14"/>
          <w:lang w:val="en-US"/>
        </w:rPr>
        <w:t>Piezoresistive</w:t>
      </w:r>
      <w:proofErr w:type="spellEnd"/>
      <w:r w:rsidRPr="002104BB">
        <w:rPr>
          <w:rFonts w:ascii="Arial" w:hAnsi="Arial" w:cs="Arial"/>
          <w:color w:val="666666"/>
          <w:sz w:val="14"/>
          <w:szCs w:val="14"/>
          <w:lang w:val="en-US"/>
        </w:rPr>
        <w:t xml:space="preserve"> Pressure Sensor is the most economical and stable sensing element for pressure/level measurement process. It has isolated construction and wide range temperature compensation, ESS3 Series OEM </w:t>
      </w:r>
      <w:proofErr w:type="spellStart"/>
      <w:r w:rsidRPr="002104BB">
        <w:rPr>
          <w:rFonts w:ascii="Arial" w:hAnsi="Arial" w:cs="Arial"/>
          <w:color w:val="666666"/>
          <w:sz w:val="14"/>
          <w:szCs w:val="14"/>
          <w:lang w:val="en-US"/>
        </w:rPr>
        <w:t>Piezoresistive</w:t>
      </w:r>
      <w:proofErr w:type="spellEnd"/>
      <w:r w:rsidRPr="002104BB">
        <w:rPr>
          <w:rFonts w:ascii="Arial" w:hAnsi="Arial" w:cs="Arial"/>
          <w:color w:val="666666"/>
          <w:sz w:val="14"/>
          <w:szCs w:val="14"/>
          <w:lang w:val="en-US"/>
        </w:rPr>
        <w:t xml:space="preserve"> Pressure Sensor uses high stable silicon die to transmit the measured pressure through inner filled silicone oil and SS316 housing which sealed with a concentrically corrugated diaphragm.</w:t>
      </w:r>
    </w:p>
    <w:p w:rsidR="002104BB" w:rsidRDefault="002104BB" w:rsidP="002104BB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4"/>
          <w:szCs w:val="14"/>
        </w:rPr>
      </w:pPr>
      <w:r w:rsidRPr="002104BB">
        <w:rPr>
          <w:rFonts w:ascii="Arial" w:hAnsi="Arial" w:cs="Arial"/>
          <w:color w:val="666666"/>
          <w:sz w:val="14"/>
          <w:szCs w:val="14"/>
          <w:lang w:val="en-US"/>
        </w:rPr>
        <w:t>With high accuracy, long term stability, good repeatability, ESS3 Series  has been wildly requested by a variety of industry process. We provide different size for ESS3 series with diameter from 11mm to 19mm, height from 5mm to 15mm. </w:t>
      </w:r>
      <w:hyperlink r:id="rId33" w:tgtFrame="_blank" w:history="1">
        <w:r>
          <w:rPr>
            <w:rStyle w:val="Hyperlink"/>
            <w:rFonts w:ascii="Arial" w:hAnsi="Arial" w:cs="Arial"/>
            <w:color w:val="CD5C5C"/>
            <w:sz w:val="14"/>
            <w:szCs w:val="14"/>
            <w:u w:val="none"/>
            <w:bdr w:val="none" w:sz="0" w:space="0" w:color="auto" w:frame="1"/>
          </w:rPr>
          <w:t xml:space="preserve">Click </w:t>
        </w:r>
        <w:proofErr w:type="spellStart"/>
        <w:r>
          <w:rPr>
            <w:rStyle w:val="Hyperlink"/>
            <w:rFonts w:ascii="Arial" w:hAnsi="Arial" w:cs="Arial"/>
            <w:color w:val="CD5C5C"/>
            <w:sz w:val="14"/>
            <w:szCs w:val="14"/>
            <w:u w:val="none"/>
            <w:bdr w:val="none" w:sz="0" w:space="0" w:color="auto" w:frame="1"/>
          </w:rPr>
          <w:t>here</w:t>
        </w:r>
        <w:proofErr w:type="spellEnd"/>
        <w:r>
          <w:rPr>
            <w:rStyle w:val="Hyperlink"/>
            <w:rFonts w:ascii="Arial" w:hAnsi="Arial" w:cs="Arial"/>
            <w:color w:val="CD5C5C"/>
            <w:sz w:val="14"/>
            <w:szCs w:val="1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CD5C5C"/>
            <w:sz w:val="14"/>
            <w:szCs w:val="14"/>
            <w:u w:val="none"/>
            <w:bdr w:val="none" w:sz="0" w:space="0" w:color="auto" w:frame="1"/>
          </w:rPr>
          <w:t>to</w:t>
        </w:r>
        <w:proofErr w:type="spellEnd"/>
        <w:r>
          <w:rPr>
            <w:rStyle w:val="Hyperlink"/>
            <w:rFonts w:ascii="Arial" w:hAnsi="Arial" w:cs="Arial"/>
            <w:color w:val="CD5C5C"/>
            <w:sz w:val="14"/>
            <w:szCs w:val="14"/>
            <w:u w:val="none"/>
            <w:bdr w:val="none" w:sz="0" w:space="0" w:color="auto" w:frame="1"/>
          </w:rPr>
          <w:t xml:space="preserve"> Download</w:t>
        </w:r>
      </w:hyperlink>
      <w:r>
        <w:rPr>
          <w:rFonts w:ascii="Arial" w:hAnsi="Arial" w:cs="Arial"/>
          <w:color w:val="666666"/>
          <w:sz w:val="14"/>
          <w:szCs w:val="14"/>
        </w:rPr>
        <w:t xml:space="preserve"> ESS3 Series Data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sheet</w:t>
      </w:r>
      <w:proofErr w:type="spellEnd"/>
    </w:p>
    <w:p w:rsidR="002104BB" w:rsidRDefault="002104BB" w:rsidP="002104BB">
      <w:pPr>
        <w:pStyle w:val="Kop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18"/>
          <w:szCs w:val="18"/>
        </w:rPr>
      </w:pPr>
      <w:r>
        <w:rPr>
          <w:rFonts w:ascii="Arial" w:hAnsi="Arial" w:cs="Arial"/>
          <w:b w:val="0"/>
          <w:bCs w:val="0"/>
          <w:color w:val="333333"/>
          <w:sz w:val="18"/>
          <w:szCs w:val="18"/>
        </w:rPr>
        <w:t>Features</w:t>
      </w:r>
    </w:p>
    <w:p w:rsidR="002104BB" w:rsidRPr="002104BB" w:rsidRDefault="002104BB" w:rsidP="002104BB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  <w:lang w:val="en-US"/>
        </w:rPr>
      </w:pPr>
      <w:r w:rsidRPr="002104BB">
        <w:rPr>
          <w:rFonts w:ascii="Arial" w:hAnsi="Arial" w:cs="Arial"/>
          <w:color w:val="666666"/>
          <w:sz w:val="14"/>
          <w:szCs w:val="14"/>
          <w:lang w:val="en-US"/>
        </w:rPr>
        <w:t>Pressure range -100kPa</w:t>
      </w:r>
      <w:r>
        <w:rPr>
          <w:rFonts w:ascii="MS Gothic" w:eastAsia="MS Gothic" w:hAnsi="MS Gothic" w:cs="MS Gothic" w:hint="eastAsia"/>
          <w:color w:val="666666"/>
          <w:sz w:val="14"/>
          <w:szCs w:val="14"/>
        </w:rPr>
        <w:t>～</w:t>
      </w:r>
      <w:r w:rsidRPr="002104BB">
        <w:rPr>
          <w:rFonts w:ascii="Arial" w:hAnsi="Arial" w:cs="Arial"/>
          <w:color w:val="666666"/>
          <w:sz w:val="14"/>
          <w:szCs w:val="14"/>
          <w:lang w:val="en-US"/>
        </w:rPr>
        <w:t>10kPa…100MPa</w:t>
      </w:r>
    </w:p>
    <w:p w:rsidR="002104BB" w:rsidRDefault="002104BB" w:rsidP="002104BB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14"/>
          <w:szCs w:val="14"/>
        </w:rPr>
        <w:t xml:space="preserve">Gauge, Differential, Absolute,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Sealed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gauge</w:t>
      </w:r>
      <w:proofErr w:type="spellEnd"/>
    </w:p>
    <w:p w:rsidR="002104BB" w:rsidRDefault="002104BB" w:rsidP="002104BB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14"/>
          <w:szCs w:val="14"/>
        </w:rPr>
        <w:t xml:space="preserve">Constant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Current</w:t>
      </w:r>
      <w:proofErr w:type="spellEnd"/>
      <w:r>
        <w:rPr>
          <w:rFonts w:ascii="Arial" w:hAnsi="Arial" w:cs="Arial"/>
          <w:color w:val="666666"/>
          <w:sz w:val="14"/>
          <w:szCs w:val="14"/>
        </w:rPr>
        <w:t>/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Voltage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power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supply</w:t>
      </w:r>
      <w:proofErr w:type="spellEnd"/>
    </w:p>
    <w:p w:rsidR="002104BB" w:rsidRDefault="002104BB" w:rsidP="002104BB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</w:rPr>
      </w:pPr>
      <w:proofErr w:type="spellStart"/>
      <w:r>
        <w:rPr>
          <w:rFonts w:ascii="Arial" w:hAnsi="Arial" w:cs="Arial"/>
          <w:color w:val="666666"/>
          <w:sz w:val="14"/>
          <w:szCs w:val="14"/>
        </w:rPr>
        <w:t>Isolated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construction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measure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various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media</w:t>
      </w:r>
      <w:proofErr w:type="spellEnd"/>
    </w:p>
    <w:p w:rsidR="002104BB" w:rsidRDefault="002104BB" w:rsidP="002104BB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14"/>
          <w:szCs w:val="14"/>
        </w:rPr>
        <w:t xml:space="preserve">Φ11~ Φ19mm OEM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Pressure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Sensor</w:t>
      </w:r>
    </w:p>
    <w:p w:rsidR="002104BB" w:rsidRDefault="002104BB" w:rsidP="002104BB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</w:rPr>
      </w:pPr>
      <w:proofErr w:type="spellStart"/>
      <w:r>
        <w:rPr>
          <w:rFonts w:ascii="Arial" w:hAnsi="Arial" w:cs="Arial"/>
          <w:color w:val="666666"/>
          <w:sz w:val="14"/>
          <w:szCs w:val="14"/>
        </w:rPr>
        <w:lastRenderedPageBreak/>
        <w:t>Full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Stainless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Steel 316</w:t>
      </w:r>
    </w:p>
    <w:p w:rsidR="002104BB" w:rsidRDefault="002104BB" w:rsidP="002104BB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14"/>
          <w:szCs w:val="14"/>
        </w:rPr>
        <w:t xml:space="preserve">Wide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temperature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compensation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-10</w:t>
      </w:r>
      <w:r>
        <w:rPr>
          <w:rFonts w:ascii="Cambria Math" w:hAnsi="Cambria Math" w:cs="Cambria Math"/>
          <w:color w:val="666666"/>
          <w:sz w:val="14"/>
          <w:szCs w:val="14"/>
        </w:rPr>
        <w:t>℃</w:t>
      </w:r>
      <w:r>
        <w:rPr>
          <w:rFonts w:ascii="MS Gothic" w:eastAsia="MS Gothic" w:hAnsi="MS Gothic" w:cs="MS Gothic" w:hint="eastAsia"/>
          <w:color w:val="666666"/>
          <w:sz w:val="14"/>
          <w:szCs w:val="14"/>
        </w:rPr>
        <w:t>～</w:t>
      </w:r>
      <w:r>
        <w:rPr>
          <w:rFonts w:ascii="Arial" w:hAnsi="Arial" w:cs="Arial"/>
          <w:color w:val="666666"/>
          <w:sz w:val="14"/>
          <w:szCs w:val="14"/>
        </w:rPr>
        <w:t>80</w:t>
      </w:r>
      <w:r>
        <w:rPr>
          <w:rFonts w:ascii="Cambria Math" w:hAnsi="Cambria Math" w:cs="Cambria Math"/>
          <w:color w:val="666666"/>
          <w:sz w:val="14"/>
          <w:szCs w:val="14"/>
        </w:rPr>
        <w:t>℃</w:t>
      </w:r>
    </w:p>
    <w:p w:rsidR="002104BB" w:rsidRDefault="002104BB" w:rsidP="002104BB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14"/>
          <w:szCs w:val="14"/>
        </w:rPr>
        <w:t>Long-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term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stability</w:t>
      </w:r>
      <w:proofErr w:type="spellEnd"/>
      <w:r>
        <w:rPr>
          <w:rFonts w:ascii="Arial" w:hAnsi="Arial" w:cs="Arial"/>
          <w:color w:val="666666"/>
          <w:sz w:val="14"/>
          <w:szCs w:val="14"/>
        </w:rPr>
        <w:t xml:space="preserve"> ±0.1%FS/</w:t>
      </w:r>
      <w:proofErr w:type="spellStart"/>
      <w:r>
        <w:rPr>
          <w:rFonts w:ascii="Arial" w:hAnsi="Arial" w:cs="Arial"/>
          <w:color w:val="666666"/>
          <w:sz w:val="14"/>
          <w:szCs w:val="14"/>
        </w:rPr>
        <w:t>year</w:t>
      </w:r>
      <w:proofErr w:type="spellEnd"/>
    </w:p>
    <w:p w:rsidR="002104BB" w:rsidRDefault="002104BB" w:rsidP="002104BB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noProof/>
          <w:color w:val="CD5C5C"/>
          <w:sz w:val="14"/>
          <w:szCs w:val="14"/>
          <w:bdr w:val="none" w:sz="0" w:space="0" w:color="auto" w:frame="1"/>
        </w:rPr>
        <w:drawing>
          <wp:inline distT="0" distB="0" distL="0" distR="0">
            <wp:extent cx="4974913" cy="2736850"/>
            <wp:effectExtent l="19050" t="0" r="0" b="0"/>
            <wp:docPr id="9" name="Afbeelding 9" descr="https://eastsensor-51bcgdiywfhf.netdna-ssl.com/wp-content/uploads/ESS3-Series-High-Stable-OEM-Piezoresistive-Pressure-Sensor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astsensor-51bcgdiywfhf.netdna-ssl.com/wp-content/uploads/ESS3-Series-High-Stable-OEM-Piezoresistive-Pressure-Sensor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913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330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7"/>
        <w:gridCol w:w="1677"/>
        <w:gridCol w:w="1725"/>
        <w:gridCol w:w="1383"/>
        <w:gridCol w:w="1368"/>
      </w:tblGrid>
      <w:tr w:rsidR="002104BB" w:rsidTr="002104BB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2104BB" w:rsidRDefault="002104BB">
            <w:pPr>
              <w:spacing w:after="150" w:line="80" w:lineRule="atLeast"/>
              <w:rPr>
                <w:b/>
                <w:bCs/>
                <w:color w:val="555555"/>
                <w:sz w:val="11"/>
                <w:szCs w:val="11"/>
              </w:rPr>
            </w:pPr>
            <w:proofErr w:type="spellStart"/>
            <w:r>
              <w:rPr>
                <w:b/>
                <w:bCs/>
                <w:color w:val="555555"/>
                <w:sz w:val="11"/>
                <w:szCs w:val="11"/>
              </w:rPr>
              <w:t>Measuring</w:t>
            </w:r>
            <w:proofErr w:type="spellEnd"/>
            <w:r>
              <w:rPr>
                <w:b/>
                <w:bCs/>
                <w:color w:val="555555"/>
                <w:sz w:val="11"/>
                <w:szCs w:val="11"/>
              </w:rPr>
              <w:t xml:space="preserve"> Range &amp; 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2104BB" w:rsidRDefault="002104BB">
            <w:pPr>
              <w:spacing w:after="150" w:line="80" w:lineRule="atLeast"/>
              <w:rPr>
                <w:b/>
                <w:bCs/>
                <w:color w:val="555555"/>
                <w:sz w:val="11"/>
                <w:szCs w:val="11"/>
              </w:rPr>
            </w:pPr>
            <w:r>
              <w:rPr>
                <w:b/>
                <w:bCs/>
                <w:color w:val="555555"/>
                <w:sz w:val="11"/>
                <w:szCs w:val="1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2104BB" w:rsidRDefault="002104BB">
            <w:pPr>
              <w:spacing w:after="150" w:line="80" w:lineRule="atLeast"/>
              <w:rPr>
                <w:b/>
                <w:bCs/>
                <w:color w:val="555555"/>
                <w:sz w:val="11"/>
                <w:szCs w:val="11"/>
              </w:rPr>
            </w:pPr>
            <w:r>
              <w:rPr>
                <w:b/>
                <w:bCs/>
                <w:color w:val="555555"/>
                <w:sz w:val="11"/>
                <w:szCs w:val="11"/>
              </w:rPr>
              <w:t> </w:t>
            </w:r>
          </w:p>
        </w:tc>
      </w:tr>
      <w:tr w:rsidR="002104BB" w:rsidTr="002104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Overload</w:t>
            </w:r>
            <w:proofErr w:type="spellEnd"/>
            <w:r>
              <w:t xml:space="preserve"> </w:t>
            </w:r>
            <w:proofErr w:type="spellStart"/>
            <w:r>
              <w:t>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Output/F.S (mV)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Typical</w:t>
            </w:r>
            <w:proofErr w:type="spellEnd"/>
            <w:r>
              <w:t xml:space="preserve"> Value(mV)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Pressure</w:t>
            </w:r>
            <w:proofErr w:type="spellEnd"/>
            <w:r>
              <w:t xml:space="preserve"> Type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0~10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35~60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45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0~20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70~110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90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0~35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55~80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70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0~70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55~80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60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0~100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60~85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75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0~200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60~85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75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0~400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60~80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70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0~600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200%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90~120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0~1.0 </w:t>
            </w:r>
            <w:proofErr w:type="spellStart"/>
            <w:r>
              <w:lastRenderedPageBreak/>
              <w:t>MPa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lastRenderedPageBreak/>
              <w:t>200%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125~185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lastRenderedPageBreak/>
              <w:t xml:space="preserve">0~1.6 </w:t>
            </w:r>
            <w:proofErr w:type="spellStart"/>
            <w:r>
              <w:t>MPa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200%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80~120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0~2.0 </w:t>
            </w:r>
            <w:proofErr w:type="spellStart"/>
            <w:r>
              <w:t>MPa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200%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50~70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60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0~3.5 </w:t>
            </w:r>
            <w:proofErr w:type="spellStart"/>
            <w:r>
              <w:t>MPa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200%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100~120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110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G/A/D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0~7.0 </w:t>
            </w:r>
            <w:proofErr w:type="spellStart"/>
            <w:r>
              <w:t>MPa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200%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120~150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135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A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</w:tr>
      <w:tr w:rsidR="002104BB" w:rsidRPr="002104BB" w:rsidTr="002104BB">
        <w:tc>
          <w:tcPr>
            <w:tcW w:w="0" w:type="auto"/>
            <w:gridSpan w:val="3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  <w:r w:rsidRPr="002104BB">
              <w:rPr>
                <w:rStyle w:val="Zwaar"/>
                <w:sz w:val="11"/>
                <w:szCs w:val="11"/>
                <w:bdr w:val="none" w:sz="0" w:space="0" w:color="auto" w:frame="1"/>
                <w:lang w:val="en-US"/>
              </w:rPr>
              <w:t>Notes: </w:t>
            </w:r>
            <w:r w:rsidRPr="002104BB">
              <w:rPr>
                <w:lang w:val="en-US"/>
              </w:rPr>
              <w:t>G for Gauge pressure; A for Absolute pressure; D for Differential pressure; S for Sealed gauge.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</w:p>
        </w:tc>
      </w:tr>
      <w:tr w:rsidR="002104BB" w:rsidRPr="002104BB" w:rsidTr="002104BB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2104BB" w:rsidRPr="002104BB" w:rsidRDefault="002104BB" w:rsidP="002104BB">
            <w:pPr>
              <w:pStyle w:val="Geenafstand"/>
              <w:rPr>
                <w:b/>
                <w:bCs/>
                <w:color w:val="555555"/>
                <w:lang w:val="en-US"/>
              </w:rPr>
            </w:pPr>
            <w:r w:rsidRPr="002104BB">
              <w:rPr>
                <w:b/>
                <w:bCs/>
                <w:color w:val="555555"/>
                <w:lang w:val="en-US"/>
              </w:rPr>
              <w:t>Technical Parameters - Range -100kPa~100MPa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2104BB" w:rsidRPr="002104BB" w:rsidRDefault="002104BB" w:rsidP="002104BB">
            <w:pPr>
              <w:pStyle w:val="Geenafstand"/>
              <w:rPr>
                <w:b/>
                <w:bCs/>
                <w:color w:val="555555"/>
                <w:lang w:val="en-US"/>
              </w:rPr>
            </w:pPr>
            <w:r w:rsidRPr="002104BB">
              <w:rPr>
                <w:b/>
                <w:bCs/>
                <w:color w:val="555555"/>
                <w:lang w:val="en-US"/>
              </w:rPr>
              <w:t> 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Typ.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Max.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Unit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Nonlinearity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0.2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0.5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%FS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Hysteresis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0.05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0.1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%FS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Repeatability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0.05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0.1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%FS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Zero Output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±1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±2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mV DC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FS </w:t>
            </w:r>
            <w:proofErr w:type="spellStart"/>
            <w:r>
              <w:t>output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mV DC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lastRenderedPageBreak/>
              <w:t xml:space="preserve">Input/ Output </w:t>
            </w:r>
            <w:proofErr w:type="spellStart"/>
            <w:r>
              <w:t>Impedance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2.6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3.8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kΩ</w:t>
            </w:r>
            <w:proofErr w:type="spellEnd"/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Zero </w:t>
            </w:r>
            <w:proofErr w:type="spellStart"/>
            <w:r>
              <w:t>Temperature</w:t>
            </w:r>
            <w:proofErr w:type="spellEnd"/>
            <w:r>
              <w:t xml:space="preserve"> Drift*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±0.15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±0.8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%FS,@25</w:t>
            </w:r>
            <w:r>
              <w:rPr>
                <w:rFonts w:ascii="Cambria Math" w:hAnsi="Cambria Math" w:cs="Cambria Math"/>
              </w:rPr>
              <w:t>℃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Sensitivity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Drift*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±0.2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±0.7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%FS,@25</w:t>
            </w:r>
            <w:r>
              <w:rPr>
                <w:rFonts w:ascii="Cambria Math" w:hAnsi="Cambria Math" w:cs="Cambria Math"/>
              </w:rPr>
              <w:t>℃</w:t>
            </w:r>
          </w:p>
        </w:tc>
      </w:tr>
      <w:tr w:rsidR="002104BB" w:rsidTr="002104BB"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Long-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Stability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0.1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%FS/</w:t>
            </w:r>
            <w:proofErr w:type="spellStart"/>
            <w:r>
              <w:t>year</w:t>
            </w:r>
            <w:proofErr w:type="spellEnd"/>
          </w:p>
        </w:tc>
      </w:tr>
      <w:tr w:rsidR="002104BB" w:rsidRPr="002104BB" w:rsidTr="002104BB">
        <w:tc>
          <w:tcPr>
            <w:tcW w:w="0" w:type="auto"/>
            <w:gridSpan w:val="4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  <w:r w:rsidRPr="002104BB">
              <w:rPr>
                <w:lang w:val="en-US"/>
              </w:rPr>
              <w:t>*The typical value of 0~10kPa &amp; 0~20kPa's zero temperature drift is 0.4%FS@25</w:t>
            </w:r>
            <w:r w:rsidRPr="002104BB">
              <w:rPr>
                <w:rFonts w:ascii="Cambria Math" w:hAnsi="Cambria Math" w:cs="Cambria Math"/>
                <w:lang w:val="en-US"/>
              </w:rPr>
              <w:t>℃</w:t>
            </w:r>
            <w:r w:rsidRPr="002104BB">
              <w:rPr>
                <w:rFonts w:ascii="Calibri" w:hAnsi="Calibri" w:cs="Calibri"/>
                <w:lang w:val="en-US"/>
              </w:rPr>
              <w:t>, max value is 1.6%FS@25</w:t>
            </w:r>
            <w:r w:rsidRPr="002104BB">
              <w:rPr>
                <w:rFonts w:ascii="Cambria Math" w:hAnsi="Cambria Math" w:cs="Cambria Math"/>
                <w:lang w:val="en-US"/>
              </w:rPr>
              <w:t>℃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</w:p>
        </w:tc>
      </w:tr>
      <w:tr w:rsidR="002104BB" w:rsidRPr="002104BB" w:rsidTr="002104BB">
        <w:tc>
          <w:tcPr>
            <w:tcW w:w="0" w:type="auto"/>
            <w:gridSpan w:val="4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  <w:r w:rsidRPr="002104BB">
              <w:rPr>
                <w:lang w:val="en-US"/>
              </w:rPr>
              <w:t>*The typical value of 0~10kPa &amp; 0~20kPa's sensitivity temperature drift is 0.4%FS@25</w:t>
            </w:r>
            <w:r w:rsidRPr="002104BB">
              <w:rPr>
                <w:rFonts w:ascii="Cambria Math" w:hAnsi="Cambria Math" w:cs="Cambria Math"/>
                <w:lang w:val="en-US"/>
              </w:rPr>
              <w:t>℃</w:t>
            </w:r>
            <w:r w:rsidRPr="002104BB">
              <w:rPr>
                <w:rFonts w:ascii="Calibri" w:hAnsi="Calibri" w:cs="Calibri"/>
                <w:lang w:val="en-US"/>
              </w:rPr>
              <w:t>, max value is 1.6%FS@25</w:t>
            </w:r>
            <w:r w:rsidRPr="002104BB">
              <w:rPr>
                <w:rFonts w:ascii="Cambria Math" w:hAnsi="Cambria Math" w:cs="Cambria Math"/>
                <w:lang w:val="en-US"/>
              </w:rPr>
              <w:t>℃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</w:p>
        </w:tc>
      </w:tr>
    </w:tbl>
    <w:p w:rsidR="002104BB" w:rsidRDefault="002104BB" w:rsidP="002104BB">
      <w:pPr>
        <w:pStyle w:val="Geenafstand"/>
        <w:rPr>
          <w:rFonts w:ascii="Arial" w:hAnsi="Arial" w:cs="Arial"/>
          <w:vanish/>
          <w:color w:val="666666"/>
          <w:sz w:val="14"/>
          <w:szCs w:val="14"/>
        </w:rPr>
      </w:pPr>
    </w:p>
    <w:tbl>
      <w:tblPr>
        <w:tblW w:w="7330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5098"/>
      </w:tblGrid>
      <w:tr w:rsidR="002104BB" w:rsidTr="002104B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2104BB" w:rsidRDefault="002104BB" w:rsidP="002104BB">
            <w:pPr>
              <w:pStyle w:val="Geenafstand"/>
              <w:rPr>
                <w:b/>
                <w:bCs/>
                <w:color w:val="555555"/>
              </w:rPr>
            </w:pPr>
            <w:proofErr w:type="spellStart"/>
            <w:r>
              <w:rPr>
                <w:b/>
                <w:bCs/>
                <w:color w:val="555555"/>
              </w:rPr>
              <w:t>Construction</w:t>
            </w:r>
            <w:proofErr w:type="spellEnd"/>
            <w:r>
              <w:rPr>
                <w:b/>
                <w:bCs/>
                <w:color w:val="555555"/>
              </w:rPr>
              <w:t xml:space="preserve"> Performance</w:t>
            </w:r>
          </w:p>
        </w:tc>
      </w:tr>
      <w:tr w:rsidR="002104BB" w:rsidTr="002104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Diaphragm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Stainless</w:t>
            </w:r>
            <w:proofErr w:type="spellEnd"/>
            <w:r>
              <w:t xml:space="preserve"> Steel 316L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Housing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Stainless</w:t>
            </w:r>
            <w:proofErr w:type="spellEnd"/>
            <w:r>
              <w:t xml:space="preserve"> Steel 316L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t>leading</w:t>
            </w:r>
            <w:proofErr w:type="spellEnd"/>
            <w:r>
              <w:t xml:space="preserve"> </w:t>
            </w:r>
            <w:proofErr w:type="spellStart"/>
            <w:r>
              <w:t>tube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Stainless</w:t>
            </w:r>
            <w:proofErr w:type="spellEnd"/>
            <w:r>
              <w:t xml:space="preserve"> Steel 316L</w:t>
            </w:r>
          </w:p>
        </w:tc>
      </w:tr>
      <w:tr w:rsidR="002104BB" w:rsidRP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O Ring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  <w:r>
              <w:t>Φ</w:t>
            </w:r>
            <w:r w:rsidRPr="002104BB">
              <w:rPr>
                <w:lang w:val="en-US"/>
              </w:rPr>
              <w:t>16*1.8mm(</w:t>
            </w:r>
            <w:proofErr w:type="spellStart"/>
            <w:r w:rsidRPr="002104BB">
              <w:rPr>
                <w:lang w:val="en-US"/>
              </w:rPr>
              <w:t>nitrile</w:t>
            </w:r>
            <w:proofErr w:type="spellEnd"/>
            <w:r w:rsidRPr="002104BB">
              <w:rPr>
                <w:lang w:val="en-US"/>
              </w:rPr>
              <w:t xml:space="preserve"> rubber or </w:t>
            </w:r>
            <w:proofErr w:type="spellStart"/>
            <w:r w:rsidRPr="002104BB">
              <w:rPr>
                <w:lang w:val="en-US"/>
              </w:rPr>
              <w:t>viton</w:t>
            </w:r>
            <w:proofErr w:type="spellEnd"/>
            <w:r w:rsidRPr="002104BB">
              <w:rPr>
                <w:lang w:val="en-US"/>
              </w:rPr>
              <w:t>)</w:t>
            </w:r>
          </w:p>
        </w:tc>
      </w:tr>
      <w:tr w:rsidR="002104BB" w:rsidRP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Measuring</w:t>
            </w:r>
            <w:proofErr w:type="spellEnd"/>
            <w:r>
              <w:t xml:space="preserve"> Medium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  <w:r w:rsidRPr="002104BB">
              <w:rPr>
                <w:lang w:val="en-US"/>
              </w:rPr>
              <w:t xml:space="preserve">Which is compatible with SS316L, </w:t>
            </w:r>
            <w:proofErr w:type="spellStart"/>
            <w:r w:rsidRPr="002104BB">
              <w:rPr>
                <w:lang w:val="en-US"/>
              </w:rPr>
              <w:t>viton</w:t>
            </w:r>
            <w:proofErr w:type="spellEnd"/>
            <w:r w:rsidRPr="002104BB">
              <w:rPr>
                <w:lang w:val="en-US"/>
              </w:rPr>
              <w:t xml:space="preserve">, </w:t>
            </w:r>
            <w:proofErr w:type="spellStart"/>
            <w:r w:rsidRPr="002104BB">
              <w:rPr>
                <w:lang w:val="en-US"/>
              </w:rPr>
              <w:t>nitrile</w:t>
            </w:r>
            <w:proofErr w:type="spellEnd"/>
            <w:r w:rsidRPr="002104BB">
              <w:rPr>
                <w:lang w:val="en-US"/>
              </w:rPr>
              <w:t xml:space="preserve"> rubber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Packing</w:t>
            </w:r>
            <w:proofErr w:type="spellEnd"/>
            <w:r>
              <w:t xml:space="preserve"> Medium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Silicon </w:t>
            </w:r>
            <w:proofErr w:type="spellStart"/>
            <w:r>
              <w:t>Oil</w:t>
            </w:r>
            <w:proofErr w:type="spellEnd"/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Net </w:t>
            </w:r>
            <w:proofErr w:type="spellStart"/>
            <w:r>
              <w:t>weight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36g</w:t>
            </w:r>
          </w:p>
        </w:tc>
      </w:tr>
      <w:tr w:rsidR="002104BB" w:rsidTr="002104B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2104BB" w:rsidRDefault="002104BB" w:rsidP="002104BB">
            <w:pPr>
              <w:pStyle w:val="Geenafstand"/>
              <w:rPr>
                <w:b/>
                <w:bCs/>
                <w:color w:val="555555"/>
              </w:rPr>
            </w:pPr>
            <w:proofErr w:type="spellStart"/>
            <w:r>
              <w:rPr>
                <w:b/>
                <w:bCs/>
                <w:color w:val="555555"/>
              </w:rPr>
              <w:t>Electric</w:t>
            </w:r>
            <w:proofErr w:type="spellEnd"/>
            <w:r>
              <w:rPr>
                <w:b/>
                <w:bCs/>
                <w:color w:val="555555"/>
              </w:rPr>
              <w:t xml:space="preserve"> &amp; Environment Performance</w:t>
            </w:r>
          </w:p>
        </w:tc>
      </w:tr>
      <w:tr w:rsidR="002104BB" w:rsidTr="002104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Power </w:t>
            </w:r>
            <w:proofErr w:type="spellStart"/>
            <w:r>
              <w:t>supply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1.5mA (Max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10VDC)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Insulation</w:t>
            </w:r>
            <w:proofErr w:type="spellEnd"/>
            <w:r>
              <w:t xml:space="preserve"> Resistance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500MΩ@500VDC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Overpressure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1.5~3 </w:t>
            </w:r>
            <w:proofErr w:type="spellStart"/>
            <w:r>
              <w:t>times</w:t>
            </w:r>
            <w:proofErr w:type="spellEnd"/>
            <w:r>
              <w:t xml:space="preserve"> FS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lastRenderedPageBreak/>
              <w:t>Vibration(20~500Hz)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20G</w:t>
            </w:r>
          </w:p>
        </w:tc>
      </w:tr>
      <w:tr w:rsidR="002104BB" w:rsidRP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Useful</w:t>
            </w:r>
            <w:proofErr w:type="spellEnd"/>
            <w:r>
              <w:t xml:space="preserve"> Time(25</w:t>
            </w:r>
            <w:r>
              <w:rPr>
                <w:rFonts w:ascii="Cambria Math" w:hAnsi="Cambria Math" w:cs="Cambria Math"/>
              </w:rPr>
              <w:t>℃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Pr="002104BB" w:rsidRDefault="002104BB" w:rsidP="002104BB">
            <w:pPr>
              <w:pStyle w:val="Geenafstand"/>
              <w:rPr>
                <w:lang w:val="en-US"/>
              </w:rPr>
            </w:pPr>
            <w:r w:rsidRPr="002104BB">
              <w:rPr>
                <w:lang w:val="en-US"/>
              </w:rPr>
              <w:t>&gt;1*100 Million Times @Pressure Circulation(80%FS)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Response Time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≤1ms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Storage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-40~+125</w:t>
            </w:r>
            <w:r>
              <w:rPr>
                <w:rFonts w:ascii="Cambria Math" w:hAnsi="Cambria Math" w:cs="Cambria Math"/>
              </w:rPr>
              <w:t>℃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 xml:space="preserve">Operating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-40~+85</w:t>
            </w:r>
            <w:r>
              <w:rPr>
                <w:rFonts w:ascii="Cambria Math" w:hAnsi="Cambria Math" w:cs="Cambria Math"/>
              </w:rPr>
              <w:t>℃</w:t>
            </w:r>
          </w:p>
        </w:tc>
      </w:tr>
      <w:tr w:rsidR="002104BB" w:rsidTr="002104BB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proofErr w:type="spellStart"/>
            <w:r>
              <w:t>Compensation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:rsidR="002104BB" w:rsidRDefault="002104BB" w:rsidP="002104BB">
            <w:pPr>
              <w:pStyle w:val="Geenafstand"/>
            </w:pPr>
            <w:r>
              <w:t>0~50</w:t>
            </w:r>
            <w:r>
              <w:rPr>
                <w:rFonts w:ascii="Cambria Math" w:hAnsi="Cambria Math" w:cs="Cambria Math"/>
              </w:rPr>
              <w:t>℃</w:t>
            </w:r>
            <w:r>
              <w:rPr>
                <w:rFonts w:ascii="Calibri" w:hAnsi="Calibri" w:cs="Calibri"/>
              </w:rPr>
              <w:t>; -10~80</w:t>
            </w:r>
            <w:r>
              <w:rPr>
                <w:rFonts w:ascii="Cambria Math" w:hAnsi="Cambria Math" w:cs="Cambria Math"/>
              </w:rPr>
              <w:t>℃</w:t>
            </w:r>
          </w:p>
        </w:tc>
      </w:tr>
    </w:tbl>
    <w:p w:rsidR="002104BB" w:rsidRPr="002104BB" w:rsidRDefault="002104BB" w:rsidP="002104BB">
      <w:pPr>
        <w:pStyle w:val="Geenafstand"/>
        <w:rPr>
          <w:lang w:val="en-US"/>
        </w:rPr>
      </w:pPr>
    </w:p>
    <w:sectPr w:rsidR="002104BB" w:rsidRPr="002104BB" w:rsidSect="00DB55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187A"/>
    <w:multiLevelType w:val="multilevel"/>
    <w:tmpl w:val="1800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17999"/>
    <w:multiLevelType w:val="multilevel"/>
    <w:tmpl w:val="8586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5C6C3C"/>
    <w:multiLevelType w:val="multilevel"/>
    <w:tmpl w:val="24D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04BB"/>
    <w:rsid w:val="002104BB"/>
    <w:rsid w:val="00DB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B55CC"/>
  </w:style>
  <w:style w:type="paragraph" w:styleId="Kop1">
    <w:name w:val="heading 1"/>
    <w:basedOn w:val="Standaard"/>
    <w:link w:val="Kop1Char"/>
    <w:uiPriority w:val="9"/>
    <w:qFormat/>
    <w:rsid w:val="00210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Kop2">
    <w:name w:val="heading 2"/>
    <w:basedOn w:val="Standaard"/>
    <w:link w:val="Kop2Char"/>
    <w:uiPriority w:val="9"/>
    <w:qFormat/>
    <w:rsid w:val="00210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04BB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104B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Kop2Char">
    <w:name w:val="Kop 2 Char"/>
    <w:basedOn w:val="Standaardalinea-lettertype"/>
    <w:link w:val="Kop2"/>
    <w:uiPriority w:val="9"/>
    <w:rsid w:val="002104B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2104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2104BB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2104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2104BB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skuwrapper">
    <w:name w:val="sku_wrapper"/>
    <w:basedOn w:val="Standaardalinea-lettertype"/>
    <w:rsid w:val="002104BB"/>
  </w:style>
  <w:style w:type="character" w:customStyle="1" w:styleId="sku">
    <w:name w:val="sku"/>
    <w:basedOn w:val="Standaardalinea-lettertype"/>
    <w:rsid w:val="002104BB"/>
  </w:style>
  <w:style w:type="character" w:customStyle="1" w:styleId="postedin">
    <w:name w:val="posted_in"/>
    <w:basedOn w:val="Standaardalinea-lettertype"/>
    <w:rsid w:val="002104BB"/>
  </w:style>
  <w:style w:type="character" w:customStyle="1" w:styleId="taggedas">
    <w:name w:val="tagged_as"/>
    <w:basedOn w:val="Standaardalinea-lettertype"/>
    <w:rsid w:val="002104BB"/>
  </w:style>
  <w:style w:type="character" w:customStyle="1" w:styleId="a2alabel">
    <w:name w:val="a2a_label"/>
    <w:basedOn w:val="Standaardalinea-lettertype"/>
    <w:rsid w:val="002104BB"/>
  </w:style>
  <w:style w:type="paragraph" w:styleId="Normaalweb">
    <w:name w:val="Normal (Web)"/>
    <w:basedOn w:val="Standaard"/>
    <w:uiPriority w:val="99"/>
    <w:semiHidden/>
    <w:unhideWhenUsed/>
    <w:rsid w:val="0021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Zwaar">
    <w:name w:val="Strong"/>
    <w:basedOn w:val="Standaardalinea-lettertype"/>
    <w:uiPriority w:val="22"/>
    <w:qFormat/>
    <w:rsid w:val="002104BB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10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104BB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104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1635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497">
              <w:marLeft w:val="0"/>
              <w:marRight w:val="0"/>
              <w:marTop w:val="0"/>
              <w:marBottom w:val="0"/>
              <w:divBdr>
                <w:top w:val="single" w:sz="4" w:space="3" w:color="DADA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7980">
          <w:marLeft w:val="0"/>
          <w:marRight w:val="0"/>
          <w:marTop w:val="300"/>
          <w:marBottom w:val="450"/>
          <w:divBdr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divBdr>
          <w:divsChild>
            <w:div w:id="790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control" Target="activeX/activeX1.xml"/><Relationship Id="rId26" Type="http://schemas.openxmlformats.org/officeDocument/2006/relationships/hyperlink" Target="https://www.eastsensor.com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3.xml"/><Relationship Id="rId34" Type="http://schemas.openxmlformats.org/officeDocument/2006/relationships/hyperlink" Target="https://www.eastsensor.com/contact-eastsensor/" TargetMode="External"/><Relationship Id="rId7" Type="http://schemas.openxmlformats.org/officeDocument/2006/relationships/hyperlink" Target="https://eastsensor-51bcgdiywfhf.netdna-ssl.com/wp-content/uploads/ESS322-Welded-Piezoresistive-Pressure-Sensor.jp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openxmlformats.org/officeDocument/2006/relationships/hyperlink" Target="https://www.eastsensor.com/product-tag/pressure-sensor/" TargetMode="External"/><Relationship Id="rId33" Type="http://schemas.openxmlformats.org/officeDocument/2006/relationships/hyperlink" Target="https://eastsensor-51bcgdiywfhf.netdna-ssl.com/wp-content/uploads/General-Instruction-and-Datasheet-ESS319-GID-3-EV02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wmf"/><Relationship Id="rId29" Type="http://schemas.openxmlformats.org/officeDocument/2006/relationships/hyperlink" Target="https://www.eastsenso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astsensor-51bcgdiywfhf.netdna-ssl.com/wp-content/uploads/ESS312-%CE%A612-Compact-Size-Piezoresistive-Pressure-Sensor-.jpg" TargetMode="External"/><Relationship Id="rId24" Type="http://schemas.openxmlformats.org/officeDocument/2006/relationships/hyperlink" Target="https://www.eastsensor.com/product-tag/oem-sensor/" TargetMode="External"/><Relationship Id="rId32" Type="http://schemas.openxmlformats.org/officeDocument/2006/relationships/hyperlink" Target="https://www.eastsensor.com/product/ess3-high-stable-oem-piezoresistive-pressure-sensor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astsensor-51bcgdiywfhf.netdna-ssl.com/wp-content/uploads/ESS319-Universal-Piezoresistive-Pressure-Sensor.jpg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s://www.eastsensor.com/product-category/pressure-sensor/" TargetMode="External"/><Relationship Id="rId28" Type="http://schemas.openxmlformats.org/officeDocument/2006/relationships/hyperlink" Target="https://www.eastsensor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ontrol" Target="activeX/activeX2.xml"/><Relationship Id="rId31" Type="http://schemas.openxmlformats.org/officeDocument/2006/relationships/hyperlink" Target="https://www.eastsensor.com/product/ess3-high-stable-oem-piezoresistive-pressure-sen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tsensor-51bcgdiywfhf.netdna-ssl.com/wp-content/uploads/ESS320-Differential-Piezoresistive-Pressure-Sensor.jpg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eastsensor.com/product/ess3-high-stable-oem-piezoresistive-pressure-sensor/" TargetMode="External"/><Relationship Id="rId27" Type="http://schemas.openxmlformats.org/officeDocument/2006/relationships/hyperlink" Target="https://www.eastsensor.com/" TargetMode="External"/><Relationship Id="rId30" Type="http://schemas.openxmlformats.org/officeDocument/2006/relationships/hyperlink" Target="https://www.eastsensor.com/product/ess3-high-stable-oem-piezoresistive-pressure-sensor/" TargetMode="External"/><Relationship Id="rId35" Type="http://schemas.openxmlformats.org/officeDocument/2006/relationships/image" Target="media/image1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2018-07-27T09:16:00Z</dcterms:created>
  <dcterms:modified xsi:type="dcterms:W3CDTF">2018-07-27T09:54:00Z</dcterms:modified>
</cp:coreProperties>
</file>