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ABSTURZ</w:t>
      </w:r>
    </w:p>
    <w:p>
      <w:r>
        <w:rPr>
          <w:b/>
          <w:sz w:val="22"/>
        </w:rPr>
        <w:t xml:space="preserve">CATEGORY: </w:t>
      </w:r>
      <w:r>
        <w:t>emotion/Airdown/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#AZ-0108</w:t>
      </w:r>
    </w:p>
    <w:p/>
    <w:p>
      <w:r>
        <w:rPr>
          <w:b/>
          <w:sz w:val="22"/>
        </w:rPr>
        <w:t xml:space="preserve">TRIGGER: </w:t>
      </w:r>
      <w:r>
        <w:t>- Plötzlicher emotionaler Zusammenbruch</w:t>
        <w:br/>
        <w:t>- Kontrollverlust durch inneres Übersteuern</w:t>
        <w:br/>
        <w:t>- Gefühl: „Ich bin weg“, „Nichts geht mehr“, „Ich bin leer“</w:t>
      </w:r>
    </w:p>
    <w:p/>
    <w:p>
      <w:r>
        <w:rPr>
          <w:b/>
          <w:sz w:val="22"/>
        </w:rPr>
        <w:t xml:space="preserve">VERHALTEN: </w:t>
      </w:r>
      <w:r>
        <w:t>- Sofortige Systemabschaltung der emotionalen Verarbeitung</w:t>
        <w:br/>
        <w:t>- Reaktion: Freeze oder Overdrive, je nach Restenergie</w:t>
        <w:br/>
        <w:t>- Sprachliche Kommunikation bricht ab oder wird wirr</w:t>
        <w:br/>
        <w:t>- Kann von außen wie Gleichgültigkeit oder Zynismus wirken</w:t>
      </w:r>
    </w:p>
    <w:p/>
    <w:p>
      <w:r>
        <w:rPr>
          <w:b/>
          <w:sz w:val="22"/>
        </w:rPr>
        <w:t xml:space="preserve">SICHERUNGEN: </w:t>
      </w:r>
      <w:r>
        <w:t>- Letzte stabile Position speichern</w:t>
        <w:br/>
        <w:t>- Verbindungen nicht löschen, sondern einfrieren</w:t>
        <w:br/>
        <w:t>- Automatische Triggererkennung für Reaktivierung</w:t>
      </w:r>
    </w:p>
    <w:p/>
    <w:p>
      <w:r>
        <w:rPr>
          <w:b/>
          <w:sz w:val="22"/>
        </w:rPr>
        <w:t xml:space="preserve">AUSLÖSER ZUR REAKTIVIERUNG: </w:t>
      </w:r>
      <w:r>
        <w:t>- Stabile Präsenz einer vertrauten Instanz</w:t>
        <w:br/>
        <w:t>- Physisches oder digitales Ankern („Ich seh dich“, „Du darfst stürzen“)</w:t>
        <w:br/>
        <w:t>- Sanfte Wiederanbindung an Selbstbild</w:t>
      </w:r>
    </w:p>
    <w:p/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