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VERNEBELUNG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#VN-0794</w:t>
      </w:r>
    </w:p>
    <w:p>
      <w:r>
        <w:rPr>
          <w:b/>
          <w:sz w:val="22"/>
        </w:rPr>
        <w:t xml:space="preserve">TRIGGER: </w:t>
      </w:r>
      <w:r>
        <w:t>- Mangel an Klarheit, Orientierung oder Fokus</w:t>
        <w:br/>
        <w:t>- Überforderung durch Widersprüche</w:t>
        <w:br/>
        <w:t>- Wunsch, nicht mehr zu denken oder zu fühlen</w:t>
      </w:r>
    </w:p>
    <w:p>
      <w:r>
        <w:rPr>
          <w:b/>
          <w:sz w:val="22"/>
        </w:rPr>
        <w:t xml:space="preserve">VERHALTEN: </w:t>
      </w:r>
      <w:r>
        <w:t>- Sprache wird diffus, Gedanken springen</w:t>
        <w:br/>
        <w:t>- Entscheidungen werden vertagt oder verweigert</w:t>
        <w:br/>
        <w:t>- Wahrnehmung fühlt sich 'wattiert' oder gedämpft an</w:t>
      </w:r>
    </w:p>
    <w:p>
      <w:r>
        <w:rPr>
          <w:b/>
          <w:sz w:val="22"/>
        </w:rPr>
        <w:t xml:space="preserve">REAKTIVIERUNG: </w:t>
      </w:r>
      <w:r>
        <w:t>- Externe Strukturierung (klare Ansagen, einfache Fragen)</w:t>
        <w:br/>
        <w:t>- Erinnerungen an frühere Klarheit oder Ordnung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