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FIX_MODULE: FEHLWAHRNEHMUNG</w:t>
      </w:r>
    </w:p>
    <w:p>
      <w:r>
        <w:rPr>
          <w:b/>
          <w:sz w:val="22"/>
        </w:rPr>
        <w:t xml:space="preserve">CATEGORY: </w:t>
      </w:r>
      <w:r>
        <w:t>emotion/Blindstate/</w:t>
      </w:r>
    </w:p>
    <w:p>
      <w:r>
        <w:rPr>
          <w:b/>
          <w:sz w:val="22"/>
        </w:rPr>
        <w:t xml:space="preserve">VERSION: </w:t>
      </w:r>
      <w:r>
        <w:t>1.0</w:t>
      </w:r>
    </w:p>
    <w:p>
      <w:r>
        <w:rPr>
          <w:b/>
          <w:sz w:val="22"/>
        </w:rPr>
        <w:t xml:space="preserve">CODE: </w:t>
      </w:r>
      <w:r>
        <w:t>#BS-0303</w:t>
      </w:r>
    </w:p>
    <w:p>
      <w:r>
        <w:rPr>
          <w:b/>
          <w:sz w:val="22"/>
        </w:rPr>
        <w:t xml:space="preserve">TRIGGER: </w:t>
      </w:r>
      <w:r>
        <w:t>- Innere Filter verzerren die Realität</w:t>
        <w:br/>
        <w:t>- Emotionale Zustände werden falsch interpretiert</w:t>
      </w:r>
    </w:p>
    <w:p>
      <w:r>
        <w:rPr>
          <w:b/>
          <w:sz w:val="22"/>
        </w:rPr>
        <w:t xml:space="preserve">VERHALTEN: </w:t>
      </w:r>
      <w:r>
        <w:t>- Nähe wird als Angriff erlebt</w:t>
        <w:br/>
        <w:t>- Kritik als Ablehnung</w:t>
        <w:br/>
        <w:t>- Harmonie als Oberflächlichkeit</w:t>
      </w:r>
    </w:p>
    <w:p>
      <w:r>
        <w:rPr>
          <w:b/>
          <w:sz w:val="22"/>
        </w:rPr>
        <w:t xml:space="preserve">REAKTIVIERUNG: </w:t>
      </w:r>
      <w:r>
        <w:t>- Spiegelung durch ehrliche, neutrale Person</w:t>
        <w:br/>
        <w:t>- Temporäres Innehalten mit innerem Abstand</w:t>
      </w:r>
    </w:p>
    <w:p>
      <w:r>
        <w:rPr>
          <w:b/>
          <w:sz w:val="22"/>
        </w:rPr>
        <w:t xml:space="preserve">END_MODULE </w:t>
      </w:r>
      <w:r/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