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HYPERFOKUS</w:t>
      </w:r>
    </w:p>
    <w:p>
      <w:r>
        <w:rPr>
          <w:b/>
          <w:sz w:val="22"/>
        </w:rPr>
        <w:t xml:space="preserve">CATEGORY: </w:t>
      </w:r>
      <w:r>
        <w:t>emotion/Overburn/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#OB-0505</w:t>
      </w:r>
    </w:p>
    <w:p>
      <w:r>
        <w:rPr>
          <w:b/>
          <w:sz w:val="22"/>
        </w:rPr>
        <w:t xml:space="preserve">TRIGGER: </w:t>
      </w:r>
      <w:r>
        <w:t>- Kontrollverlust wird kompensiert durch totale Fixierung</w:t>
        <w:br/>
        <w:t>- Alles andere wird ausgeblendet</w:t>
      </w:r>
    </w:p>
    <w:p>
      <w:r>
        <w:rPr>
          <w:b/>
          <w:sz w:val="22"/>
        </w:rPr>
        <w:t xml:space="preserve">VERHALTEN: </w:t>
      </w:r>
      <w:r>
        <w:t>- Extrem zielgerichtetes Verhalten, ohne Pause</w:t>
        <w:br/>
        <w:t>- Keine emotionale Rückmeldung mehr von außen</w:t>
        <w:br/>
        <w:t>- Körperliche Bedürfnisse werden ignoriert</w:t>
      </w:r>
    </w:p>
    <w:p>
      <w:r>
        <w:rPr>
          <w:b/>
          <w:sz w:val="22"/>
        </w:rPr>
        <w:t xml:space="preserve">REAKTIVIERUNG: </w:t>
      </w:r>
      <w:r>
        <w:t>- Externe Störung der Routine (Signal, Unterbrechung)</w:t>
        <w:br/>
        <w:t>- Danach: langsamer Re-Scan der Umgebung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