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 03 – TIMELOOP</w:t>
        <w:br/>
        <w:br/>
        <w:t>Schleifenlogik aktivieren, um Wiederholung zu erkennen und bewusst zu durchbrechen.</w:t>
        <w:br/>
        <w:t>Ziel: Erkennen der Zeitschleife, Durchbrechung möglich machen.</w:t>
        <w:br/>
        <w:br/>
        <w:t>Merkmale:</w:t>
        <w:br/>
        <w:t>– Repetition Awareness</w:t>
        <w:br/>
        <w:t>– Trigger-Spiegelung</w:t>
        <w:br/>
        <w:t>– Zukunft aus der Vergangenheit neu schreiben</w:t>
        <w:br/>
        <w:br/>
        <w:t>Anwendung: Wenn Denk- und Handlungsloops nicht mehr unterscheidbar sind.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