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Atividade: Migração com React</w:t>
      </w:r>
    </w:p>
    <w:p>
      <w:pPr>
        <w:jc w:val="both"/>
      </w:pPr>
      <w:r>
        <w:t>Este documento apresenta os links da atividade de migração do portfólio para React, incluindo o repositório hospedado no GitHub e o projeto publicado na Vercel.</w:t>
      </w:r>
    </w:p>
    <w:p>
      <w:r>
        <w:rPr>
          <w:b/>
        </w:rPr>
        <w:t>Link do Repositório no GitHub:</w:t>
      </w:r>
    </w:p>
    <w:p>
      <w:r>
        <w:t>https://github.com/SEU-USUARIO/SEU-REPOSITORIO</w:t>
      </w:r>
    </w:p>
    <w:p>
      <w:r>
        <w:rPr>
          <w:b/>
        </w:rPr>
        <w:t>Link do Projeto Publicado (Vercel):</w:t>
      </w:r>
    </w:p>
    <w:p>
      <w:r>
        <w:t>https://SEU-PROJETO.vercel.app</w:t>
      </w:r>
    </w:p>
    <w:p>
      <w:r>
        <w:rPr>
          <w:b/>
        </w:rPr>
        <w:t xml:space="preserve">Observação: </w:t>
      </w:r>
      <w:r>
        <w:t>Substitua os links acima pelos links reais do seu projeto após publicar no GitHub e na Vercel.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